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1CD0" w14:textId="77777777" w:rsidR="0085725C" w:rsidRDefault="0085725C">
      <w:pPr>
        <w:widowControl w:val="0"/>
        <w:spacing w:line="360" w:lineRule="auto"/>
        <w:jc w:val="both"/>
        <w:rPr>
          <w:rFonts w:ascii="Calibri" w:eastAsia="Calibri" w:hAnsi="Calibri" w:cs="Calibri"/>
          <w:b/>
        </w:rPr>
      </w:pPr>
    </w:p>
    <w:p w14:paraId="3F5E1395" w14:textId="614163BC" w:rsidR="0085725C" w:rsidRDefault="00DE1322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35nkun2" w:colFirst="0" w:colLast="0"/>
      <w:bookmarkEnd w:id="0"/>
      <w:r>
        <w:rPr>
          <w:rFonts w:ascii="Calibri" w:eastAsia="Calibri" w:hAnsi="Calibri" w:cs="Calibri"/>
          <w:b/>
          <w:sz w:val="26"/>
          <w:szCs w:val="26"/>
        </w:rPr>
        <w:t xml:space="preserve">Projeto de Resolução n.º </w:t>
      </w:r>
      <w:r w:rsidR="00FA4C84">
        <w:rPr>
          <w:rFonts w:ascii="Calibri" w:eastAsia="Calibri" w:hAnsi="Calibri" w:cs="Calibri"/>
          <w:b/>
          <w:sz w:val="26"/>
          <w:szCs w:val="26"/>
        </w:rPr>
        <w:t>468</w:t>
      </w:r>
      <w:r>
        <w:rPr>
          <w:rFonts w:ascii="Calibri" w:eastAsia="Calibri" w:hAnsi="Calibri" w:cs="Calibri"/>
          <w:b/>
          <w:sz w:val="26"/>
          <w:szCs w:val="26"/>
        </w:rPr>
        <w:t>/XV/1.ª</w:t>
      </w:r>
    </w:p>
    <w:p w14:paraId="17220190" w14:textId="77777777" w:rsidR="0085725C" w:rsidRDefault="0085725C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EA2C144" w14:textId="77777777" w:rsidR="0085725C" w:rsidRDefault="00DE1322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1" w:name="_1ksv4uv" w:colFirst="0" w:colLast="0"/>
      <w:bookmarkEnd w:id="1"/>
      <w:r>
        <w:rPr>
          <w:rFonts w:ascii="Calibri" w:eastAsia="Calibri" w:hAnsi="Calibri" w:cs="Calibri"/>
          <w:b/>
          <w:sz w:val="26"/>
          <w:szCs w:val="26"/>
        </w:rPr>
        <w:t xml:space="preserve">Recomenda ao Governo que condene o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ecocídio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provocado pela Rússia na Ucrânia e que apoie as iniciativas internacionais tendentes a assegurar a reparação da destruição ambiental provocada</w:t>
      </w:r>
    </w:p>
    <w:p w14:paraId="14DCF9EA" w14:textId="77777777" w:rsidR="0085725C" w:rsidRDefault="0085725C">
      <w:pPr>
        <w:spacing w:line="360" w:lineRule="auto"/>
        <w:rPr>
          <w:rFonts w:ascii="Calibri" w:eastAsia="Calibri" w:hAnsi="Calibri" w:cs="Calibri"/>
          <w:b/>
          <w:sz w:val="26"/>
          <w:szCs w:val="26"/>
        </w:rPr>
      </w:pPr>
    </w:p>
    <w:p w14:paraId="7C6C3FED" w14:textId="77777777" w:rsidR="0085725C" w:rsidRDefault="0085725C">
      <w:pPr>
        <w:spacing w:line="360" w:lineRule="auto"/>
        <w:rPr>
          <w:rFonts w:ascii="Calibri" w:eastAsia="Calibri" w:hAnsi="Calibri" w:cs="Calibri"/>
          <w:b/>
        </w:rPr>
      </w:pPr>
    </w:p>
    <w:p w14:paraId="5FDD5098" w14:textId="77777777" w:rsidR="0085725C" w:rsidRDefault="00DE1322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Exposição de motivos</w:t>
      </w:r>
    </w:p>
    <w:p w14:paraId="4869CDD4" w14:textId="77777777" w:rsidR="0085725C" w:rsidRDefault="0085725C">
      <w:pPr>
        <w:spacing w:line="360" w:lineRule="auto"/>
        <w:rPr>
          <w:rFonts w:ascii="Calibri" w:eastAsia="Calibri" w:hAnsi="Calibri" w:cs="Calibri"/>
          <w:b/>
          <w:highlight w:val="white"/>
        </w:rPr>
      </w:pPr>
    </w:p>
    <w:p w14:paraId="1E0A2C76" w14:textId="77777777" w:rsidR="0085725C" w:rsidRDefault="00DE132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44sinio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Há um ano, na madrugada de dia 24 de fevereiro de 2022, a Rússia de Putin iniciou uma invasão da Ucrânia, atravessando a fronteira bielorrussa com colunas blindadas que avançaram sobre a central de </w:t>
      </w:r>
      <w:r>
        <w:rPr>
          <w:rFonts w:ascii="Calibri" w:eastAsia="Calibri" w:hAnsi="Calibri" w:cs="Calibri"/>
          <w:i/>
          <w:sz w:val="22"/>
          <w:szCs w:val="22"/>
        </w:rPr>
        <w:t>Chernobyl</w:t>
      </w:r>
      <w:r>
        <w:rPr>
          <w:rFonts w:ascii="Calibri" w:eastAsia="Calibri" w:hAnsi="Calibri" w:cs="Calibri"/>
          <w:sz w:val="22"/>
          <w:szCs w:val="22"/>
        </w:rPr>
        <w:t xml:space="preserve"> e a periferia norte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Kyiv</w:t>
      </w:r>
      <w:proofErr w:type="spellEnd"/>
      <w:r>
        <w:rPr>
          <w:rFonts w:ascii="Calibri" w:eastAsia="Calibri" w:hAnsi="Calibri" w:cs="Calibri"/>
          <w:sz w:val="22"/>
          <w:szCs w:val="22"/>
        </w:rPr>
        <w:t>, e bombardeando aeródromos, quartéis e centros de comando do exército ucraniano. Desde essa data que a Ucrânia tem vivido subjugada a táticas de guerra dos militares russos marcadas por implacáveis e indiscriminados ataques em áreas densamente povoadas, ataques a áreas protegidas pelo direito internacional humanitário, como hospitais e escolas, pelo uso de explosivos com ampla área de alcance e artilharia em áreas civis, e ainda pelo uso de armas proibidas, como as bombas de fragmentação. Esta invasão da Ucrânia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>causou um rasto de mortes, de destruição e de graves violações de direitos humanos, tendo-se verificado casos de abuso sexual, de execução sumária, de violência física, de sequestro, de deportação, de ameaças de violência, de interrupção de serviços básicos, de cortes na comunicação e de saque de alimentos e roupa.</w:t>
      </w:r>
    </w:p>
    <w:p w14:paraId="07587AAB" w14:textId="77777777" w:rsidR="0085725C" w:rsidRDefault="008572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866B6C1" w14:textId="77777777" w:rsidR="0085725C" w:rsidRDefault="00DE132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Todos estes atos a que temos assistido ao longo deste ano constituem atos genocidas, crimes de guerra e graves violações do Direito Internacional Humanitário. De acordo com o Alto Comissariado das Nações Unidas para os Direitos Humanos, durante este ano de guerra, embora os números possam ser significativamente superiores, registaram-se 7.068 civis mortos, dos quais 438 foram crianças e jovens, 11.415 civis feridos, dos quais 838 foram crianças e jovens, e mais de 8 de milhões de refugiados. Os estragos causados à Ucrânia e à sua economia ascendem já a 700 biliões de dólares, segundo os mais recentes dados do Governo ucraniano.</w:t>
      </w:r>
    </w:p>
    <w:p w14:paraId="477DF2A3" w14:textId="77777777" w:rsidR="0085725C" w:rsidRDefault="008572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5D23FF7" w14:textId="77777777" w:rsidR="0085725C" w:rsidRDefault="00DE132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Um dos aspetos mais esquecidos desta invasão e raras vezes discutido nos principais fóruns internacionais prende-se com a destruição ambiental que a Rússia está a causar na Ucrânia e que constitui um verdadeiro </w:t>
      </w:r>
      <w:proofErr w:type="spellStart"/>
      <w:r>
        <w:rPr>
          <w:rFonts w:ascii="Calibri" w:eastAsia="Calibri" w:hAnsi="Calibri" w:cs="Calibri"/>
          <w:sz w:val="22"/>
          <w:szCs w:val="22"/>
        </w:rPr>
        <w:t>ecocídio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DECBE06" w14:textId="77777777" w:rsidR="0085725C" w:rsidRDefault="008572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E42B71B" w14:textId="77777777" w:rsidR="0085725C" w:rsidRDefault="00DE132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acordo com os dados da Inspeção Ambiental do Estado da Ucrânia, até ao final de 2022, devido a esta invasão 182.880 m2 de solo estão poluídos com substâncias nocivas, nomeadamente minas e projéteis não-detonados; 2.365.129 m2 de terreno estão repletos de restos de infraestruturas destruídas e munições;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>680.618 toneladas de derivados de petróleo foram queimadas durante o bombardeamentos (o que originou um significativo agravamento da poluição do ar); 23.286 hectares de floresta foram queimados por projéteis (sendo, em alguns casos, necessários pelo menos 10 anos para restaurar algumas destas áreas florestais); 7.155.689 m2 de infraestruturas foram destruídas; 8 reservas naturais e 12 parques naturais nacionais ucranianos estão ou estiveram sob ocupação russa; e  atualmente 20% das áreas de conservação da natureza da Ucrânia estão a sofrer fortes impactos negativos causados pela invasão russa.</w:t>
      </w:r>
    </w:p>
    <w:p w14:paraId="1077793A" w14:textId="77777777" w:rsidR="0085725C" w:rsidRDefault="008572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27267A2" w14:textId="77777777" w:rsidR="0085725C" w:rsidRDefault="00DE132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juntar a isto, segundo dados do Governo ucraniano e de organizações não-governamentais do ambiente, regista-se ainda a morte de milhões de animais, nomeadamente mais de 6 milhões de animais domésticos, cerca de 50 mil golfinhos do Mar Negro – ou seja, um equivalente a 20% da população total de golfinhos do Mar Negro – e um número incalculável de animais selvagens.</w:t>
      </w:r>
    </w:p>
    <w:p w14:paraId="09FE8939" w14:textId="77777777" w:rsidR="0085725C" w:rsidRDefault="008572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4E2FB3F" w14:textId="77777777" w:rsidR="0085725C" w:rsidRDefault="00DE132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Conforme enfatizou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presidente da Ucrânia, </w:t>
      </w:r>
      <w:proofErr w:type="spellStart"/>
      <w:r>
        <w:rPr>
          <w:rFonts w:ascii="Calibri" w:eastAsia="Calibri" w:hAnsi="Calibri" w:cs="Calibri"/>
          <w:sz w:val="22"/>
          <w:szCs w:val="22"/>
        </w:rPr>
        <w:t>Volodymyr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Zelensky</w:t>
      </w:r>
      <w:proofErr w:type="spellEnd"/>
      <w:r>
        <w:rPr>
          <w:rFonts w:ascii="Calibri" w:eastAsia="Calibri" w:hAnsi="Calibri" w:cs="Calibri"/>
          <w:sz w:val="22"/>
          <w:szCs w:val="22"/>
        </w:rPr>
        <w:t>, na Conferência das Nações Unidas sobre Biodiversidade de dezembro de 2022, em Montreal (Canadá), estes dados demonstram que "a guerra russa tem um enorme impacto na vida selvagem" da Ucrânia e tais atos constituem um verdadeiro "</w:t>
      </w:r>
      <w:proofErr w:type="spellStart"/>
      <w:r>
        <w:rPr>
          <w:rFonts w:ascii="Calibri" w:eastAsia="Calibri" w:hAnsi="Calibri" w:cs="Calibri"/>
          <w:sz w:val="22"/>
          <w:szCs w:val="22"/>
        </w:rPr>
        <w:t>ecocídio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Rússia na Ucrânia". Apelando à necessidade de medidas por parte da comunidade internacional, lembrou também que "este não é apenas um problema ucraniano (…), é um desafio para o mundo inteiro”.</w:t>
      </w:r>
    </w:p>
    <w:p w14:paraId="12CD4175" w14:textId="77777777" w:rsidR="0085725C" w:rsidRDefault="008572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754E75D" w14:textId="77777777" w:rsidR="0085725C" w:rsidRDefault="00DE132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Sem prejuízo de nos últimos anos se ter vindo a alertar para a necessidade de se assegurar a inclusão do crime de </w:t>
      </w:r>
      <w:proofErr w:type="spellStart"/>
      <w:r>
        <w:rPr>
          <w:rFonts w:ascii="Calibri" w:eastAsia="Calibri" w:hAnsi="Calibri" w:cs="Calibri"/>
          <w:sz w:val="22"/>
          <w:szCs w:val="22"/>
        </w:rPr>
        <w:t>ecocídio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lista de crimes previstos no Estatuto de Roma do Tribunal Penal Internacional, o PAN considera que o grau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destruição ambiental que a Rússia está a causar </w:t>
      </w:r>
      <w:r>
        <w:rPr>
          <w:rFonts w:ascii="Calibri" w:eastAsia="Calibri" w:hAnsi="Calibri" w:cs="Calibri"/>
          <w:sz w:val="22"/>
          <w:szCs w:val="22"/>
        </w:rPr>
        <w:lastRenderedPageBreak/>
        <w:t>na Ucrânia e a gravidade dos impactos que já se estão a fazer sentir exigem que a comunidade internacional adote desde já medidas e que Portugal se mobilize na adoção de tais medidas.</w:t>
      </w:r>
    </w:p>
    <w:p w14:paraId="3F3CCE06" w14:textId="77777777" w:rsidR="0085725C" w:rsidRDefault="008572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AB8A3F5" w14:textId="77777777" w:rsidR="0085725C" w:rsidRDefault="00DE132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Desta forma, com a presente iniciativa, o PAN pretende que, no âmbito da comunidade internacional, Portugal condene o </w:t>
      </w:r>
      <w:proofErr w:type="spellStart"/>
      <w:r>
        <w:rPr>
          <w:rFonts w:ascii="Calibri" w:eastAsia="Calibri" w:hAnsi="Calibri" w:cs="Calibri"/>
          <w:sz w:val="22"/>
          <w:szCs w:val="22"/>
        </w:rPr>
        <w:t>ecocídio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que a Rússia está a provocar na Ucrânia, apoie a criação de uma plataforma internacional independente para avaliar os danos ambientais causados pela guerra e mobilize fundos e tecnologias para a reabilitação de estações de tratamento de água e de águas residuais – para evitar o agravamento dos danos ambientais e sociais que já se fazem sentir.</w:t>
      </w:r>
    </w:p>
    <w:p w14:paraId="3876B76F" w14:textId="77777777" w:rsidR="0085725C" w:rsidRDefault="0085725C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3D67F777" w14:textId="77777777" w:rsidR="0085725C" w:rsidRDefault="00DE1322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Nestes termos, a abaixo assinada Deputada Única do PESSOAS-ANIMAIS-NATUREZA, ao abrigo das disposições constitucionais e regimentais aplicáveis, propõe que a Assembleia da República adote a seguinte Resolução:</w:t>
      </w:r>
    </w:p>
    <w:p w14:paraId="588D5769" w14:textId="77777777" w:rsidR="0085725C" w:rsidRDefault="0085725C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415F466A" w14:textId="77777777" w:rsidR="0085725C" w:rsidRDefault="00DE1322">
      <w:pPr>
        <w:spacing w:line="360" w:lineRule="auto"/>
        <w:jc w:val="both"/>
        <w:rPr>
          <w:rFonts w:ascii="Calibri" w:eastAsia="Calibri" w:hAnsi="Calibri" w:cs="Calibri"/>
          <w:b/>
        </w:rPr>
      </w:pPr>
      <w:bookmarkStart w:id="3" w:name="_2jxsxqh" w:colFirst="0" w:colLast="0"/>
      <w:bookmarkEnd w:id="3"/>
      <w:r>
        <w:rPr>
          <w:rFonts w:ascii="Calibri" w:eastAsia="Calibri" w:hAnsi="Calibri" w:cs="Calibri"/>
          <w:b/>
        </w:rPr>
        <w:t>A Assembleia da República resolve, nos termos do n.º 5 do artigo 166.º da Constituição da República Portuguesa, recomendar ao Governo que, no âmbito das organizações internacionais de que faça parte:</w:t>
      </w:r>
    </w:p>
    <w:p w14:paraId="7F1D203A" w14:textId="77777777" w:rsidR="0085725C" w:rsidRDefault="00DE1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Condene o </w:t>
      </w:r>
      <w:proofErr w:type="spellStart"/>
      <w:r>
        <w:rPr>
          <w:rFonts w:ascii="Calibri" w:eastAsia="Calibri" w:hAnsi="Calibri" w:cs="Calibri"/>
          <w:b/>
          <w:color w:val="000000"/>
        </w:rPr>
        <w:t>ecocídio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e destruição ambiental que a Rússia está a provocar na Ucrânia;</w:t>
      </w:r>
    </w:p>
    <w:p w14:paraId="1B6A5B77" w14:textId="77777777" w:rsidR="0085725C" w:rsidRDefault="00DE1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Apoie a criação de uma plataforma internacional independente para avaliar os danos ambientais causados pela invasão russa da Ucrânia e fazer o levantamento das medidas de mitigação, reparação e re</w:t>
      </w:r>
      <w:r>
        <w:rPr>
          <w:rFonts w:ascii="Calibri" w:eastAsia="Calibri" w:hAnsi="Calibri" w:cs="Calibri"/>
          <w:b/>
        </w:rPr>
        <w:t>stauro</w:t>
      </w:r>
      <w:r>
        <w:rPr>
          <w:rFonts w:ascii="Calibri" w:eastAsia="Calibri" w:hAnsi="Calibri" w:cs="Calibri"/>
          <w:b/>
          <w:color w:val="000000"/>
        </w:rPr>
        <w:t xml:space="preserve"> necessárias;</w:t>
      </w:r>
    </w:p>
    <w:p w14:paraId="5A43AA96" w14:textId="77777777" w:rsidR="0085725C" w:rsidRDefault="00DE1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Apoie e se envolva ativamente em todas as iniciativas que visem a mobilização de fundos e tecnologias para a reabilitação de estações de tratamento de água e de águas residuais na Ucrânia.</w:t>
      </w:r>
    </w:p>
    <w:p w14:paraId="70F42BD5" w14:textId="77777777" w:rsidR="0085725C" w:rsidRDefault="0085725C">
      <w:pPr>
        <w:spacing w:line="276" w:lineRule="auto"/>
        <w:rPr>
          <w:rFonts w:ascii="Calibri" w:eastAsia="Calibri" w:hAnsi="Calibri" w:cs="Calibri"/>
          <w:b/>
        </w:rPr>
      </w:pPr>
    </w:p>
    <w:p w14:paraId="6242876F" w14:textId="77777777" w:rsidR="0085725C" w:rsidRDefault="00DE132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Assembleia da República, Palácio de São Bento, 14 de </w:t>
      </w:r>
      <w:proofErr w:type="gramStart"/>
      <w:r>
        <w:rPr>
          <w:rFonts w:ascii="Calibri" w:eastAsia="Calibri" w:hAnsi="Calibri" w:cs="Calibri"/>
        </w:rPr>
        <w:t>Fevereiro</w:t>
      </w:r>
      <w:proofErr w:type="gramEnd"/>
      <w:r>
        <w:rPr>
          <w:rFonts w:ascii="Calibri" w:eastAsia="Calibri" w:hAnsi="Calibri" w:cs="Calibri"/>
        </w:rPr>
        <w:t xml:space="preserve"> de 2023</w:t>
      </w:r>
    </w:p>
    <w:p w14:paraId="2D528D4F" w14:textId="77777777" w:rsidR="0085725C" w:rsidRDefault="0085725C">
      <w:pPr>
        <w:spacing w:line="360" w:lineRule="auto"/>
        <w:jc w:val="center"/>
        <w:rPr>
          <w:rFonts w:ascii="Calibri" w:eastAsia="Calibri" w:hAnsi="Calibri" w:cs="Calibri"/>
        </w:rPr>
      </w:pPr>
    </w:p>
    <w:p w14:paraId="5303DD53" w14:textId="77777777" w:rsidR="0085725C" w:rsidRDefault="00DE132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Deputada,</w:t>
      </w:r>
    </w:p>
    <w:p w14:paraId="564E99E2" w14:textId="77777777" w:rsidR="0085725C" w:rsidRDefault="0085725C">
      <w:pPr>
        <w:spacing w:line="360" w:lineRule="auto"/>
        <w:jc w:val="center"/>
        <w:rPr>
          <w:rFonts w:ascii="Calibri" w:eastAsia="Calibri" w:hAnsi="Calibri" w:cs="Calibri"/>
        </w:rPr>
      </w:pPr>
    </w:p>
    <w:p w14:paraId="2072600D" w14:textId="77777777" w:rsidR="0085725C" w:rsidRDefault="00DE132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Inês de Sousa Real</w:t>
      </w:r>
    </w:p>
    <w:sectPr w:rsidR="008572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D142" w14:textId="77777777" w:rsidR="000B3C10" w:rsidRDefault="00DE1322">
      <w:r>
        <w:separator/>
      </w:r>
    </w:p>
  </w:endnote>
  <w:endnote w:type="continuationSeparator" w:id="0">
    <w:p w14:paraId="1F2C1B92" w14:textId="77777777" w:rsidR="000B3C10" w:rsidRDefault="00DE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E2BE" w14:textId="77777777" w:rsidR="0085725C" w:rsidRDefault="00DE13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A4C84">
      <w:rPr>
        <w:color w:val="000000"/>
      </w:rPr>
      <w:fldChar w:fldCharType="separate"/>
    </w:r>
    <w:r w:rsidR="00FA4C84">
      <w:rPr>
        <w:noProof/>
        <w:color w:val="000000"/>
      </w:rPr>
      <w:t>1</w:t>
    </w:r>
    <w:r>
      <w:rPr>
        <w:color w:val="000000"/>
      </w:rPr>
      <w:fldChar w:fldCharType="end"/>
    </w:r>
  </w:p>
  <w:p w14:paraId="4A4787C3" w14:textId="77777777" w:rsidR="0085725C" w:rsidRDefault="0085725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8A3E" w14:textId="77777777" w:rsidR="000B3C10" w:rsidRDefault="00DE1322">
      <w:r>
        <w:separator/>
      </w:r>
    </w:p>
  </w:footnote>
  <w:footnote w:type="continuationSeparator" w:id="0">
    <w:p w14:paraId="442BE803" w14:textId="77777777" w:rsidR="000B3C10" w:rsidRDefault="00DE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AB95" w14:textId="77777777" w:rsidR="0085725C" w:rsidRDefault="00DE1322">
    <w:pPr>
      <w:jc w:val="center"/>
    </w:pPr>
    <w:r>
      <w:rPr>
        <w:noProof/>
      </w:rPr>
      <w:drawing>
        <wp:inline distT="114300" distB="114300" distL="114300" distR="114300" wp14:anchorId="2957507E" wp14:editId="15B7C000">
          <wp:extent cx="1452925" cy="868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92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CB4554" w14:textId="77777777" w:rsidR="0085725C" w:rsidRDefault="0085725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1EF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5C"/>
    <w:rsid w:val="000B3C10"/>
    <w:rsid w:val="0085725C"/>
    <w:rsid w:val="00DE1322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3717"/>
  <w15:docId w15:val="{2D0DE599-332A-6B47-88B3-FCB982D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2023-02-15T00:00:00+00:00</DataDocumento>
    <NomeOriginalFicheiro xmlns="http://schemas.microsoft.com/sharepoint/v3">pjr468-XV.docx</NomeOriginalFicheiro>
    <IDFase xmlns="http://schemas.microsoft.com/sharepoint/v3">0</IDFase>
    <NRIniciativa xmlns="http://schemas.microsoft.com/sharepoint/v3">468</NRIniciativa>
    <IDIniciativa xmlns="http://schemas.microsoft.com/sharepoint/v3">152477</IDIniciativa>
  </documentManagement>
</p:properties>
</file>

<file path=customXml/itemProps1.xml><?xml version="1.0" encoding="utf-8"?>
<ds:datastoreItem xmlns:ds="http://schemas.openxmlformats.org/officeDocument/2006/customXml" ds:itemID="{978674A7-0A0A-4AB8-AC17-494C4BD3BE61}"/>
</file>

<file path=customXml/itemProps2.xml><?xml version="1.0" encoding="utf-8"?>
<ds:datastoreItem xmlns:ds="http://schemas.openxmlformats.org/officeDocument/2006/customXml" ds:itemID="{35C33D13-C0DD-464E-BED3-06CDC9059052}"/>
</file>

<file path=customXml/itemProps3.xml><?xml version="1.0" encoding="utf-8"?>
<ds:datastoreItem xmlns:ds="http://schemas.openxmlformats.org/officeDocument/2006/customXml" ds:itemID="{5A3A3250-1C32-473C-8DBE-81057AA21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4983</Characters>
  <Application>Microsoft Office Word</Application>
  <DocSecurity>4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Pedro Camacho</dc:creator>
  <cp:lastModifiedBy>Pedro Camacho</cp:lastModifiedBy>
  <cp:revision>2</cp:revision>
  <dcterms:created xsi:type="dcterms:W3CDTF">2023-02-15T09:51:00Z</dcterms:created>
  <dcterms:modified xsi:type="dcterms:W3CDTF">2023-02-15T09:51:00Z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345600</vt:r8>
  </property>
</Properties>
</file>