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B51A" w14:textId="7083970F" w:rsidR="00D1176B" w:rsidRPr="00D1176B" w:rsidRDefault="00D1176B" w:rsidP="002F2F9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1176B">
        <w:rPr>
          <w:b/>
          <w:bCs/>
          <w:sz w:val="24"/>
          <w:szCs w:val="24"/>
        </w:rPr>
        <w:t>Projeto de Resolução n.º 317/XV/1ª</w:t>
      </w:r>
    </w:p>
    <w:p w14:paraId="6451DBC2" w14:textId="03471AF5" w:rsidR="00D1176B" w:rsidRPr="00D1176B" w:rsidRDefault="00D1176B" w:rsidP="002F2F9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1176B">
        <w:rPr>
          <w:b/>
          <w:bCs/>
          <w:sz w:val="24"/>
          <w:szCs w:val="24"/>
        </w:rPr>
        <w:t>Recomenda ao Governo que cumpra o estabelecido na lei e publique atempadamente o Despacho que define os montantes dos apoios a atribuir no âmbito do regime de incentivos à comunicação social de âmbito regional e local</w:t>
      </w:r>
    </w:p>
    <w:p w14:paraId="4ACE1E68" w14:textId="2CC86655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</w:p>
    <w:p w14:paraId="1F0A8819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02D1A96B" w14:textId="0101B71D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Com o Decreto-Lei n.º 23/2015 de 6 de fevereiro foi aprovado um novo regime de incentivos à comunicação social de âmbito regional e local.</w:t>
      </w:r>
    </w:p>
    <w:p w14:paraId="39DA85D0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460B4C6E" w14:textId="7DEC3270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Este regime abrange apoios para a Modernização Tecnológica, Desenvolvimento Digital, Acessibilidade à Comunicação Social, Desenvolvimento de Parcerias Estratégicas e a Literacia e Educação para a Comunicação Social.</w:t>
      </w:r>
    </w:p>
    <w:p w14:paraId="6957FFA0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5136B519" w14:textId="6115C72C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Esse mesmo Decreto-lei prevê, no seu artigo 14.º, que os montantes a atribuir no âmbito do referido diploma são anualmente fixados por despacho dos membros do Governo responsáveis pelas áreas das finanças, da comunicação social e do desenvolvimento regional.</w:t>
      </w:r>
    </w:p>
    <w:p w14:paraId="1B86C66B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1B846B94" w14:textId="0FA8878D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Por sua vez, estabelece o n.º 2 do artigo 10.º da Portaria n.º 179/2015, de 16 de junho, que aprovou o regulamento dos incentivos do Estado à comunicação social de âmbito regional e local, que o referido despacho deve especificar a dotação orçamental a atribuir a cada comissão de coordenação e desenvolvimento regional (CCDR) e, de igual modo, definir as regras com vista à reafectação dos montantes que se possam revelar excedentários.</w:t>
      </w:r>
    </w:p>
    <w:p w14:paraId="4F64DDAD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5ABC6803" w14:textId="694F2C5E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Cabe às CCDR – Comissões de Coordenação e Desenvolvimento Regional, a competência para apreciação e aprovação das candidaturas de órgãos de comunicação social com sede nas respetivas regiões.</w:t>
      </w:r>
    </w:p>
    <w:p w14:paraId="1D65FCC6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596CC454" w14:textId="2A744707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O período de apresentação de candidaturas ao Regime de Incentivos do Estado à Comunicação Social Regional e Local, no âmbito do Concurso 2022, terminou no passado dia 15 de abril, no entanto, até ao dia de hoje, o despacho que determina o montante total de apoios do Estado à comunicação social de âmbito regional e local a atribuir no ano de 2022 ainda não foi publicado.</w:t>
      </w:r>
    </w:p>
    <w:p w14:paraId="49D5AD09" w14:textId="204CB20D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39575705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59358424" w14:textId="6EF7C24D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lastRenderedPageBreak/>
        <w:t>Não é a primeira vez que o Governo não cumpre o estabelecido no artigo 14.º do Decreto-Lei n.º 23/2015 de 6 de fevereiro pois os Despachos que determinaram os montantes a atribuir nos anos de 2019, 2020 e 2021 só foram publicados nos anos seguintes, respetivamente.</w:t>
      </w:r>
    </w:p>
    <w:p w14:paraId="31E5FC29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7873EFD7" w14:textId="3BA7CAE8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Este incumprimento prejudica o regular funcionamento dos órgãos de comunicação social a serem abrangidos por estes apoios, uma vez que são obrigados a esperar vários meses pelo respetivo financiamento, o que gera incerteza, custos acrescidos e sobretudo afeta o planeamento orçamental do ano seguinte.</w:t>
      </w:r>
    </w:p>
    <w:p w14:paraId="2F1FF2C9" w14:textId="77777777" w:rsidR="002F2F9B" w:rsidRDefault="002F2F9B" w:rsidP="002F2F9B">
      <w:pPr>
        <w:spacing w:after="0" w:line="276" w:lineRule="auto"/>
        <w:jc w:val="both"/>
        <w:rPr>
          <w:sz w:val="24"/>
          <w:szCs w:val="24"/>
        </w:rPr>
      </w:pPr>
    </w:p>
    <w:p w14:paraId="2BB74E60" w14:textId="77777777" w:rsidR="00D1176B" w:rsidRPr="00D1176B" w:rsidRDefault="00D1176B" w:rsidP="002F2F9B">
      <w:pPr>
        <w:spacing w:after="0" w:line="276" w:lineRule="auto"/>
        <w:jc w:val="both"/>
        <w:rPr>
          <w:b/>
          <w:bCs/>
          <w:sz w:val="24"/>
          <w:szCs w:val="24"/>
        </w:rPr>
      </w:pPr>
      <w:r w:rsidRPr="00D1176B">
        <w:rPr>
          <w:b/>
          <w:bCs/>
          <w:sz w:val="24"/>
          <w:szCs w:val="24"/>
        </w:rPr>
        <w:t>Assim, ao abrigo das disposições constitucionais e regimentais aplicáveis, o Grupo Parlamentar do PSD propõe que a Assembleia da República recomende ao Governo que: - O Despacho que define os montantes dos apoios a atribuir anualmente, no âmbito do regime de incentivos à comunicação social de âmbito regional e local, seja publicado no ano económico a que diz respeito, em cumprimento com o estabelecido no artigo 14.º do Decreto-Lei n.º 23/2015 de 6 de fevereiro.</w:t>
      </w:r>
    </w:p>
    <w:p w14:paraId="2A35AE1A" w14:textId="77777777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</w:p>
    <w:p w14:paraId="58B9652D" w14:textId="472ACA6A" w:rsidR="00D1176B" w:rsidRDefault="00D1176B" w:rsidP="002F2F9B">
      <w:pPr>
        <w:spacing w:after="0" w:line="276" w:lineRule="auto"/>
        <w:jc w:val="both"/>
        <w:rPr>
          <w:sz w:val="24"/>
          <w:szCs w:val="24"/>
        </w:rPr>
      </w:pPr>
      <w:r w:rsidRPr="00D1176B">
        <w:rPr>
          <w:sz w:val="24"/>
          <w:szCs w:val="24"/>
        </w:rPr>
        <w:t>Palácio de São Bento, 09 de dezembro de 2022</w:t>
      </w:r>
    </w:p>
    <w:p w14:paraId="4FA4247E" w14:textId="77777777" w:rsidR="00EC1E49" w:rsidRDefault="00EC1E49" w:rsidP="002F2F9B">
      <w:pPr>
        <w:spacing w:after="0" w:line="276" w:lineRule="auto"/>
        <w:jc w:val="both"/>
        <w:rPr>
          <w:sz w:val="24"/>
          <w:szCs w:val="24"/>
        </w:rPr>
      </w:pPr>
    </w:p>
    <w:p w14:paraId="40DD45D7" w14:textId="77B1CDF3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As Deputadas e os Deputados,</w:t>
      </w:r>
    </w:p>
    <w:p w14:paraId="7B36E7AC" w14:textId="77777777" w:rsidR="002F2F9B" w:rsidRDefault="002F2F9B" w:rsidP="002F2F9B">
      <w:pPr>
        <w:spacing w:after="0" w:line="276" w:lineRule="auto"/>
        <w:jc w:val="center"/>
        <w:rPr>
          <w:sz w:val="24"/>
          <w:szCs w:val="24"/>
        </w:rPr>
      </w:pPr>
    </w:p>
    <w:p w14:paraId="6D022F45" w14:textId="678747E1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Alexandre Poço</w:t>
      </w:r>
    </w:p>
    <w:p w14:paraId="29E938A7" w14:textId="4BDD79A6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Carla Madureira</w:t>
      </w:r>
    </w:p>
    <w:p w14:paraId="708CFEF7" w14:textId="0A90B943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Fernanda Velez</w:t>
      </w:r>
    </w:p>
    <w:p w14:paraId="5C8F1B0B" w14:textId="6D1FFEA7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Paulo Rios de Oliveira</w:t>
      </w:r>
    </w:p>
    <w:p w14:paraId="0E28FE55" w14:textId="7F793929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João Montenegro</w:t>
      </w:r>
    </w:p>
    <w:p w14:paraId="1E150E14" w14:textId="6892DAB2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Cláudia Bento</w:t>
      </w:r>
    </w:p>
    <w:p w14:paraId="60D92AAD" w14:textId="64DCC1CB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Guilherme Almeida</w:t>
      </w:r>
    </w:p>
    <w:p w14:paraId="700803E1" w14:textId="04036E81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Inês Barroso</w:t>
      </w:r>
    </w:p>
    <w:p w14:paraId="077E892E" w14:textId="12B2F19B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Maria Emília Apolinário</w:t>
      </w:r>
    </w:p>
    <w:p w14:paraId="608571FC" w14:textId="75EB7742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Cristiana Ferreira</w:t>
      </w:r>
    </w:p>
    <w:p w14:paraId="1DA8D680" w14:textId="654B28C5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Firmino Marques</w:t>
      </w:r>
    </w:p>
    <w:p w14:paraId="4B450549" w14:textId="0F67E8E8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Pedro Melo Lopes</w:t>
      </w:r>
    </w:p>
    <w:p w14:paraId="42AB74F5" w14:textId="205ECFDE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Rui Vilar</w:t>
      </w:r>
    </w:p>
    <w:p w14:paraId="50E1D35D" w14:textId="70594B57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João Barreiras Duarte</w:t>
      </w:r>
    </w:p>
    <w:p w14:paraId="16C5650A" w14:textId="2CAC44B0" w:rsidR="00D1176B" w:rsidRDefault="00D1176B" w:rsidP="002F2F9B">
      <w:pPr>
        <w:spacing w:after="0" w:line="276" w:lineRule="auto"/>
        <w:jc w:val="center"/>
        <w:rPr>
          <w:sz w:val="24"/>
          <w:szCs w:val="24"/>
        </w:rPr>
      </w:pPr>
      <w:r w:rsidRPr="00D1176B">
        <w:rPr>
          <w:sz w:val="24"/>
          <w:szCs w:val="24"/>
        </w:rPr>
        <w:t>João Prata</w:t>
      </w:r>
    </w:p>
    <w:p w14:paraId="4D8A5BCF" w14:textId="02767DD1" w:rsidR="00D1176B" w:rsidRPr="00D1176B" w:rsidRDefault="00D1176B" w:rsidP="002F2F9B">
      <w:pPr>
        <w:spacing w:after="0" w:line="276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D1176B">
        <w:rPr>
          <w:sz w:val="24"/>
          <w:szCs w:val="24"/>
        </w:rPr>
        <w:t>Cláudia André</w:t>
      </w:r>
    </w:p>
    <w:sectPr w:rsidR="00D1176B" w:rsidRPr="00D1176B" w:rsidSect="002F2F9B">
      <w:headerReference w:type="default" r:id="rId6"/>
      <w:footerReference w:type="default" r:id="rId7"/>
      <w:pgSz w:w="11906" w:h="16838"/>
      <w:pgMar w:top="1417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5567" w14:textId="77777777" w:rsidR="00F14521" w:rsidRDefault="00F14521" w:rsidP="00EC1E49">
      <w:pPr>
        <w:spacing w:after="0" w:line="240" w:lineRule="auto"/>
      </w:pPr>
      <w:r>
        <w:separator/>
      </w:r>
    </w:p>
  </w:endnote>
  <w:endnote w:type="continuationSeparator" w:id="0">
    <w:p w14:paraId="11D47E52" w14:textId="77777777" w:rsidR="00F14521" w:rsidRDefault="00F14521" w:rsidP="00EC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558953"/>
      <w:docPartObj>
        <w:docPartGallery w:val="Page Numbers (Bottom of Page)"/>
        <w:docPartUnique/>
      </w:docPartObj>
    </w:sdtPr>
    <w:sdtEndPr/>
    <w:sdtContent>
      <w:p w14:paraId="42799100" w14:textId="75FB49E1" w:rsidR="002F2F9B" w:rsidRDefault="002F2F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333D53" w14:textId="77777777" w:rsidR="002F2F9B" w:rsidRDefault="002F2F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7F60" w14:textId="77777777" w:rsidR="00F14521" w:rsidRDefault="00F14521" w:rsidP="00EC1E49">
      <w:pPr>
        <w:spacing w:after="0" w:line="240" w:lineRule="auto"/>
      </w:pPr>
      <w:r>
        <w:separator/>
      </w:r>
    </w:p>
  </w:footnote>
  <w:footnote w:type="continuationSeparator" w:id="0">
    <w:p w14:paraId="2DEDA94D" w14:textId="77777777" w:rsidR="00F14521" w:rsidRDefault="00F14521" w:rsidP="00EC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5693" w14:textId="1F010E47" w:rsidR="00EC1E49" w:rsidRDefault="00EC1E49">
    <w:pPr>
      <w:pStyle w:val="Cabealho"/>
    </w:pPr>
    <w:r>
      <w:object w:dxaOrig="6661" w:dyaOrig="4666" w14:anchorId="73DA7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73260301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B"/>
    <w:rsid w:val="000C02A9"/>
    <w:rsid w:val="000C6745"/>
    <w:rsid w:val="000E41B1"/>
    <w:rsid w:val="00116AC3"/>
    <w:rsid w:val="001335C5"/>
    <w:rsid w:val="001864B8"/>
    <w:rsid w:val="00240A45"/>
    <w:rsid w:val="0026776B"/>
    <w:rsid w:val="002E7C74"/>
    <w:rsid w:val="002F2F9B"/>
    <w:rsid w:val="003042BD"/>
    <w:rsid w:val="003627CB"/>
    <w:rsid w:val="003659ED"/>
    <w:rsid w:val="003D5157"/>
    <w:rsid w:val="003E2F36"/>
    <w:rsid w:val="00423229"/>
    <w:rsid w:val="00574AC7"/>
    <w:rsid w:val="005E190B"/>
    <w:rsid w:val="00665904"/>
    <w:rsid w:val="006D4B23"/>
    <w:rsid w:val="00736597"/>
    <w:rsid w:val="00811B01"/>
    <w:rsid w:val="008C2206"/>
    <w:rsid w:val="008E0BC2"/>
    <w:rsid w:val="008F5F11"/>
    <w:rsid w:val="009720E6"/>
    <w:rsid w:val="009D4356"/>
    <w:rsid w:val="00A129CB"/>
    <w:rsid w:val="00AD37E6"/>
    <w:rsid w:val="00AF799F"/>
    <w:rsid w:val="00B07DF3"/>
    <w:rsid w:val="00B227F8"/>
    <w:rsid w:val="00B44DF5"/>
    <w:rsid w:val="00B91EF1"/>
    <w:rsid w:val="00B97F69"/>
    <w:rsid w:val="00BD297B"/>
    <w:rsid w:val="00C753B7"/>
    <w:rsid w:val="00C81473"/>
    <w:rsid w:val="00CB6954"/>
    <w:rsid w:val="00CB78BC"/>
    <w:rsid w:val="00D1176B"/>
    <w:rsid w:val="00D22180"/>
    <w:rsid w:val="00D415AA"/>
    <w:rsid w:val="00D46864"/>
    <w:rsid w:val="00D47E10"/>
    <w:rsid w:val="00DB5303"/>
    <w:rsid w:val="00E30CD9"/>
    <w:rsid w:val="00E41866"/>
    <w:rsid w:val="00EC1E49"/>
    <w:rsid w:val="00F14521"/>
    <w:rsid w:val="00F82139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63F4"/>
  <w15:docId w15:val="{32A8D940-F11B-427F-8363-573853D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11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11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5">
    <w:name w:val="heading 5"/>
    <w:basedOn w:val="Normal"/>
    <w:link w:val="Ttulo5Carter"/>
    <w:uiPriority w:val="9"/>
    <w:qFormat/>
    <w:rsid w:val="00116A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129CB"/>
    <w:rPr>
      <w:b/>
      <w:bCs/>
    </w:rPr>
  </w:style>
  <w:style w:type="character" w:styleId="nfase">
    <w:name w:val="Emphasis"/>
    <w:basedOn w:val="Tipodeletrapredefinidodopargrafo"/>
    <w:uiPriority w:val="20"/>
    <w:qFormat/>
    <w:rsid w:val="00A129CB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A129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0BC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3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6597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16AC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16AC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116AC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16AC3"/>
    <w:rPr>
      <w:color w:val="800080"/>
      <w:u w:val="single"/>
    </w:rPr>
  </w:style>
  <w:style w:type="character" w:customStyle="1" w:styleId="trcrboxheaderspan">
    <w:name w:val="trc_rbox_header_span"/>
    <w:basedOn w:val="Tipodeletrapredefinidodopargrafo"/>
    <w:rsid w:val="00116AC3"/>
  </w:style>
  <w:style w:type="character" w:customStyle="1" w:styleId="thumbblock">
    <w:name w:val="thumbblock"/>
    <w:basedOn w:val="Tipodeletrapredefinidodopargrafo"/>
    <w:rsid w:val="00116AC3"/>
  </w:style>
  <w:style w:type="character" w:customStyle="1" w:styleId="thumbnail-overlay">
    <w:name w:val="thumbnail-overlay"/>
    <w:basedOn w:val="Tipodeletrapredefinidodopargrafo"/>
    <w:rsid w:val="00116AC3"/>
  </w:style>
  <w:style w:type="character" w:customStyle="1" w:styleId="video-label-box">
    <w:name w:val="video-label-box"/>
    <w:basedOn w:val="Tipodeletrapredefinidodopargrafo"/>
    <w:rsid w:val="00116AC3"/>
  </w:style>
  <w:style w:type="character" w:customStyle="1" w:styleId="video-label">
    <w:name w:val="video-label"/>
    <w:basedOn w:val="Tipodeletrapredefinidodopargrafo"/>
    <w:rsid w:val="00116AC3"/>
  </w:style>
  <w:style w:type="character" w:customStyle="1" w:styleId="branding">
    <w:name w:val="branding"/>
    <w:basedOn w:val="Tipodeletrapredefinidodopargrafo"/>
    <w:rsid w:val="00116AC3"/>
  </w:style>
  <w:style w:type="character" w:customStyle="1" w:styleId="icon-solfacebook">
    <w:name w:val="icon-sol_facebook"/>
    <w:basedOn w:val="Tipodeletrapredefinidodopargrafo"/>
    <w:rsid w:val="00116AC3"/>
  </w:style>
  <w:style w:type="character" w:customStyle="1" w:styleId="icon-sollinkdin">
    <w:name w:val="icon-sol_linkdin"/>
    <w:basedOn w:val="Tipodeletrapredefinidodopargrafo"/>
    <w:rsid w:val="00116AC3"/>
  </w:style>
  <w:style w:type="character" w:customStyle="1" w:styleId="tag">
    <w:name w:val="tag"/>
    <w:basedOn w:val="Tipodeletrapredefinidodopargrafo"/>
    <w:rsid w:val="00116AC3"/>
  </w:style>
  <w:style w:type="paragraph" w:customStyle="1" w:styleId="lead">
    <w:name w:val="lead"/>
    <w:basedOn w:val="Normal"/>
    <w:rsid w:val="0011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reditos">
    <w:name w:val="creditos"/>
    <w:basedOn w:val="Normal"/>
    <w:rsid w:val="0011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con-soltwitter">
    <w:name w:val="icon-sol_twitter"/>
    <w:basedOn w:val="Tipodeletrapredefinidodopargrafo"/>
    <w:rsid w:val="00116AC3"/>
  </w:style>
  <w:style w:type="character" w:customStyle="1" w:styleId="icon-solwhatsapp">
    <w:name w:val="icon-sol_whatsapp"/>
    <w:basedOn w:val="Tipodeletrapredefinidodopargrafo"/>
    <w:rsid w:val="00116AC3"/>
  </w:style>
  <w:style w:type="character" w:customStyle="1" w:styleId="icon-solmail">
    <w:name w:val="icon-sol_mail"/>
    <w:basedOn w:val="Tipodeletrapredefinidodopargrafo"/>
    <w:rsid w:val="00116AC3"/>
  </w:style>
  <w:style w:type="character" w:customStyle="1" w:styleId="icon-solprint">
    <w:name w:val="icon-sol_print"/>
    <w:basedOn w:val="Tipodeletrapredefinidodopargrafo"/>
    <w:rsid w:val="00116AC3"/>
  </w:style>
  <w:style w:type="character" w:customStyle="1" w:styleId="iconother">
    <w:name w:val="iconother"/>
    <w:basedOn w:val="Tipodeletrapredefinidodopargrafo"/>
    <w:rsid w:val="00116AC3"/>
  </w:style>
  <w:style w:type="paragraph" w:styleId="Cabealho">
    <w:name w:val="header"/>
    <w:basedOn w:val="Normal"/>
    <w:link w:val="CabealhoCarter"/>
    <w:uiPriority w:val="99"/>
    <w:unhideWhenUsed/>
    <w:rsid w:val="00EC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1E49"/>
  </w:style>
  <w:style w:type="paragraph" w:styleId="Rodap">
    <w:name w:val="footer"/>
    <w:basedOn w:val="Normal"/>
    <w:link w:val="RodapCarter"/>
    <w:uiPriority w:val="99"/>
    <w:unhideWhenUsed/>
    <w:rsid w:val="00EC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233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4300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258292">
                                  <w:marLeft w:val="-27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8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350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7179">
                                              <w:marLeft w:val="277"/>
                                              <w:marRight w:val="0"/>
                                              <w:marTop w:val="0"/>
                                              <w:marBottom w:val="277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803958156">
                                              <w:marLeft w:val="277"/>
                                              <w:marRight w:val="0"/>
                                              <w:marTop w:val="0"/>
                                              <w:marBottom w:val="277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962731">
                                              <w:marLeft w:val="277"/>
                                              <w:marRight w:val="0"/>
                                              <w:marTop w:val="0"/>
                                              <w:marBottom w:val="277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46956414">
                                              <w:marLeft w:val="277"/>
                                              <w:marRight w:val="0"/>
                                              <w:marTop w:val="0"/>
                                              <w:marBottom w:val="277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673538244">
                                              <w:marLeft w:val="277"/>
                                              <w:marRight w:val="0"/>
                                              <w:marTop w:val="0"/>
                                              <w:marBottom w:val="277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771119584">
                                              <w:marLeft w:val="277"/>
                                              <w:marRight w:val="0"/>
                                              <w:marTop w:val="0"/>
                                              <w:marBottom w:val="277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41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2254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1124">
                          <w:marLeft w:val="0"/>
                          <w:marRight w:val="0"/>
                          <w:marTop w:val="100"/>
                          <w:marBottom w:val="360"/>
                          <w:divBdr>
                            <w:top w:val="single" w:sz="6" w:space="12" w:color="CCCCCC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005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33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1473">
                              <w:marLeft w:val="0"/>
                              <w:marRight w:val="0"/>
                              <w:marTop w:val="100"/>
                              <w:marBottom w:val="360"/>
                              <w:divBdr>
                                <w:top w:val="single" w:sz="6" w:space="12" w:color="CCCCCC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  <w:divsChild>
                                <w:div w:id="3937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0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8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6872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9984">
                                  <w:marLeft w:val="0"/>
                                  <w:marRight w:val="0"/>
                                  <w:marTop w:val="100"/>
                                  <w:marBottom w:val="360"/>
                                  <w:divBdr>
                                    <w:top w:val="single" w:sz="6" w:space="12" w:color="CCCCCC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  <w:divsChild>
                                    <w:div w:id="6199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0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73821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5027">
                                      <w:marLeft w:val="0"/>
                                      <w:marRight w:val="0"/>
                                      <w:marTop w:val="100"/>
                                      <w:marBottom w:val="36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single" w:sz="6" w:space="12" w:color="CCCCCC"/>
                                        <w:right w:val="none" w:sz="0" w:space="0" w:color="auto"/>
                                      </w:divBdr>
                                      <w:divsChild>
                                        <w:div w:id="26365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3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968035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23791">
                                          <w:marLeft w:val="0"/>
                                          <w:marRight w:val="0"/>
                                          <w:marTop w:val="100"/>
                                          <w:marBottom w:val="360"/>
                                          <w:divBdr>
                                            <w:top w:val="single" w:sz="6" w:space="12" w:color="CCCCCC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413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4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6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8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497929">
                              <w:marLeft w:val="0"/>
                              <w:marRight w:val="0"/>
                              <w:marTop w:val="24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5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988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360"/>
                                              <w:divBdr>
                                                <w:top w:val="single" w:sz="6" w:space="12" w:color="CCCCCC"/>
                                                <w:left w:val="none" w:sz="0" w:space="0" w:color="auto"/>
                                                <w:bottom w:val="single" w:sz="6" w:space="12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7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81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1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75991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2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402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360"/>
                                                  <w:divBdr>
                                                    <w:top w:val="single" w:sz="6" w:space="12" w:color="CCCCCC"/>
                                                    <w:left w:val="none" w:sz="0" w:space="0" w:color="auto"/>
                                                    <w:bottom w:val="single" w:sz="6" w:space="12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56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9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3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29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82720">
                                      <w:marLeft w:val="0"/>
                                      <w:marRight w:val="0"/>
                                      <w:marTop w:val="24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8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8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1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4857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360"/>
                                                      <w:divBdr>
                                                        <w:top w:val="single" w:sz="6" w:space="12" w:color="CCCCCC"/>
                                                        <w:left w:val="none" w:sz="0" w:space="0" w:color="auto"/>
                                                        <w:bottom w:val="single" w:sz="6" w:space="12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7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9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53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5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970131">
                                          <w:marLeft w:val="0"/>
                                          <w:marRight w:val="0"/>
                                          <w:marTop w:val="2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8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28547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360"/>
                                                          <w:divBdr>
                                                            <w:top w:val="single" w:sz="6" w:space="12" w:color="CCCCCC"/>
                                                            <w:left w:val="none" w:sz="0" w:space="0" w:color="auto"/>
                                                            <w:bottom w:val="single" w:sz="6" w:space="12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6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0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8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8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0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847184">
                                              <w:marLeft w:val="0"/>
                                              <w:marRight w:val="0"/>
                                              <w:marTop w:val="24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0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9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2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5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8871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360"/>
                                                              <w:divBdr>
                                                                <w:top w:val="single" w:sz="6" w:space="12" w:color="CCCCCC"/>
                                                                <w:left w:val="none" w:sz="0" w:space="0" w:color="auto"/>
                                                                <w:bottom w:val="single" w:sz="6" w:space="12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3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13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34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39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2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182095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2022-12-15T00:00:00+00:00</DataDocumento>
    <NomeOriginalFicheiro xmlns="http://schemas.microsoft.com/sharepoint/v3">pjr317-XV-sub.docx</NomeOriginalFicheiro>
    <IDFase xmlns="http://schemas.microsoft.com/sharepoint/v3">0</IDFase>
    <NRIniciativa xmlns="http://schemas.microsoft.com/sharepoint/v3">317</NRIniciativa>
    <IDIniciativa xmlns="http://schemas.microsoft.com/sharepoint/v3">152151</IDIniciativa>
  </documentManagement>
</p:properties>
</file>

<file path=customXml/itemProps1.xml><?xml version="1.0" encoding="utf-8"?>
<ds:datastoreItem xmlns:ds="http://schemas.openxmlformats.org/officeDocument/2006/customXml" ds:itemID="{E6AEDA4B-B887-44BF-ADFD-9A41408B09FB}"/>
</file>

<file path=customXml/itemProps2.xml><?xml version="1.0" encoding="utf-8"?>
<ds:datastoreItem xmlns:ds="http://schemas.openxmlformats.org/officeDocument/2006/customXml" ds:itemID="{0ACB6CDE-45A5-4550-A8AB-542E176D6A08}"/>
</file>

<file path=customXml/itemProps3.xml><?xml version="1.0" encoding="utf-8"?>
<ds:datastoreItem xmlns:ds="http://schemas.openxmlformats.org/officeDocument/2006/customXml" ds:itemID="{7BE1A951-F867-47C8-8A42-9CBFA5DDA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Fernanda Velez</dc:creator>
  <cp:lastModifiedBy>Beatriz Zoccoli</cp:lastModifiedBy>
  <cp:revision>2</cp:revision>
  <cp:lastPrinted>2022-12-15T08:38:00Z</cp:lastPrinted>
  <dcterms:created xsi:type="dcterms:W3CDTF">2022-12-15T09:50:00Z</dcterms:created>
  <dcterms:modified xsi:type="dcterms:W3CDTF">2022-12-15T09:50:00Z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248500</vt:r8>
  </property>
</Properties>
</file>