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52A94" w14:textId="6EE660FD" w:rsidR="00CF72A5" w:rsidRDefault="00CF72A5" w:rsidP="00420A38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drawing>
          <wp:inline distT="0" distB="0" distL="0" distR="0" wp14:anchorId="0928E02D" wp14:editId="4186E405">
            <wp:extent cx="1371600" cy="13716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A1A008" w14:textId="1AAA8F05" w:rsidR="009C2530" w:rsidRPr="00CF72A5" w:rsidRDefault="00420A38" w:rsidP="00420A38">
      <w:pPr>
        <w:jc w:val="center"/>
        <w:rPr>
          <w:rFonts w:ascii="Arial Narrow" w:hAnsi="Arial Narrow" w:cstheme="minorHAnsi"/>
          <w:b/>
          <w:sz w:val="24"/>
          <w:szCs w:val="24"/>
        </w:rPr>
      </w:pPr>
      <w:r w:rsidRPr="00CF72A5">
        <w:rPr>
          <w:rFonts w:ascii="Arial Narrow" w:hAnsi="Arial Narrow" w:cstheme="minorHAnsi"/>
          <w:b/>
          <w:sz w:val="24"/>
          <w:szCs w:val="24"/>
        </w:rPr>
        <w:t>Projeto de Resolução n.º</w:t>
      </w:r>
      <w:r w:rsidR="00485F1C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485F1C" w:rsidRPr="00485F1C">
        <w:rPr>
          <w:rFonts w:ascii="Arial Narrow" w:hAnsi="Arial Narrow" w:cstheme="minorHAnsi"/>
          <w:b/>
          <w:sz w:val="24"/>
          <w:szCs w:val="24"/>
        </w:rPr>
        <w:t>31</w:t>
      </w:r>
      <w:r w:rsidRPr="00CF72A5">
        <w:rPr>
          <w:rFonts w:ascii="Arial Narrow" w:hAnsi="Arial Narrow" w:cstheme="minorHAnsi"/>
          <w:b/>
          <w:sz w:val="24"/>
          <w:szCs w:val="24"/>
        </w:rPr>
        <w:t>/XV/1.ª</w:t>
      </w:r>
    </w:p>
    <w:p w14:paraId="4485276D" w14:textId="77777777" w:rsidR="001970F9" w:rsidRPr="00CF72A5" w:rsidRDefault="001970F9" w:rsidP="00420A38">
      <w:pPr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4346563E" w14:textId="76C69768" w:rsidR="001970F9" w:rsidRPr="00CF72A5" w:rsidRDefault="001970F9" w:rsidP="00826365">
      <w:pPr>
        <w:spacing w:line="36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CF72A5">
        <w:rPr>
          <w:rFonts w:ascii="Arial Narrow" w:hAnsi="Arial Narrow" w:cstheme="minorHAnsi"/>
          <w:b/>
          <w:sz w:val="24"/>
          <w:szCs w:val="24"/>
        </w:rPr>
        <w:t>Recomenda ao Governo que promova uma campanha de informação</w:t>
      </w:r>
      <w:r w:rsidR="00826365" w:rsidRPr="00CF72A5">
        <w:rPr>
          <w:rFonts w:ascii="Arial Narrow" w:hAnsi="Arial Narrow" w:cstheme="minorHAnsi"/>
          <w:b/>
          <w:sz w:val="24"/>
          <w:szCs w:val="24"/>
        </w:rPr>
        <w:t xml:space="preserve"> que permita aos consumidores finais</w:t>
      </w:r>
      <w:r w:rsidRPr="00CF72A5">
        <w:rPr>
          <w:rFonts w:ascii="Arial Narrow" w:hAnsi="Arial Narrow" w:cstheme="minorHAnsi"/>
          <w:b/>
          <w:sz w:val="24"/>
          <w:szCs w:val="24"/>
        </w:rPr>
        <w:t xml:space="preserve"> acompanhar e compreender a formação e evolução dos preços dos combustíveis</w:t>
      </w:r>
    </w:p>
    <w:p w14:paraId="7C675399" w14:textId="77777777" w:rsidR="00420A38" w:rsidRPr="00CF72A5" w:rsidRDefault="00420A38" w:rsidP="00420A38">
      <w:pPr>
        <w:jc w:val="center"/>
        <w:rPr>
          <w:rFonts w:ascii="Arial Narrow" w:hAnsi="Arial Narrow" w:cstheme="minorHAnsi"/>
          <w:sz w:val="24"/>
          <w:szCs w:val="24"/>
        </w:rPr>
      </w:pPr>
    </w:p>
    <w:p w14:paraId="22FF14F0" w14:textId="77777777" w:rsidR="00420A38" w:rsidRPr="00CF72A5" w:rsidRDefault="00420A38" w:rsidP="00420A38">
      <w:pPr>
        <w:jc w:val="center"/>
        <w:rPr>
          <w:rFonts w:ascii="Arial Narrow" w:hAnsi="Arial Narrow" w:cstheme="minorHAnsi"/>
          <w:b/>
          <w:sz w:val="24"/>
          <w:szCs w:val="24"/>
        </w:rPr>
      </w:pPr>
      <w:r w:rsidRPr="00CF72A5">
        <w:rPr>
          <w:rFonts w:ascii="Arial Narrow" w:hAnsi="Arial Narrow" w:cstheme="minorHAnsi"/>
          <w:b/>
          <w:sz w:val="24"/>
          <w:szCs w:val="24"/>
        </w:rPr>
        <w:t>Exposição de motivos</w:t>
      </w:r>
    </w:p>
    <w:p w14:paraId="2ED2F482" w14:textId="77777777" w:rsidR="001970F9" w:rsidRPr="00CF72A5" w:rsidRDefault="001970F9" w:rsidP="001970F9">
      <w:pPr>
        <w:rPr>
          <w:rFonts w:ascii="Arial Narrow" w:hAnsi="Arial Narrow" w:cstheme="minorHAnsi"/>
          <w:b/>
          <w:sz w:val="24"/>
          <w:szCs w:val="24"/>
        </w:rPr>
      </w:pPr>
    </w:p>
    <w:p w14:paraId="6DFAF757" w14:textId="512E8D1E" w:rsidR="006A70BA" w:rsidRPr="00CF72A5" w:rsidRDefault="001970F9" w:rsidP="00826365">
      <w:pPr>
        <w:spacing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CF72A5">
        <w:rPr>
          <w:rFonts w:ascii="Arial Narrow" w:hAnsi="Arial Narrow" w:cstheme="minorHAnsi"/>
          <w:sz w:val="24"/>
          <w:szCs w:val="24"/>
        </w:rPr>
        <w:t xml:space="preserve">Nos últimos meses o preço dos combustíveis entrou numa </w:t>
      </w:r>
      <w:r w:rsidR="00505BC4" w:rsidRPr="00CF72A5">
        <w:rPr>
          <w:rFonts w:ascii="Arial Narrow" w:hAnsi="Arial Narrow" w:cstheme="minorHAnsi"/>
          <w:sz w:val="24"/>
          <w:szCs w:val="24"/>
        </w:rPr>
        <w:t>tendência</w:t>
      </w:r>
      <w:r w:rsidRPr="00CF72A5">
        <w:rPr>
          <w:rFonts w:ascii="Arial Narrow" w:hAnsi="Arial Narrow" w:cstheme="minorHAnsi"/>
          <w:sz w:val="24"/>
          <w:szCs w:val="24"/>
        </w:rPr>
        <w:t xml:space="preserve"> consecutiva de subida</w:t>
      </w:r>
      <w:r w:rsidR="00505BC4" w:rsidRPr="00CF72A5">
        <w:rPr>
          <w:rFonts w:ascii="Arial Narrow" w:hAnsi="Arial Narrow" w:cstheme="minorHAnsi"/>
          <w:sz w:val="24"/>
          <w:szCs w:val="24"/>
        </w:rPr>
        <w:t>. Verificaram-se</w:t>
      </w:r>
      <w:r w:rsidRPr="00CF72A5">
        <w:rPr>
          <w:rFonts w:ascii="Arial Narrow" w:hAnsi="Arial Narrow" w:cstheme="minorHAnsi"/>
          <w:sz w:val="24"/>
          <w:szCs w:val="24"/>
        </w:rPr>
        <w:t xml:space="preserve"> </w:t>
      </w:r>
      <w:r w:rsidR="00505BC4" w:rsidRPr="00CF72A5">
        <w:rPr>
          <w:rFonts w:ascii="Arial Narrow" w:hAnsi="Arial Narrow" w:cstheme="minorHAnsi"/>
          <w:sz w:val="24"/>
          <w:szCs w:val="24"/>
        </w:rPr>
        <w:t>apenas</w:t>
      </w:r>
      <w:r w:rsidR="00826365" w:rsidRPr="00CF72A5">
        <w:rPr>
          <w:rFonts w:ascii="Arial Narrow" w:hAnsi="Arial Narrow" w:cstheme="minorHAnsi"/>
          <w:sz w:val="24"/>
          <w:szCs w:val="24"/>
        </w:rPr>
        <w:t xml:space="preserve"> pontualmente</w:t>
      </w:r>
      <w:r w:rsidR="006A70BA" w:rsidRPr="00CF72A5">
        <w:rPr>
          <w:rFonts w:ascii="Arial Narrow" w:hAnsi="Arial Narrow" w:cstheme="minorHAnsi"/>
          <w:sz w:val="24"/>
          <w:szCs w:val="24"/>
        </w:rPr>
        <w:t xml:space="preserve"> </w:t>
      </w:r>
      <w:r w:rsidR="00505BC4" w:rsidRPr="00CF72A5">
        <w:rPr>
          <w:rFonts w:ascii="Arial Narrow" w:hAnsi="Arial Narrow" w:cstheme="minorHAnsi"/>
          <w:sz w:val="24"/>
          <w:szCs w:val="24"/>
        </w:rPr>
        <w:t>alguns retrocessos,</w:t>
      </w:r>
      <w:r w:rsidRPr="00CF72A5">
        <w:rPr>
          <w:rFonts w:ascii="Arial Narrow" w:hAnsi="Arial Narrow" w:cstheme="minorHAnsi"/>
          <w:sz w:val="24"/>
          <w:szCs w:val="24"/>
        </w:rPr>
        <w:t xml:space="preserve"> </w:t>
      </w:r>
      <w:r w:rsidR="00505BC4" w:rsidRPr="00CF72A5">
        <w:rPr>
          <w:rFonts w:ascii="Arial Narrow" w:hAnsi="Arial Narrow" w:cstheme="minorHAnsi"/>
          <w:sz w:val="24"/>
          <w:szCs w:val="24"/>
        </w:rPr>
        <w:t>mas</w:t>
      </w:r>
      <w:r w:rsidR="006A70BA" w:rsidRPr="00CF72A5">
        <w:rPr>
          <w:rFonts w:ascii="Arial Narrow" w:hAnsi="Arial Narrow" w:cstheme="minorHAnsi"/>
          <w:sz w:val="24"/>
          <w:szCs w:val="24"/>
        </w:rPr>
        <w:t xml:space="preserve"> </w:t>
      </w:r>
      <w:r w:rsidR="007102C1" w:rsidRPr="00CF72A5">
        <w:rPr>
          <w:rFonts w:ascii="Arial Narrow" w:hAnsi="Arial Narrow" w:cstheme="minorHAnsi"/>
          <w:sz w:val="24"/>
          <w:szCs w:val="24"/>
        </w:rPr>
        <w:t xml:space="preserve">que </w:t>
      </w:r>
      <w:r w:rsidR="006A70BA" w:rsidRPr="00CF72A5">
        <w:rPr>
          <w:rFonts w:ascii="Arial Narrow" w:hAnsi="Arial Narrow" w:cstheme="minorHAnsi"/>
          <w:sz w:val="24"/>
          <w:szCs w:val="24"/>
        </w:rPr>
        <w:t>por sua vez</w:t>
      </w:r>
      <w:r w:rsidRPr="00CF72A5">
        <w:rPr>
          <w:rFonts w:ascii="Arial Narrow" w:hAnsi="Arial Narrow" w:cstheme="minorHAnsi"/>
          <w:sz w:val="24"/>
          <w:szCs w:val="24"/>
        </w:rPr>
        <w:t xml:space="preserve"> </w:t>
      </w:r>
      <w:r w:rsidR="00505BC4" w:rsidRPr="00CF72A5">
        <w:rPr>
          <w:rFonts w:ascii="Arial Narrow" w:hAnsi="Arial Narrow" w:cstheme="minorHAnsi"/>
          <w:sz w:val="24"/>
          <w:szCs w:val="24"/>
        </w:rPr>
        <w:t>são</w:t>
      </w:r>
      <w:r w:rsidR="007102C1" w:rsidRPr="00CF72A5">
        <w:rPr>
          <w:rFonts w:ascii="Arial Narrow" w:hAnsi="Arial Narrow" w:cstheme="minorHAnsi"/>
          <w:sz w:val="24"/>
          <w:szCs w:val="24"/>
        </w:rPr>
        <w:t xml:space="preserve"> </w:t>
      </w:r>
      <w:r w:rsidR="006A70BA" w:rsidRPr="00CF72A5">
        <w:rPr>
          <w:rFonts w:ascii="Arial Narrow" w:hAnsi="Arial Narrow" w:cstheme="minorHAnsi"/>
          <w:sz w:val="24"/>
          <w:szCs w:val="24"/>
        </w:rPr>
        <w:t>rapidamente</w:t>
      </w:r>
      <w:r w:rsidR="007102C1" w:rsidRPr="00CF72A5">
        <w:rPr>
          <w:rFonts w:ascii="Arial Narrow" w:hAnsi="Arial Narrow" w:cstheme="minorHAnsi"/>
          <w:sz w:val="24"/>
          <w:szCs w:val="24"/>
        </w:rPr>
        <w:t xml:space="preserve"> substituído</w:t>
      </w:r>
      <w:r w:rsidR="00505BC4" w:rsidRPr="00CF72A5">
        <w:rPr>
          <w:rFonts w:ascii="Arial Narrow" w:hAnsi="Arial Narrow" w:cstheme="minorHAnsi"/>
          <w:sz w:val="24"/>
          <w:szCs w:val="24"/>
        </w:rPr>
        <w:t>s</w:t>
      </w:r>
      <w:r w:rsidR="007102C1" w:rsidRPr="00CF72A5">
        <w:rPr>
          <w:rFonts w:ascii="Arial Narrow" w:hAnsi="Arial Narrow" w:cstheme="minorHAnsi"/>
          <w:sz w:val="24"/>
          <w:szCs w:val="24"/>
        </w:rPr>
        <w:t xml:space="preserve"> no </w:t>
      </w:r>
      <w:r w:rsidRPr="00CF72A5">
        <w:rPr>
          <w:rFonts w:ascii="Arial Narrow" w:hAnsi="Arial Narrow" w:cstheme="minorHAnsi"/>
          <w:sz w:val="24"/>
          <w:szCs w:val="24"/>
        </w:rPr>
        <w:t xml:space="preserve">dia </w:t>
      </w:r>
      <w:r w:rsidR="00505BC4" w:rsidRPr="00CF72A5">
        <w:rPr>
          <w:rFonts w:ascii="Arial Narrow" w:hAnsi="Arial Narrow" w:cstheme="minorHAnsi"/>
          <w:sz w:val="24"/>
          <w:szCs w:val="24"/>
        </w:rPr>
        <w:t xml:space="preserve">ou dias </w:t>
      </w:r>
      <w:r w:rsidRPr="00CF72A5">
        <w:rPr>
          <w:rFonts w:ascii="Arial Narrow" w:hAnsi="Arial Narrow" w:cstheme="minorHAnsi"/>
          <w:sz w:val="24"/>
          <w:szCs w:val="24"/>
        </w:rPr>
        <w:t>seguinte</w:t>
      </w:r>
      <w:r w:rsidR="00505BC4" w:rsidRPr="00CF72A5">
        <w:rPr>
          <w:rFonts w:ascii="Arial Narrow" w:hAnsi="Arial Narrow" w:cstheme="minorHAnsi"/>
          <w:sz w:val="24"/>
          <w:szCs w:val="24"/>
        </w:rPr>
        <w:t>s</w:t>
      </w:r>
      <w:r w:rsidR="006A70BA" w:rsidRPr="00CF72A5">
        <w:rPr>
          <w:rFonts w:ascii="Arial Narrow" w:hAnsi="Arial Narrow" w:cstheme="minorHAnsi"/>
          <w:sz w:val="24"/>
          <w:szCs w:val="24"/>
        </w:rPr>
        <w:t xml:space="preserve"> </w:t>
      </w:r>
      <w:r w:rsidRPr="00CF72A5">
        <w:rPr>
          <w:rFonts w:ascii="Arial Narrow" w:hAnsi="Arial Narrow" w:cstheme="minorHAnsi"/>
          <w:sz w:val="24"/>
          <w:szCs w:val="24"/>
        </w:rPr>
        <w:t xml:space="preserve">por </w:t>
      </w:r>
      <w:r w:rsidR="006A70BA" w:rsidRPr="00CF72A5">
        <w:rPr>
          <w:rFonts w:ascii="Arial Narrow" w:hAnsi="Arial Narrow" w:cstheme="minorHAnsi"/>
          <w:sz w:val="24"/>
          <w:szCs w:val="24"/>
        </w:rPr>
        <w:t xml:space="preserve">um </w:t>
      </w:r>
      <w:r w:rsidRPr="00CF72A5">
        <w:rPr>
          <w:rFonts w:ascii="Arial Narrow" w:hAnsi="Arial Narrow" w:cstheme="minorHAnsi"/>
          <w:sz w:val="24"/>
          <w:szCs w:val="24"/>
        </w:rPr>
        <w:t>novo incremento no valor final</w:t>
      </w:r>
      <w:r w:rsidR="00505BC4" w:rsidRPr="00CF72A5">
        <w:rPr>
          <w:rFonts w:ascii="Arial Narrow" w:hAnsi="Arial Narrow" w:cstheme="minorHAnsi"/>
          <w:sz w:val="24"/>
          <w:szCs w:val="24"/>
        </w:rPr>
        <w:t xml:space="preserve">, </w:t>
      </w:r>
      <w:r w:rsidR="006A70BA" w:rsidRPr="00CF72A5">
        <w:rPr>
          <w:rFonts w:ascii="Arial Narrow" w:hAnsi="Arial Narrow" w:cstheme="minorHAnsi"/>
          <w:sz w:val="24"/>
          <w:szCs w:val="24"/>
        </w:rPr>
        <w:t xml:space="preserve">que é </w:t>
      </w:r>
      <w:r w:rsidRPr="00CF72A5">
        <w:rPr>
          <w:rFonts w:ascii="Arial Narrow" w:hAnsi="Arial Narrow" w:cstheme="minorHAnsi"/>
          <w:sz w:val="24"/>
          <w:szCs w:val="24"/>
        </w:rPr>
        <w:t>cobrado nos postos de abastecimento aos c</w:t>
      </w:r>
      <w:r w:rsidR="006A70BA" w:rsidRPr="00CF72A5">
        <w:rPr>
          <w:rFonts w:ascii="Arial Narrow" w:hAnsi="Arial Narrow" w:cstheme="minorHAnsi"/>
          <w:sz w:val="24"/>
          <w:szCs w:val="24"/>
        </w:rPr>
        <w:t>onsumidores finais.</w:t>
      </w:r>
    </w:p>
    <w:p w14:paraId="4FEFB5D2" w14:textId="5121FCAF" w:rsidR="006A70BA" w:rsidRPr="00CF72A5" w:rsidRDefault="006A70BA" w:rsidP="00826365">
      <w:pPr>
        <w:spacing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CF72A5">
        <w:rPr>
          <w:rFonts w:ascii="Arial Narrow" w:hAnsi="Arial Narrow" w:cstheme="minorHAnsi"/>
          <w:sz w:val="24"/>
          <w:szCs w:val="24"/>
        </w:rPr>
        <w:t xml:space="preserve">Toda a volatilidade e incerteza que se observa nesta matéria, para lá do </w:t>
      </w:r>
      <w:r w:rsidR="00826365" w:rsidRPr="00CF72A5">
        <w:rPr>
          <w:rFonts w:ascii="Arial Narrow" w:hAnsi="Arial Narrow" w:cstheme="minorHAnsi"/>
          <w:sz w:val="24"/>
          <w:szCs w:val="24"/>
        </w:rPr>
        <w:t>insuportável peso</w:t>
      </w:r>
      <w:r w:rsidRPr="00CF72A5">
        <w:rPr>
          <w:rFonts w:ascii="Arial Narrow" w:hAnsi="Arial Narrow" w:cstheme="minorHAnsi"/>
          <w:sz w:val="24"/>
          <w:szCs w:val="24"/>
        </w:rPr>
        <w:t xml:space="preserve"> que tem já hoje nos orçamentos das famílias e empresas portuguesas, é muitas vezes acompanhada por uma total incompreensão por parte </w:t>
      </w:r>
      <w:r w:rsidR="00505BC4" w:rsidRPr="00CF72A5">
        <w:rPr>
          <w:rFonts w:ascii="Arial Narrow" w:hAnsi="Arial Narrow" w:cstheme="minorHAnsi"/>
          <w:sz w:val="24"/>
          <w:szCs w:val="24"/>
        </w:rPr>
        <w:t xml:space="preserve">dos cidadãos no que respeita aos preços do combustível. </w:t>
      </w:r>
      <w:r w:rsidRPr="00CF72A5">
        <w:rPr>
          <w:rFonts w:ascii="Arial Narrow" w:hAnsi="Arial Narrow" w:cstheme="minorHAnsi"/>
          <w:sz w:val="24"/>
          <w:szCs w:val="24"/>
        </w:rPr>
        <w:t xml:space="preserve"> </w:t>
      </w:r>
      <w:r w:rsidR="00505BC4" w:rsidRPr="00CF72A5">
        <w:rPr>
          <w:rFonts w:ascii="Arial Narrow" w:hAnsi="Arial Narrow" w:cstheme="minorHAnsi"/>
          <w:sz w:val="24"/>
          <w:szCs w:val="24"/>
        </w:rPr>
        <w:t>Esta dificuldade</w:t>
      </w:r>
      <w:r w:rsidRPr="00CF72A5">
        <w:rPr>
          <w:rFonts w:ascii="Arial Narrow" w:hAnsi="Arial Narrow" w:cstheme="minorHAnsi"/>
          <w:sz w:val="24"/>
          <w:szCs w:val="24"/>
        </w:rPr>
        <w:t xml:space="preserve"> causas que estão na</w:t>
      </w:r>
      <w:r w:rsidR="00826365" w:rsidRPr="00CF72A5">
        <w:rPr>
          <w:rFonts w:ascii="Arial Narrow" w:hAnsi="Arial Narrow" w:cstheme="minorHAnsi"/>
          <w:sz w:val="24"/>
          <w:szCs w:val="24"/>
        </w:rPr>
        <w:t xml:space="preserve"> origem </w:t>
      </w:r>
      <w:r w:rsidRPr="00CF72A5">
        <w:rPr>
          <w:rFonts w:ascii="Arial Narrow" w:hAnsi="Arial Narrow" w:cstheme="minorHAnsi"/>
          <w:sz w:val="24"/>
          <w:szCs w:val="24"/>
        </w:rPr>
        <w:t>dos aumentos verificados,</w:t>
      </w:r>
      <w:r w:rsidR="00505BC4" w:rsidRPr="00CF72A5">
        <w:rPr>
          <w:rFonts w:ascii="Arial Narrow" w:hAnsi="Arial Narrow" w:cstheme="minorHAnsi"/>
          <w:sz w:val="24"/>
          <w:szCs w:val="24"/>
        </w:rPr>
        <w:t xml:space="preserve"> em perceber as variações e aumentos constantes dos preços, </w:t>
      </w:r>
      <w:r w:rsidR="007102C1" w:rsidRPr="00CF72A5">
        <w:rPr>
          <w:rFonts w:ascii="Arial Narrow" w:hAnsi="Arial Narrow" w:cstheme="minorHAnsi"/>
          <w:sz w:val="24"/>
          <w:szCs w:val="24"/>
        </w:rPr>
        <w:t xml:space="preserve"> </w:t>
      </w:r>
      <w:r w:rsidR="00505BC4" w:rsidRPr="00CF72A5">
        <w:rPr>
          <w:rFonts w:ascii="Arial Narrow" w:hAnsi="Arial Narrow" w:cstheme="minorHAnsi"/>
          <w:sz w:val="24"/>
          <w:szCs w:val="24"/>
        </w:rPr>
        <w:t>está assente em</w:t>
      </w:r>
      <w:r w:rsidR="007102C1" w:rsidRPr="00CF72A5">
        <w:rPr>
          <w:rFonts w:ascii="Arial Narrow" w:hAnsi="Arial Narrow" w:cstheme="minorHAnsi"/>
          <w:sz w:val="24"/>
          <w:szCs w:val="24"/>
        </w:rPr>
        <w:t xml:space="preserve"> </w:t>
      </w:r>
      <w:r w:rsidR="00505BC4" w:rsidRPr="00CF72A5">
        <w:rPr>
          <w:rFonts w:ascii="Arial Narrow" w:hAnsi="Arial Narrow" w:cstheme="minorHAnsi"/>
          <w:sz w:val="24"/>
          <w:szCs w:val="24"/>
        </w:rPr>
        <w:t>várias variáveis, entre as quais</w:t>
      </w:r>
      <w:r w:rsidRPr="00CF72A5">
        <w:rPr>
          <w:rFonts w:ascii="Arial Narrow" w:hAnsi="Arial Narrow" w:cstheme="minorHAnsi"/>
          <w:sz w:val="24"/>
          <w:szCs w:val="24"/>
        </w:rPr>
        <w:t xml:space="preserve"> condicionantes externas como a cotação do petróleo nos mercados da especialidade que os podem ou não influenciar, ou mesmo no quinhão que representa</w:t>
      </w:r>
      <w:r w:rsidR="00505BC4" w:rsidRPr="00CF72A5">
        <w:rPr>
          <w:rFonts w:ascii="Arial Narrow" w:hAnsi="Arial Narrow" w:cstheme="minorHAnsi"/>
          <w:sz w:val="24"/>
          <w:szCs w:val="24"/>
        </w:rPr>
        <w:t xml:space="preserve"> </w:t>
      </w:r>
      <w:r w:rsidRPr="00CF72A5">
        <w:rPr>
          <w:rFonts w:ascii="Arial Narrow" w:hAnsi="Arial Narrow" w:cstheme="minorHAnsi"/>
          <w:sz w:val="24"/>
          <w:szCs w:val="24"/>
        </w:rPr>
        <w:t>por cada litro de combustível vendido, o valor de impostos e taxas que o Estado cobra ao consumidor final</w:t>
      </w:r>
      <w:r w:rsidR="00505BC4" w:rsidRPr="00CF72A5">
        <w:rPr>
          <w:rFonts w:ascii="Arial Narrow" w:hAnsi="Arial Narrow" w:cstheme="minorHAnsi"/>
          <w:sz w:val="24"/>
          <w:szCs w:val="24"/>
        </w:rPr>
        <w:t xml:space="preserve"> (mesmo depois da entrada em vigor das alterações preconizadas pela Lei n.º Lei n.º 5/2019, de 11 de janeiro). </w:t>
      </w:r>
    </w:p>
    <w:p w14:paraId="3A1F24D0" w14:textId="27721C5E" w:rsidR="006A70BA" w:rsidRPr="00CF72A5" w:rsidRDefault="006A70BA" w:rsidP="00826365">
      <w:pPr>
        <w:spacing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CF72A5">
        <w:rPr>
          <w:rFonts w:ascii="Arial Narrow" w:hAnsi="Arial Narrow" w:cstheme="minorHAnsi"/>
          <w:sz w:val="24"/>
          <w:szCs w:val="24"/>
        </w:rPr>
        <w:t xml:space="preserve">Na verdade, apenas para que se dê um exemplo claro do que se acaba de considerar, torna-se frequente verificar que a sociedade civil apresenta regularmente a sua surpresa face a fenómenos tão contraditórios como algumas subidas do valor cobrado </w:t>
      </w:r>
      <w:r w:rsidR="00826365" w:rsidRPr="00CF72A5">
        <w:rPr>
          <w:rFonts w:ascii="Arial Narrow" w:hAnsi="Arial Narrow" w:cstheme="minorHAnsi"/>
          <w:sz w:val="24"/>
          <w:szCs w:val="24"/>
        </w:rPr>
        <w:t xml:space="preserve">por litro de combustível </w:t>
      </w:r>
      <w:r w:rsidRPr="00CF72A5">
        <w:rPr>
          <w:rFonts w:ascii="Arial Narrow" w:hAnsi="Arial Narrow" w:cstheme="minorHAnsi"/>
          <w:sz w:val="24"/>
          <w:szCs w:val="24"/>
        </w:rPr>
        <w:t xml:space="preserve">ao consumidor final quando nesse mesmo momento o preço do barril de petróleo desvaloriza, ou por outro lado, </w:t>
      </w:r>
      <w:r w:rsidRPr="00CF72A5">
        <w:rPr>
          <w:rFonts w:ascii="Arial Narrow" w:hAnsi="Arial Narrow" w:cstheme="minorHAnsi"/>
          <w:sz w:val="24"/>
          <w:szCs w:val="24"/>
        </w:rPr>
        <w:lastRenderedPageBreak/>
        <w:t>mom</w:t>
      </w:r>
      <w:r w:rsidR="00826365" w:rsidRPr="00CF72A5">
        <w:rPr>
          <w:rFonts w:ascii="Arial Narrow" w:hAnsi="Arial Narrow" w:cstheme="minorHAnsi"/>
          <w:sz w:val="24"/>
          <w:szCs w:val="24"/>
        </w:rPr>
        <w:t>entos em que o Governo anuncia uma qualquer e</w:t>
      </w:r>
      <w:r w:rsidRPr="00CF72A5">
        <w:rPr>
          <w:rFonts w:ascii="Arial Narrow" w:hAnsi="Arial Narrow" w:cstheme="minorHAnsi"/>
          <w:sz w:val="24"/>
          <w:szCs w:val="24"/>
        </w:rPr>
        <w:t xml:space="preserve"> descida de determinada taxa ou imposto associado aos combustíveis sem que essa descida tenha </w:t>
      </w:r>
      <w:r w:rsidR="00505BC4" w:rsidRPr="00CF72A5">
        <w:rPr>
          <w:rFonts w:ascii="Arial Narrow" w:hAnsi="Arial Narrow" w:cstheme="minorHAnsi"/>
          <w:sz w:val="24"/>
          <w:szCs w:val="24"/>
        </w:rPr>
        <w:t>reflexos no preço final, ou seja,</w:t>
      </w:r>
      <w:r w:rsidRPr="00CF72A5">
        <w:rPr>
          <w:rFonts w:ascii="Arial Narrow" w:hAnsi="Arial Narrow" w:cstheme="minorHAnsi"/>
          <w:sz w:val="24"/>
          <w:szCs w:val="24"/>
        </w:rPr>
        <w:t xml:space="preserve"> </w:t>
      </w:r>
      <w:r w:rsidR="007102C1" w:rsidRPr="00CF72A5">
        <w:rPr>
          <w:rFonts w:ascii="Arial Narrow" w:hAnsi="Arial Narrow" w:cstheme="minorHAnsi"/>
          <w:sz w:val="24"/>
          <w:szCs w:val="24"/>
        </w:rPr>
        <w:t>no momento do consumidor final atestar o</w:t>
      </w:r>
      <w:r w:rsidRPr="00CF72A5">
        <w:rPr>
          <w:rFonts w:ascii="Arial Narrow" w:hAnsi="Arial Narrow" w:cstheme="minorHAnsi"/>
          <w:sz w:val="24"/>
          <w:szCs w:val="24"/>
        </w:rPr>
        <w:t xml:space="preserve"> depósito.</w:t>
      </w:r>
    </w:p>
    <w:p w14:paraId="57D40C23" w14:textId="2D7B80FC" w:rsidR="00826365" w:rsidRPr="00CF72A5" w:rsidRDefault="00505BC4" w:rsidP="00826365">
      <w:pPr>
        <w:spacing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CF72A5">
        <w:rPr>
          <w:rFonts w:ascii="Arial Narrow" w:hAnsi="Arial Narrow" w:cstheme="minorHAnsi"/>
          <w:sz w:val="24"/>
          <w:szCs w:val="24"/>
        </w:rPr>
        <w:t>Assim, resulta</w:t>
      </w:r>
      <w:r w:rsidR="00826365" w:rsidRPr="00CF72A5">
        <w:rPr>
          <w:rFonts w:ascii="Arial Narrow" w:hAnsi="Arial Narrow" w:cstheme="minorHAnsi"/>
          <w:sz w:val="24"/>
          <w:szCs w:val="24"/>
        </w:rPr>
        <w:t xml:space="preserve"> claro que urge resolver esta dinâmica, a bem da transparência governativa no que a esta matéria diz </w:t>
      </w:r>
      <w:r w:rsidRPr="00CF72A5">
        <w:rPr>
          <w:rFonts w:ascii="Arial Narrow" w:hAnsi="Arial Narrow" w:cstheme="minorHAnsi"/>
          <w:sz w:val="24"/>
          <w:szCs w:val="24"/>
        </w:rPr>
        <w:t>respeito,</w:t>
      </w:r>
      <w:r w:rsidR="00826365" w:rsidRPr="00CF72A5">
        <w:rPr>
          <w:rFonts w:ascii="Arial Narrow" w:hAnsi="Arial Narrow" w:cstheme="minorHAnsi"/>
          <w:sz w:val="24"/>
          <w:szCs w:val="24"/>
        </w:rPr>
        <w:t xml:space="preserve"> mas também à necessidade e direito que </w:t>
      </w:r>
      <w:r w:rsidRPr="00CF72A5">
        <w:rPr>
          <w:rFonts w:ascii="Arial Narrow" w:hAnsi="Arial Narrow" w:cstheme="minorHAnsi"/>
          <w:sz w:val="24"/>
          <w:szCs w:val="24"/>
        </w:rPr>
        <w:t xml:space="preserve">os cidadãos </w:t>
      </w:r>
      <w:r w:rsidR="00826365" w:rsidRPr="00CF72A5">
        <w:rPr>
          <w:rFonts w:ascii="Arial Narrow" w:hAnsi="Arial Narrow" w:cstheme="minorHAnsi"/>
          <w:sz w:val="24"/>
          <w:szCs w:val="24"/>
        </w:rPr>
        <w:t>t</w:t>
      </w:r>
      <w:r w:rsidRPr="00CF72A5">
        <w:rPr>
          <w:rFonts w:ascii="Arial Narrow" w:hAnsi="Arial Narrow" w:cstheme="minorHAnsi"/>
          <w:sz w:val="24"/>
          <w:szCs w:val="24"/>
        </w:rPr>
        <w:t>ê</w:t>
      </w:r>
      <w:r w:rsidR="00826365" w:rsidRPr="00CF72A5">
        <w:rPr>
          <w:rFonts w:ascii="Arial Narrow" w:hAnsi="Arial Narrow" w:cstheme="minorHAnsi"/>
          <w:sz w:val="24"/>
          <w:szCs w:val="24"/>
        </w:rPr>
        <w:t>m em estar devidamente esclarecid</w:t>
      </w:r>
      <w:r w:rsidRPr="00CF72A5">
        <w:rPr>
          <w:rFonts w:ascii="Arial Narrow" w:hAnsi="Arial Narrow" w:cstheme="minorHAnsi"/>
          <w:sz w:val="24"/>
          <w:szCs w:val="24"/>
        </w:rPr>
        <w:t xml:space="preserve">os. </w:t>
      </w:r>
    </w:p>
    <w:p w14:paraId="7CE28CFA" w14:textId="77777777" w:rsidR="00826365" w:rsidRPr="00CF72A5" w:rsidRDefault="00826365" w:rsidP="00826365">
      <w:pPr>
        <w:spacing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CF72A5">
        <w:rPr>
          <w:rFonts w:ascii="Arial Narrow" w:hAnsi="Arial Narrow" w:cstheme="minorHAnsi"/>
          <w:sz w:val="24"/>
          <w:szCs w:val="24"/>
        </w:rPr>
        <w:t>Na verdade, esta necessidade já poderia ter sido acautelada, podendo até seguir-se para o desejado efeito, exemplos como determinadas prestações de informações que variadas entidades partilham com os portugueses, como acontece com a ERSE que opera uma divulgação trimestral de relatório relativo à formação dos preços de venda ao público dos combustíveis, no efeito disponibilizado na sua página eletrónica.</w:t>
      </w:r>
    </w:p>
    <w:p w14:paraId="3D4BBEB9" w14:textId="09323880" w:rsidR="00420A38" w:rsidRPr="00CF72A5" w:rsidRDefault="00505BC4" w:rsidP="00826365">
      <w:pPr>
        <w:spacing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CF72A5">
        <w:rPr>
          <w:rFonts w:ascii="Arial Narrow" w:hAnsi="Arial Narrow" w:cstheme="minorHAnsi"/>
          <w:sz w:val="24"/>
          <w:szCs w:val="24"/>
        </w:rPr>
        <w:t>É, pois,</w:t>
      </w:r>
      <w:r w:rsidR="00826365" w:rsidRPr="00CF72A5">
        <w:rPr>
          <w:rFonts w:ascii="Arial Narrow" w:hAnsi="Arial Narrow" w:cstheme="minorHAnsi"/>
          <w:sz w:val="24"/>
          <w:szCs w:val="24"/>
        </w:rPr>
        <w:t xml:space="preserve"> urgente que o Governo, também ele através de página eletrónica especialmente criada para o efeito ou através de qualquer outro meio que entenda mais adequado, providenciar e promover uma campanha de esclarecimento, </w:t>
      </w:r>
      <w:r w:rsidRPr="00CF72A5">
        <w:rPr>
          <w:rFonts w:ascii="Arial Narrow" w:hAnsi="Arial Narrow" w:cstheme="minorHAnsi"/>
          <w:sz w:val="24"/>
          <w:szCs w:val="24"/>
        </w:rPr>
        <w:t>pelo menos anual</w:t>
      </w:r>
      <w:r w:rsidR="00826365" w:rsidRPr="00CF72A5">
        <w:rPr>
          <w:rFonts w:ascii="Arial Narrow" w:hAnsi="Arial Narrow" w:cstheme="minorHAnsi"/>
          <w:sz w:val="24"/>
          <w:szCs w:val="24"/>
        </w:rPr>
        <w:t xml:space="preserve">, que permita a todo o cidadão compreender e acompanhar, de forma clara e </w:t>
      </w:r>
      <w:proofErr w:type="spellStart"/>
      <w:r w:rsidR="00826365" w:rsidRPr="00CF72A5">
        <w:rPr>
          <w:rFonts w:ascii="Arial Narrow" w:hAnsi="Arial Narrow" w:cstheme="minorHAnsi"/>
          <w:sz w:val="24"/>
          <w:szCs w:val="24"/>
        </w:rPr>
        <w:t>objectiva</w:t>
      </w:r>
      <w:proofErr w:type="spellEnd"/>
      <w:r w:rsidR="00826365" w:rsidRPr="00CF72A5">
        <w:rPr>
          <w:rFonts w:ascii="Arial Narrow" w:hAnsi="Arial Narrow" w:cstheme="minorHAnsi"/>
          <w:sz w:val="24"/>
          <w:szCs w:val="24"/>
        </w:rPr>
        <w:t>, a formação e evolução dos preços dos combustíveis.</w:t>
      </w:r>
    </w:p>
    <w:p w14:paraId="4BACDAEB" w14:textId="509494D3" w:rsidR="007102C1" w:rsidRPr="00CF72A5" w:rsidRDefault="00420A38" w:rsidP="00826365">
      <w:pPr>
        <w:spacing w:line="360" w:lineRule="auto"/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CF72A5">
        <w:rPr>
          <w:rFonts w:ascii="Arial Narrow" w:hAnsi="Arial Narrow" w:cstheme="minorHAnsi"/>
          <w:b/>
          <w:bCs/>
          <w:sz w:val="24"/>
          <w:szCs w:val="24"/>
        </w:rPr>
        <w:t xml:space="preserve">Assim, ao abrigo das disposições constitucionais e regimentais aplicáveis, </w:t>
      </w:r>
      <w:r w:rsidR="00505BC4" w:rsidRPr="00CF72A5">
        <w:rPr>
          <w:rFonts w:ascii="Arial Narrow" w:hAnsi="Arial Narrow" w:cstheme="minorHAnsi"/>
          <w:b/>
          <w:bCs/>
          <w:sz w:val="24"/>
          <w:szCs w:val="24"/>
        </w:rPr>
        <w:t>os Deputados do CHEGA</w:t>
      </w:r>
      <w:r w:rsidRPr="00CF72A5">
        <w:rPr>
          <w:rFonts w:ascii="Arial Narrow" w:hAnsi="Arial Narrow" w:cstheme="minorHAnsi"/>
          <w:b/>
          <w:bCs/>
          <w:sz w:val="24"/>
          <w:szCs w:val="24"/>
        </w:rPr>
        <w:t>, recomenda</w:t>
      </w:r>
      <w:r w:rsidR="00505BC4" w:rsidRPr="00CF72A5">
        <w:rPr>
          <w:rFonts w:ascii="Arial Narrow" w:hAnsi="Arial Narrow" w:cstheme="minorHAnsi"/>
          <w:b/>
          <w:bCs/>
          <w:sz w:val="24"/>
          <w:szCs w:val="24"/>
        </w:rPr>
        <w:t>m</w:t>
      </w:r>
      <w:r w:rsidRPr="00CF72A5">
        <w:rPr>
          <w:rFonts w:ascii="Arial Narrow" w:hAnsi="Arial Narrow" w:cstheme="minorHAnsi"/>
          <w:b/>
          <w:bCs/>
          <w:sz w:val="24"/>
          <w:szCs w:val="24"/>
        </w:rPr>
        <w:t xml:space="preserve"> ao Governo que:</w:t>
      </w:r>
    </w:p>
    <w:p w14:paraId="415757F7" w14:textId="5649B096" w:rsidR="001970F9" w:rsidRPr="00CF72A5" w:rsidRDefault="001970F9" w:rsidP="00826365">
      <w:pPr>
        <w:spacing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CF72A5">
        <w:rPr>
          <w:rFonts w:ascii="Arial Narrow" w:hAnsi="Arial Narrow" w:cstheme="minorHAnsi"/>
          <w:sz w:val="24"/>
          <w:szCs w:val="24"/>
        </w:rPr>
        <w:t xml:space="preserve"> - Promova</w:t>
      </w:r>
      <w:r w:rsidR="00505BC4" w:rsidRPr="00CF72A5">
        <w:rPr>
          <w:rFonts w:ascii="Arial Narrow" w:hAnsi="Arial Narrow" w:cstheme="minorHAnsi"/>
          <w:sz w:val="24"/>
          <w:szCs w:val="24"/>
        </w:rPr>
        <w:t xml:space="preserve"> </w:t>
      </w:r>
      <w:r w:rsidR="007102C1" w:rsidRPr="00CF72A5">
        <w:rPr>
          <w:rFonts w:ascii="Arial Narrow" w:hAnsi="Arial Narrow" w:cstheme="minorHAnsi"/>
          <w:sz w:val="24"/>
          <w:szCs w:val="24"/>
        </w:rPr>
        <w:t xml:space="preserve">uma </w:t>
      </w:r>
      <w:r w:rsidRPr="00CF72A5">
        <w:rPr>
          <w:rFonts w:ascii="Arial Narrow" w:hAnsi="Arial Narrow" w:cstheme="minorHAnsi"/>
          <w:sz w:val="24"/>
          <w:szCs w:val="24"/>
        </w:rPr>
        <w:t xml:space="preserve">campanha de informação junto dos consumidores </w:t>
      </w:r>
      <w:r w:rsidR="007102C1" w:rsidRPr="00CF72A5">
        <w:rPr>
          <w:rFonts w:ascii="Arial Narrow" w:hAnsi="Arial Narrow" w:cstheme="minorHAnsi"/>
          <w:sz w:val="24"/>
          <w:szCs w:val="24"/>
        </w:rPr>
        <w:t xml:space="preserve">finais </w:t>
      </w:r>
      <w:r w:rsidRPr="00CF72A5">
        <w:rPr>
          <w:rFonts w:ascii="Arial Narrow" w:hAnsi="Arial Narrow" w:cstheme="minorHAnsi"/>
          <w:sz w:val="24"/>
          <w:szCs w:val="24"/>
        </w:rPr>
        <w:t xml:space="preserve">que lhes permita </w:t>
      </w:r>
      <w:r w:rsidR="007102C1" w:rsidRPr="00CF72A5">
        <w:rPr>
          <w:rFonts w:ascii="Arial Narrow" w:hAnsi="Arial Narrow" w:cstheme="minorHAnsi"/>
          <w:sz w:val="24"/>
          <w:szCs w:val="24"/>
        </w:rPr>
        <w:t>acompanhar e compreender</w:t>
      </w:r>
      <w:r w:rsidRPr="00CF72A5">
        <w:rPr>
          <w:rFonts w:ascii="Arial Narrow" w:hAnsi="Arial Narrow" w:cstheme="minorHAnsi"/>
          <w:sz w:val="24"/>
          <w:szCs w:val="24"/>
        </w:rPr>
        <w:t xml:space="preserve"> a formação e evolução dos preços dos combustíveis</w:t>
      </w:r>
      <w:r w:rsidR="007102C1" w:rsidRPr="00CF72A5">
        <w:rPr>
          <w:rFonts w:ascii="Arial Narrow" w:hAnsi="Arial Narrow" w:cstheme="minorHAnsi"/>
          <w:sz w:val="24"/>
          <w:szCs w:val="24"/>
        </w:rPr>
        <w:t>.</w:t>
      </w:r>
    </w:p>
    <w:p w14:paraId="4ED67C77" w14:textId="77777777" w:rsidR="001970F9" w:rsidRPr="00CF72A5" w:rsidRDefault="001970F9" w:rsidP="00826365">
      <w:pPr>
        <w:spacing w:line="360" w:lineRule="auto"/>
        <w:jc w:val="both"/>
        <w:rPr>
          <w:rFonts w:ascii="Arial Narrow" w:hAnsi="Arial Narrow" w:cstheme="minorHAnsi"/>
          <w:sz w:val="24"/>
          <w:szCs w:val="24"/>
        </w:rPr>
      </w:pPr>
    </w:p>
    <w:p w14:paraId="1571C3FD" w14:textId="574F939A" w:rsidR="00420A38" w:rsidRPr="00CF72A5" w:rsidRDefault="007102C1" w:rsidP="00505BC4">
      <w:pPr>
        <w:rPr>
          <w:rFonts w:ascii="Arial Narrow" w:hAnsi="Arial Narrow" w:cstheme="minorHAnsi"/>
          <w:sz w:val="24"/>
          <w:szCs w:val="24"/>
        </w:rPr>
      </w:pPr>
      <w:r w:rsidRPr="00CF72A5">
        <w:rPr>
          <w:rFonts w:ascii="Arial Narrow" w:hAnsi="Arial Narrow" w:cstheme="minorHAnsi"/>
          <w:sz w:val="24"/>
          <w:szCs w:val="24"/>
        </w:rPr>
        <w:t>Assembleia da República, 1</w:t>
      </w:r>
      <w:r w:rsidR="00505BC4" w:rsidRPr="00CF72A5">
        <w:rPr>
          <w:rFonts w:ascii="Arial Narrow" w:hAnsi="Arial Narrow" w:cstheme="minorHAnsi"/>
          <w:sz w:val="24"/>
          <w:szCs w:val="24"/>
        </w:rPr>
        <w:t>8</w:t>
      </w:r>
      <w:r w:rsidR="00420A38" w:rsidRPr="00CF72A5">
        <w:rPr>
          <w:rFonts w:ascii="Arial Narrow" w:hAnsi="Arial Narrow" w:cstheme="minorHAnsi"/>
          <w:sz w:val="24"/>
          <w:szCs w:val="24"/>
        </w:rPr>
        <w:t xml:space="preserve"> de Abril de 2022</w:t>
      </w:r>
    </w:p>
    <w:p w14:paraId="487883D2" w14:textId="77777777" w:rsidR="00420A38" w:rsidRPr="00CF72A5" w:rsidRDefault="00420A38" w:rsidP="00420A38">
      <w:pPr>
        <w:jc w:val="center"/>
        <w:rPr>
          <w:rFonts w:ascii="Arial Narrow" w:hAnsi="Arial Narrow" w:cstheme="minorHAnsi"/>
          <w:sz w:val="24"/>
          <w:szCs w:val="24"/>
        </w:rPr>
      </w:pPr>
    </w:p>
    <w:p w14:paraId="5265F0FF" w14:textId="77777777" w:rsidR="007102C1" w:rsidRPr="00CF72A5" w:rsidRDefault="007102C1" w:rsidP="00420A38">
      <w:pPr>
        <w:jc w:val="center"/>
        <w:rPr>
          <w:rFonts w:ascii="Arial Narrow" w:hAnsi="Arial Narrow" w:cstheme="minorHAnsi"/>
          <w:sz w:val="24"/>
          <w:szCs w:val="24"/>
        </w:rPr>
      </w:pPr>
    </w:p>
    <w:p w14:paraId="2BDB3B15" w14:textId="77777777" w:rsidR="00420A38" w:rsidRPr="00CF72A5" w:rsidRDefault="00420A38" w:rsidP="00420A38">
      <w:pPr>
        <w:jc w:val="center"/>
        <w:rPr>
          <w:rFonts w:ascii="Arial Narrow" w:hAnsi="Arial Narrow" w:cstheme="minorHAnsi"/>
          <w:sz w:val="24"/>
          <w:szCs w:val="24"/>
        </w:rPr>
      </w:pPr>
      <w:r w:rsidRPr="00CF72A5">
        <w:rPr>
          <w:rFonts w:ascii="Arial Narrow" w:hAnsi="Arial Narrow" w:cstheme="minorHAnsi"/>
          <w:sz w:val="24"/>
          <w:szCs w:val="24"/>
        </w:rPr>
        <w:t>Os Deputados do Grupo Parlamentar do CHEGA,</w:t>
      </w:r>
    </w:p>
    <w:p w14:paraId="1476634E" w14:textId="77777777" w:rsidR="00420A38" w:rsidRPr="00CF72A5" w:rsidRDefault="00420A38" w:rsidP="00420A38">
      <w:pPr>
        <w:jc w:val="center"/>
        <w:rPr>
          <w:rFonts w:ascii="Arial Narrow" w:hAnsi="Arial Narrow" w:cstheme="minorHAnsi"/>
          <w:sz w:val="24"/>
          <w:szCs w:val="24"/>
        </w:rPr>
      </w:pPr>
    </w:p>
    <w:p w14:paraId="1CCC768A" w14:textId="77777777" w:rsidR="00420A38" w:rsidRPr="00CF72A5" w:rsidRDefault="00420A38" w:rsidP="00420A38">
      <w:pPr>
        <w:jc w:val="center"/>
        <w:rPr>
          <w:rFonts w:ascii="Arial Narrow" w:hAnsi="Arial Narrow" w:cstheme="minorHAnsi"/>
          <w:sz w:val="24"/>
          <w:szCs w:val="24"/>
        </w:rPr>
      </w:pPr>
      <w:r w:rsidRPr="00CF72A5">
        <w:rPr>
          <w:rFonts w:ascii="Arial Narrow" w:hAnsi="Arial Narrow" w:cstheme="minorHAnsi"/>
          <w:sz w:val="24"/>
          <w:szCs w:val="24"/>
        </w:rPr>
        <w:t>André Ventura</w:t>
      </w:r>
    </w:p>
    <w:p w14:paraId="6AEC3F62" w14:textId="77777777" w:rsidR="00420A38" w:rsidRPr="00CF72A5" w:rsidRDefault="00420A38" w:rsidP="00420A38">
      <w:pPr>
        <w:jc w:val="center"/>
        <w:rPr>
          <w:rFonts w:ascii="Arial Narrow" w:hAnsi="Arial Narrow" w:cstheme="minorHAnsi"/>
          <w:sz w:val="24"/>
          <w:szCs w:val="24"/>
        </w:rPr>
      </w:pPr>
      <w:r w:rsidRPr="00CF72A5">
        <w:rPr>
          <w:rFonts w:ascii="Arial Narrow" w:hAnsi="Arial Narrow" w:cstheme="minorHAnsi"/>
          <w:sz w:val="24"/>
          <w:szCs w:val="24"/>
        </w:rPr>
        <w:t>Bruno Nunes</w:t>
      </w:r>
    </w:p>
    <w:p w14:paraId="044875BC" w14:textId="77777777" w:rsidR="00420A38" w:rsidRPr="00CF72A5" w:rsidRDefault="00420A38" w:rsidP="00420A38">
      <w:pPr>
        <w:jc w:val="center"/>
        <w:rPr>
          <w:rFonts w:ascii="Arial Narrow" w:hAnsi="Arial Narrow" w:cstheme="minorHAnsi"/>
          <w:sz w:val="24"/>
          <w:szCs w:val="24"/>
        </w:rPr>
      </w:pPr>
      <w:r w:rsidRPr="00CF72A5">
        <w:rPr>
          <w:rFonts w:ascii="Arial Narrow" w:hAnsi="Arial Narrow" w:cstheme="minorHAnsi"/>
          <w:sz w:val="24"/>
          <w:szCs w:val="24"/>
        </w:rPr>
        <w:t>Diogo Pacheco de Amorim</w:t>
      </w:r>
    </w:p>
    <w:p w14:paraId="6AD96CC2" w14:textId="77777777" w:rsidR="00420A38" w:rsidRPr="00CF72A5" w:rsidRDefault="00420A38" w:rsidP="00420A38">
      <w:pPr>
        <w:jc w:val="center"/>
        <w:rPr>
          <w:rFonts w:ascii="Arial Narrow" w:hAnsi="Arial Narrow" w:cstheme="minorHAnsi"/>
          <w:sz w:val="24"/>
          <w:szCs w:val="24"/>
        </w:rPr>
      </w:pPr>
      <w:r w:rsidRPr="00CF72A5">
        <w:rPr>
          <w:rFonts w:ascii="Arial Narrow" w:hAnsi="Arial Narrow" w:cstheme="minorHAnsi"/>
          <w:sz w:val="24"/>
          <w:szCs w:val="24"/>
        </w:rPr>
        <w:lastRenderedPageBreak/>
        <w:t>Filipe Melo</w:t>
      </w:r>
    </w:p>
    <w:p w14:paraId="322E48E9" w14:textId="77777777" w:rsidR="00420A38" w:rsidRPr="00CF72A5" w:rsidRDefault="00420A38" w:rsidP="00420A38">
      <w:pPr>
        <w:jc w:val="center"/>
        <w:rPr>
          <w:rFonts w:ascii="Arial Narrow" w:hAnsi="Arial Narrow" w:cstheme="minorHAnsi"/>
          <w:sz w:val="24"/>
          <w:szCs w:val="24"/>
        </w:rPr>
      </w:pPr>
      <w:r w:rsidRPr="00CF72A5">
        <w:rPr>
          <w:rFonts w:ascii="Arial Narrow" w:hAnsi="Arial Narrow" w:cstheme="minorHAnsi"/>
          <w:sz w:val="24"/>
          <w:szCs w:val="24"/>
        </w:rPr>
        <w:t>Gabriel Mithá Ribeiro</w:t>
      </w:r>
    </w:p>
    <w:p w14:paraId="34AFE4FE" w14:textId="77777777" w:rsidR="00420A38" w:rsidRPr="00CF72A5" w:rsidRDefault="00420A38" w:rsidP="00420A38">
      <w:pPr>
        <w:jc w:val="center"/>
        <w:rPr>
          <w:rFonts w:ascii="Arial Narrow" w:hAnsi="Arial Narrow" w:cstheme="minorHAnsi"/>
          <w:sz w:val="24"/>
          <w:szCs w:val="24"/>
        </w:rPr>
      </w:pPr>
      <w:r w:rsidRPr="00CF72A5">
        <w:rPr>
          <w:rFonts w:ascii="Arial Narrow" w:hAnsi="Arial Narrow" w:cstheme="minorHAnsi"/>
          <w:sz w:val="24"/>
          <w:szCs w:val="24"/>
        </w:rPr>
        <w:t>Jorge Galveias</w:t>
      </w:r>
    </w:p>
    <w:p w14:paraId="5AF0AFA6" w14:textId="77777777" w:rsidR="00420A38" w:rsidRPr="00CF72A5" w:rsidRDefault="00420A38" w:rsidP="00420A38">
      <w:pPr>
        <w:jc w:val="center"/>
        <w:rPr>
          <w:rFonts w:ascii="Arial Narrow" w:hAnsi="Arial Narrow" w:cstheme="minorHAnsi"/>
          <w:sz w:val="24"/>
          <w:szCs w:val="24"/>
        </w:rPr>
      </w:pPr>
      <w:r w:rsidRPr="00CF72A5">
        <w:rPr>
          <w:rFonts w:ascii="Arial Narrow" w:hAnsi="Arial Narrow" w:cstheme="minorHAnsi"/>
          <w:sz w:val="24"/>
          <w:szCs w:val="24"/>
        </w:rPr>
        <w:t>Pedro Frazão</w:t>
      </w:r>
    </w:p>
    <w:p w14:paraId="5E8F692A" w14:textId="77777777" w:rsidR="00420A38" w:rsidRPr="00CF72A5" w:rsidRDefault="00420A38" w:rsidP="00420A38">
      <w:pPr>
        <w:jc w:val="center"/>
        <w:rPr>
          <w:rFonts w:ascii="Arial Narrow" w:hAnsi="Arial Narrow" w:cstheme="minorHAnsi"/>
          <w:sz w:val="24"/>
          <w:szCs w:val="24"/>
        </w:rPr>
      </w:pPr>
      <w:r w:rsidRPr="00CF72A5">
        <w:rPr>
          <w:rFonts w:ascii="Arial Narrow" w:hAnsi="Arial Narrow" w:cstheme="minorHAnsi"/>
          <w:sz w:val="24"/>
          <w:szCs w:val="24"/>
        </w:rPr>
        <w:t>Pedro Pessanha</w:t>
      </w:r>
    </w:p>
    <w:p w14:paraId="3EC265BF" w14:textId="77777777" w:rsidR="00420A38" w:rsidRPr="00CF72A5" w:rsidRDefault="00420A38" w:rsidP="00420A38">
      <w:pPr>
        <w:jc w:val="center"/>
        <w:rPr>
          <w:rFonts w:ascii="Arial Narrow" w:hAnsi="Arial Narrow" w:cstheme="minorHAnsi"/>
          <w:sz w:val="24"/>
          <w:szCs w:val="24"/>
        </w:rPr>
      </w:pPr>
      <w:r w:rsidRPr="00CF72A5">
        <w:rPr>
          <w:rFonts w:ascii="Arial Narrow" w:hAnsi="Arial Narrow" w:cstheme="minorHAnsi"/>
          <w:sz w:val="24"/>
          <w:szCs w:val="24"/>
        </w:rPr>
        <w:t>Pedro Pinto</w:t>
      </w:r>
    </w:p>
    <w:p w14:paraId="42C62308" w14:textId="77777777" w:rsidR="00420A38" w:rsidRPr="00CF72A5" w:rsidRDefault="00420A38" w:rsidP="00420A38">
      <w:pPr>
        <w:jc w:val="center"/>
        <w:rPr>
          <w:rFonts w:ascii="Arial Narrow" w:hAnsi="Arial Narrow" w:cstheme="minorHAnsi"/>
          <w:sz w:val="24"/>
          <w:szCs w:val="24"/>
        </w:rPr>
      </w:pPr>
      <w:r w:rsidRPr="00CF72A5">
        <w:rPr>
          <w:rFonts w:ascii="Arial Narrow" w:hAnsi="Arial Narrow" w:cstheme="minorHAnsi"/>
          <w:sz w:val="24"/>
          <w:szCs w:val="24"/>
        </w:rPr>
        <w:t>Rita Matias</w:t>
      </w:r>
    </w:p>
    <w:p w14:paraId="463AD128" w14:textId="77777777" w:rsidR="00420A38" w:rsidRPr="00CF72A5" w:rsidRDefault="00420A38" w:rsidP="00420A38">
      <w:pPr>
        <w:jc w:val="center"/>
        <w:rPr>
          <w:rFonts w:ascii="Arial Narrow" w:hAnsi="Arial Narrow" w:cstheme="minorHAnsi"/>
          <w:sz w:val="24"/>
          <w:szCs w:val="24"/>
        </w:rPr>
      </w:pPr>
      <w:r w:rsidRPr="00CF72A5">
        <w:rPr>
          <w:rFonts w:ascii="Arial Narrow" w:hAnsi="Arial Narrow" w:cstheme="minorHAnsi"/>
          <w:sz w:val="24"/>
          <w:szCs w:val="24"/>
        </w:rPr>
        <w:t>Rui Afonso</w:t>
      </w:r>
    </w:p>
    <w:p w14:paraId="5976D0E8" w14:textId="77777777" w:rsidR="00420A38" w:rsidRPr="00CF72A5" w:rsidRDefault="00420A38" w:rsidP="00420A38">
      <w:pPr>
        <w:jc w:val="center"/>
        <w:rPr>
          <w:rFonts w:ascii="Arial Narrow" w:hAnsi="Arial Narrow" w:cstheme="minorHAnsi"/>
          <w:sz w:val="24"/>
          <w:szCs w:val="24"/>
        </w:rPr>
      </w:pPr>
      <w:r w:rsidRPr="00CF72A5">
        <w:rPr>
          <w:rFonts w:ascii="Arial Narrow" w:hAnsi="Arial Narrow" w:cstheme="minorHAnsi"/>
          <w:sz w:val="24"/>
          <w:szCs w:val="24"/>
        </w:rPr>
        <w:t>Rui Paulo Sousa</w:t>
      </w:r>
    </w:p>
    <w:p w14:paraId="3E394B45" w14:textId="77777777" w:rsidR="00420A38" w:rsidRPr="00CF72A5" w:rsidRDefault="00420A38" w:rsidP="00420A38">
      <w:pPr>
        <w:jc w:val="both"/>
        <w:rPr>
          <w:rFonts w:ascii="Arial Narrow" w:hAnsi="Arial Narrow" w:cstheme="minorHAnsi"/>
          <w:sz w:val="24"/>
          <w:szCs w:val="24"/>
        </w:rPr>
      </w:pPr>
    </w:p>
    <w:sectPr w:rsidR="00420A38" w:rsidRPr="00CF72A5" w:rsidSect="009C2530">
      <w:footerReference w:type="even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EBCC2" w14:textId="77777777" w:rsidR="00DD64A2" w:rsidRDefault="00DD64A2" w:rsidP="00505BC4">
      <w:pPr>
        <w:spacing w:after="0" w:line="240" w:lineRule="auto"/>
      </w:pPr>
      <w:r>
        <w:separator/>
      </w:r>
    </w:p>
  </w:endnote>
  <w:endnote w:type="continuationSeparator" w:id="0">
    <w:p w14:paraId="4E4740A0" w14:textId="77777777" w:rsidR="00DD64A2" w:rsidRDefault="00DD64A2" w:rsidP="00505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210741095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41683F7" w14:textId="132D0554" w:rsidR="00505BC4" w:rsidRDefault="00505BC4" w:rsidP="00B912AA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795ACE4" w14:textId="77777777" w:rsidR="00505BC4" w:rsidRDefault="00505BC4" w:rsidP="00505BC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89403739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0AF390C" w14:textId="24EF7A4F" w:rsidR="00505BC4" w:rsidRDefault="00505BC4" w:rsidP="00B912AA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3EF88FBE" w14:textId="77777777" w:rsidR="00505BC4" w:rsidRDefault="00505BC4" w:rsidP="00505BC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61753" w14:textId="77777777" w:rsidR="00DD64A2" w:rsidRDefault="00DD64A2" w:rsidP="00505BC4">
      <w:pPr>
        <w:spacing w:after="0" w:line="240" w:lineRule="auto"/>
      </w:pPr>
      <w:r>
        <w:separator/>
      </w:r>
    </w:p>
  </w:footnote>
  <w:footnote w:type="continuationSeparator" w:id="0">
    <w:p w14:paraId="2F672FAB" w14:textId="77777777" w:rsidR="00DD64A2" w:rsidRDefault="00DD64A2" w:rsidP="00505B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A38"/>
    <w:rsid w:val="001970F9"/>
    <w:rsid w:val="00420A38"/>
    <w:rsid w:val="00485F1C"/>
    <w:rsid w:val="00505BC4"/>
    <w:rsid w:val="006A70BA"/>
    <w:rsid w:val="007102C1"/>
    <w:rsid w:val="00826365"/>
    <w:rsid w:val="009C2530"/>
    <w:rsid w:val="00CF72A5"/>
    <w:rsid w:val="00DD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68DAE"/>
  <w15:docId w15:val="{5A745FDF-A3CA-5B45-8DE1-2ACC89F9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53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unhideWhenUsed/>
    <w:rsid w:val="00505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05BC4"/>
  </w:style>
  <w:style w:type="character" w:styleId="Nmerodepgina">
    <w:name w:val="page number"/>
    <w:basedOn w:val="Tipodeletrapredefinidodopargrafo"/>
    <w:uiPriority w:val="99"/>
    <w:semiHidden/>
    <w:unhideWhenUsed/>
    <w:rsid w:val="00505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3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1</NROrdem>
    <Sessao xmlns="http://schemas.microsoft.com/sharepoint/v3">1ª</Sessao>
    <DesignacaoTipoIniciativa xmlns="http://schemas.microsoft.com/sharepoint/v3">Projeto de Resolução</DesignacaoTipoIniciativa>
    <PublicarInternet xmlns="http://schemas.microsoft.com/sharepoint/v3">true</PublicarInternet>
    <TipoDocumento xmlns="http://schemas.microsoft.com/sharepoint/v3">Texto</TipoDocumento>
    <Legislatura xmlns="http://schemas.microsoft.com/sharepoint/v3">XV</Legislatura>
    <TipoIniciativa xmlns="http://schemas.microsoft.com/sharepoint/v3">R</TipoIniciativa>
    <DataDocumento xmlns="http://schemas.microsoft.com/sharepoint/v3">2022-04-17T23:00:00+00:00</DataDocumento>
    <NomeOriginalFicheiro xmlns="http://schemas.microsoft.com/sharepoint/v3">pjr31-XV.docx</NomeOriginalFicheiro>
    <IDFase xmlns="http://schemas.microsoft.com/sharepoint/v3">0</IDFase>
    <NRIniciativa xmlns="http://schemas.microsoft.com/sharepoint/v3">31</NRIniciativa>
    <IDIniciativa xmlns="http://schemas.microsoft.com/sharepoint/v3">121406</IDIniciativa>
  </documentManagement>
</p:properties>
</file>

<file path=customXml/itemProps1.xml><?xml version="1.0" encoding="utf-8"?>
<ds:datastoreItem xmlns:ds="http://schemas.openxmlformats.org/officeDocument/2006/customXml" ds:itemID="{FA621C26-3245-4864-8FDB-650076781AB9}"/>
</file>

<file path=customXml/itemProps2.xml><?xml version="1.0" encoding="utf-8"?>
<ds:datastoreItem xmlns:ds="http://schemas.openxmlformats.org/officeDocument/2006/customXml" ds:itemID="{DF53671C-2B9A-430D-8E64-0B9D6076EE57}"/>
</file>

<file path=customXml/itemProps3.xml><?xml version="1.0" encoding="utf-8"?>
<ds:datastoreItem xmlns:ds="http://schemas.openxmlformats.org/officeDocument/2006/customXml" ds:itemID="{6B99931E-B85A-4708-ABAA-F91E1E862D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553</Words>
  <Characters>2992</Characters>
  <Application>Microsoft Office Word</Application>
  <DocSecurity>4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da iniciativa</dc:title>
  <dc:creator>Rodrigo</dc:creator>
  <cp:lastModifiedBy>Beatriz Zoccoli</cp:lastModifiedBy>
  <cp:revision>2</cp:revision>
  <cp:lastPrinted>2022-04-18T13:26:00Z</cp:lastPrinted>
  <dcterms:created xsi:type="dcterms:W3CDTF">2022-04-18T13:28:00Z</dcterms:created>
  <dcterms:modified xsi:type="dcterms:W3CDTF">2022-04-18T13:28:00Z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  <property fmtid="{D5CDD505-2E9C-101B-9397-08002B2CF9AE}" pid="3" name="ContentTypeId">
    <vt:lpwstr>0x01010023E375C1FBF74D42B2ACAE3B54768E1800BEE0710D68638A4EB5A41493C158F09D</vt:lpwstr>
  </property>
  <property fmtid="{D5CDD505-2E9C-101B-9397-08002B2CF9AE}" pid="4" name="Order">
    <vt:r8>21300</vt:r8>
  </property>
</Properties>
</file>