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E922" w14:textId="77777777" w:rsidR="00A940BE" w:rsidRPr="00402974" w:rsidRDefault="00A940BE" w:rsidP="007241ED">
      <w:pPr>
        <w:rPr>
          <w:rFonts w:ascii="Arial" w:hAnsi="Arial" w:cs="Arial"/>
        </w:rPr>
      </w:pPr>
    </w:p>
    <w:p w14:paraId="0E0370FB" w14:textId="77777777" w:rsidR="00A940BE" w:rsidRPr="00402974" w:rsidRDefault="00A940BE" w:rsidP="007241ED">
      <w:pPr>
        <w:rPr>
          <w:rFonts w:ascii="Arial" w:hAnsi="Arial" w:cs="Arial"/>
        </w:rPr>
      </w:pPr>
    </w:p>
    <w:p w14:paraId="3512066E" w14:textId="77777777" w:rsidR="00A940BE" w:rsidRPr="00402974" w:rsidRDefault="00A940BE" w:rsidP="007241ED">
      <w:pPr>
        <w:rPr>
          <w:rFonts w:ascii="Arial" w:hAnsi="Arial" w:cs="Arial"/>
        </w:rPr>
      </w:pPr>
    </w:p>
    <w:p w14:paraId="0F8D7B1D" w14:textId="77777777" w:rsidR="00A940BE" w:rsidRPr="00402974" w:rsidRDefault="00A940BE" w:rsidP="007241ED">
      <w:pPr>
        <w:rPr>
          <w:rFonts w:ascii="Arial" w:hAnsi="Arial" w:cs="Arial"/>
        </w:rPr>
      </w:pPr>
    </w:p>
    <w:p w14:paraId="41B8B026" w14:textId="77777777" w:rsidR="00BD5247" w:rsidRDefault="00BD5247" w:rsidP="007241ED">
      <w:pPr>
        <w:rPr>
          <w:rFonts w:ascii="Arial" w:hAnsi="Arial" w:cs="Arial"/>
        </w:rPr>
      </w:pPr>
    </w:p>
    <w:p w14:paraId="654A6683" w14:textId="77777777" w:rsidR="00BD5247" w:rsidRDefault="00BD5247" w:rsidP="007241ED">
      <w:pPr>
        <w:rPr>
          <w:rFonts w:ascii="Arial" w:hAnsi="Arial" w:cs="Arial"/>
        </w:rPr>
      </w:pPr>
    </w:p>
    <w:p w14:paraId="042934B9" w14:textId="77777777" w:rsidR="00BD5247" w:rsidRDefault="00BD5247" w:rsidP="007241ED">
      <w:pPr>
        <w:rPr>
          <w:rFonts w:ascii="Arial" w:hAnsi="Arial" w:cs="Arial"/>
        </w:rPr>
      </w:pPr>
    </w:p>
    <w:p w14:paraId="3BD84538" w14:textId="77777777" w:rsidR="00BD5247" w:rsidRDefault="00BD5247" w:rsidP="007241ED">
      <w:pPr>
        <w:rPr>
          <w:rFonts w:ascii="Arial" w:hAnsi="Arial" w:cs="Arial"/>
        </w:rPr>
      </w:pPr>
    </w:p>
    <w:p w14:paraId="72E44F08" w14:textId="77777777" w:rsidR="00BD5247" w:rsidRDefault="00BD5247" w:rsidP="007241ED">
      <w:pPr>
        <w:rPr>
          <w:rFonts w:ascii="Arial" w:hAnsi="Arial" w:cs="Arial"/>
        </w:rPr>
      </w:pPr>
    </w:p>
    <w:p w14:paraId="3BB8D001" w14:textId="77777777" w:rsidR="00BD5247" w:rsidRDefault="00BD5247" w:rsidP="007241ED">
      <w:pPr>
        <w:rPr>
          <w:rFonts w:ascii="Arial" w:hAnsi="Arial" w:cs="Arial"/>
        </w:rPr>
      </w:pPr>
    </w:p>
    <w:p w14:paraId="3C1097FF" w14:textId="77777777" w:rsidR="00BD5247" w:rsidRPr="00402974" w:rsidRDefault="00BD5247" w:rsidP="007241ED">
      <w:pPr>
        <w:rPr>
          <w:rFonts w:ascii="Arial" w:hAnsi="Arial" w:cs="Arial"/>
        </w:rPr>
      </w:pPr>
    </w:p>
    <w:p w14:paraId="63A3DF1C" w14:textId="77777777" w:rsidR="00A940BE" w:rsidRDefault="00A940BE" w:rsidP="007241ED">
      <w:pPr>
        <w:rPr>
          <w:rFonts w:ascii="Arial" w:hAnsi="Arial" w:cs="Arial"/>
        </w:rPr>
      </w:pPr>
    </w:p>
    <w:p w14:paraId="20B32E55" w14:textId="77777777" w:rsidR="00A61131" w:rsidRDefault="00A61131" w:rsidP="007241ED">
      <w:pPr>
        <w:rPr>
          <w:rFonts w:ascii="Arial" w:hAnsi="Arial" w:cs="Arial"/>
        </w:rPr>
      </w:pPr>
    </w:p>
    <w:p w14:paraId="150541B5" w14:textId="77777777" w:rsidR="00A61131" w:rsidRDefault="00A61131" w:rsidP="007241ED">
      <w:pPr>
        <w:rPr>
          <w:rFonts w:ascii="Arial" w:hAnsi="Arial" w:cs="Arial"/>
        </w:rPr>
      </w:pPr>
    </w:p>
    <w:p w14:paraId="05B67388" w14:textId="77777777" w:rsidR="00A61131" w:rsidRDefault="00A61131" w:rsidP="007241ED">
      <w:pPr>
        <w:rPr>
          <w:rFonts w:ascii="Arial" w:hAnsi="Arial" w:cs="Arial"/>
        </w:rPr>
      </w:pPr>
    </w:p>
    <w:p w14:paraId="437AD36A" w14:textId="77777777" w:rsidR="00A61131" w:rsidRDefault="00A61131" w:rsidP="007241ED">
      <w:pPr>
        <w:rPr>
          <w:rFonts w:ascii="Arial" w:hAnsi="Arial" w:cs="Arial"/>
        </w:rPr>
      </w:pPr>
    </w:p>
    <w:p w14:paraId="5A0D6D63" w14:textId="77777777" w:rsidR="00A61131" w:rsidRDefault="00A61131" w:rsidP="007241ED">
      <w:pPr>
        <w:rPr>
          <w:rFonts w:ascii="Arial" w:hAnsi="Arial" w:cs="Arial"/>
        </w:rPr>
      </w:pPr>
    </w:p>
    <w:p w14:paraId="502A4DAC" w14:textId="77777777" w:rsidR="00A61131" w:rsidRDefault="00A61131" w:rsidP="007241ED">
      <w:pPr>
        <w:rPr>
          <w:rFonts w:ascii="Arial" w:hAnsi="Arial" w:cs="Arial"/>
        </w:rPr>
      </w:pPr>
    </w:p>
    <w:p w14:paraId="01F2B01B" w14:textId="77777777" w:rsidR="001E25B2" w:rsidRDefault="001E25B2" w:rsidP="007241ED">
      <w:pPr>
        <w:rPr>
          <w:rFonts w:ascii="Arial" w:hAnsi="Arial" w:cs="Arial"/>
        </w:rPr>
      </w:pPr>
    </w:p>
    <w:p w14:paraId="565AAF82" w14:textId="77777777" w:rsidR="001E25B2" w:rsidRDefault="001E25B2" w:rsidP="007241ED">
      <w:pPr>
        <w:rPr>
          <w:rFonts w:ascii="Arial" w:hAnsi="Arial" w:cs="Arial"/>
        </w:rPr>
      </w:pPr>
    </w:p>
    <w:p w14:paraId="700BF4CE" w14:textId="77777777" w:rsidR="00A61131" w:rsidRDefault="00A61131" w:rsidP="007241ED">
      <w:pPr>
        <w:rPr>
          <w:rFonts w:ascii="Arial" w:hAnsi="Arial" w:cs="Arial"/>
        </w:rPr>
      </w:pPr>
    </w:p>
    <w:p w14:paraId="15BB66DE" w14:textId="77777777" w:rsidR="00A61131" w:rsidRDefault="00A61131" w:rsidP="007241ED">
      <w:pPr>
        <w:rPr>
          <w:rFonts w:ascii="Arial" w:hAnsi="Arial" w:cs="Arial"/>
        </w:rPr>
      </w:pPr>
    </w:p>
    <w:p w14:paraId="51661901" w14:textId="77777777" w:rsidR="00A61131" w:rsidRDefault="00A61131" w:rsidP="007241ED">
      <w:pPr>
        <w:rPr>
          <w:rFonts w:ascii="Arial" w:hAnsi="Arial" w:cs="Arial"/>
        </w:rPr>
      </w:pPr>
    </w:p>
    <w:p w14:paraId="54DA2AB5" w14:textId="77777777" w:rsidR="00A61131" w:rsidRPr="00402974" w:rsidRDefault="00A61131" w:rsidP="007241ED">
      <w:pPr>
        <w:rPr>
          <w:rFonts w:ascii="Arial" w:hAnsi="Arial" w:cs="Arial"/>
        </w:rPr>
      </w:pPr>
    </w:p>
    <w:p w14:paraId="50A53872" w14:textId="77777777" w:rsidR="00A940BE" w:rsidRPr="00402974" w:rsidRDefault="00A940BE" w:rsidP="007241ED">
      <w:pPr>
        <w:jc w:val="both"/>
        <w:rPr>
          <w:rFonts w:ascii="Arial" w:hAnsi="Arial" w:cs="Arial"/>
        </w:rPr>
        <w:sectPr w:rsidR="00A940BE" w:rsidRPr="00402974" w:rsidSect="00215E41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7" w:right="1701" w:bottom="1417" w:left="1701" w:header="720" w:footer="720" w:gutter="0"/>
          <w:cols w:num="2" w:sep="1" w:space="720"/>
          <w:titlePg/>
        </w:sect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A940BE" w:rsidRPr="00402974" w14:paraId="5AD3A83D" w14:textId="77777777"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4D52" w14:textId="77777777" w:rsidR="00A940BE" w:rsidRPr="00402974" w:rsidRDefault="00A940BE" w:rsidP="007241ED">
            <w:pPr>
              <w:jc w:val="both"/>
              <w:rPr>
                <w:rFonts w:ascii="Arial" w:hAnsi="Arial" w:cs="Arial"/>
              </w:rPr>
            </w:pPr>
          </w:p>
          <w:p w14:paraId="7B6A2FCE" w14:textId="53318B46" w:rsidR="00A940BE" w:rsidRPr="00402974" w:rsidRDefault="00A81EEE" w:rsidP="007241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940BE" w:rsidRPr="00B04F98">
              <w:rPr>
                <w:rFonts w:ascii="Arial" w:hAnsi="Arial" w:cs="Arial"/>
                <w:b/>
              </w:rPr>
              <w:t>Informação n.º</w:t>
            </w:r>
            <w:r w:rsidR="00AF29BC" w:rsidRPr="00B04F98">
              <w:rPr>
                <w:rFonts w:ascii="Arial" w:hAnsi="Arial" w:cs="Arial"/>
                <w:b/>
              </w:rPr>
              <w:t xml:space="preserve"> </w:t>
            </w:r>
            <w:r w:rsidR="00B04F98" w:rsidRPr="0015325B">
              <w:rPr>
                <w:rFonts w:ascii="Arial" w:hAnsi="Arial" w:cs="Arial"/>
                <w:b/>
              </w:rPr>
              <w:t>2</w:t>
            </w:r>
            <w:r w:rsidR="0015325B" w:rsidRPr="0015325B">
              <w:rPr>
                <w:rFonts w:ascii="Arial" w:hAnsi="Arial" w:cs="Arial"/>
                <w:b/>
              </w:rPr>
              <w:t>1</w:t>
            </w:r>
            <w:r w:rsidR="00E554C8" w:rsidRPr="0015325B">
              <w:rPr>
                <w:rFonts w:ascii="Arial" w:hAnsi="Arial" w:cs="Arial"/>
                <w:b/>
              </w:rPr>
              <w:t xml:space="preserve"> </w:t>
            </w:r>
            <w:r w:rsidR="00AD27D2" w:rsidRPr="0015325B">
              <w:rPr>
                <w:rFonts w:ascii="Arial" w:hAnsi="Arial" w:cs="Arial"/>
                <w:b/>
              </w:rPr>
              <w:t>/</w:t>
            </w:r>
            <w:r w:rsidR="00600BF3" w:rsidRPr="0015325B">
              <w:rPr>
                <w:rFonts w:ascii="Arial" w:hAnsi="Arial" w:cs="Arial"/>
                <w:b/>
              </w:rPr>
              <w:t xml:space="preserve"> </w:t>
            </w:r>
            <w:r w:rsidR="005F2383" w:rsidRPr="0015325B">
              <w:rPr>
                <w:rFonts w:ascii="Arial" w:hAnsi="Arial" w:cs="Arial"/>
                <w:b/>
              </w:rPr>
              <w:t>DAP</w:t>
            </w:r>
            <w:r w:rsidR="005F2383" w:rsidRPr="00B04F98">
              <w:rPr>
                <w:rFonts w:ascii="Arial" w:hAnsi="Arial" w:cs="Arial"/>
                <w:b/>
              </w:rPr>
              <w:t>LEN</w:t>
            </w:r>
            <w:r w:rsidR="00600BF3" w:rsidRPr="00B04F98">
              <w:rPr>
                <w:rFonts w:ascii="Arial" w:hAnsi="Arial" w:cs="Arial"/>
                <w:b/>
              </w:rPr>
              <w:t xml:space="preserve"> </w:t>
            </w:r>
            <w:r w:rsidR="005F2383" w:rsidRPr="00B04F98">
              <w:rPr>
                <w:rFonts w:ascii="Arial" w:hAnsi="Arial" w:cs="Arial"/>
                <w:b/>
              </w:rPr>
              <w:t>/</w:t>
            </w:r>
            <w:r w:rsidR="00EE7C12" w:rsidRPr="00B04F98">
              <w:rPr>
                <w:rFonts w:ascii="Arial" w:hAnsi="Arial" w:cs="Arial"/>
                <w:b/>
              </w:rPr>
              <w:t xml:space="preserve"> 202</w:t>
            </w:r>
            <w:r w:rsidR="005F5F71" w:rsidRPr="00B04F98">
              <w:rPr>
                <w:rFonts w:ascii="Arial" w:hAnsi="Arial" w:cs="Arial"/>
                <w:b/>
              </w:rPr>
              <w:t>2</w:t>
            </w:r>
            <w:r w:rsidR="00600BF3" w:rsidRPr="00B04F98">
              <w:rPr>
                <w:rFonts w:ascii="Arial" w:hAnsi="Arial" w:cs="Arial"/>
                <w:b/>
              </w:rPr>
              <w:t xml:space="preserve">               </w:t>
            </w:r>
            <w:r w:rsidR="00F8349B" w:rsidRPr="00B04F98">
              <w:rPr>
                <w:rFonts w:ascii="Arial" w:hAnsi="Arial" w:cs="Arial"/>
                <w:b/>
              </w:rPr>
              <w:t xml:space="preserve">                      </w:t>
            </w:r>
            <w:r w:rsidR="008D6727" w:rsidRPr="00B04F98">
              <w:rPr>
                <w:rFonts w:ascii="Arial" w:hAnsi="Arial" w:cs="Arial"/>
                <w:b/>
              </w:rPr>
              <w:t xml:space="preserve">  </w:t>
            </w:r>
            <w:r w:rsidR="00CF5174" w:rsidRPr="00B04F98">
              <w:rPr>
                <w:rFonts w:ascii="Arial" w:hAnsi="Arial" w:cs="Arial"/>
                <w:b/>
              </w:rPr>
              <w:t xml:space="preserve">   </w:t>
            </w:r>
            <w:r w:rsidRPr="00B04F98">
              <w:rPr>
                <w:rFonts w:ascii="Arial" w:hAnsi="Arial" w:cs="Arial"/>
                <w:b/>
              </w:rPr>
              <w:t xml:space="preserve">  </w:t>
            </w:r>
            <w:r w:rsidR="00CF5174" w:rsidRPr="00B04F98">
              <w:rPr>
                <w:rFonts w:ascii="Arial" w:hAnsi="Arial" w:cs="Arial"/>
                <w:b/>
              </w:rPr>
              <w:t xml:space="preserve">      </w:t>
            </w:r>
            <w:r w:rsidR="00F8349B" w:rsidRPr="00B04F98">
              <w:rPr>
                <w:rFonts w:ascii="Arial" w:hAnsi="Arial" w:cs="Arial"/>
                <w:b/>
              </w:rPr>
              <w:t xml:space="preserve">  </w:t>
            </w:r>
            <w:r w:rsidR="00D22215" w:rsidRPr="00B04F98">
              <w:rPr>
                <w:rFonts w:ascii="Arial" w:hAnsi="Arial" w:cs="Arial"/>
                <w:b/>
              </w:rPr>
              <w:t xml:space="preserve"> </w:t>
            </w:r>
            <w:r w:rsidR="005F5F71" w:rsidRPr="00B04F98">
              <w:rPr>
                <w:rFonts w:ascii="Arial" w:hAnsi="Arial" w:cs="Arial"/>
                <w:b/>
              </w:rPr>
              <w:t xml:space="preserve">      </w:t>
            </w:r>
            <w:r w:rsidR="004F58A1" w:rsidRPr="00B04F98">
              <w:rPr>
                <w:rFonts w:ascii="Arial" w:hAnsi="Arial" w:cs="Arial"/>
                <w:b/>
              </w:rPr>
              <w:t>2</w:t>
            </w:r>
            <w:r w:rsidR="00651BCC">
              <w:rPr>
                <w:rFonts w:ascii="Arial" w:hAnsi="Arial" w:cs="Arial"/>
                <w:b/>
              </w:rPr>
              <w:t>5</w:t>
            </w:r>
            <w:r w:rsidR="005F5F71" w:rsidRPr="00B04F98">
              <w:rPr>
                <w:rFonts w:ascii="Arial" w:hAnsi="Arial" w:cs="Arial"/>
                <w:b/>
              </w:rPr>
              <w:t xml:space="preserve"> </w:t>
            </w:r>
            <w:r w:rsidR="00CF5174" w:rsidRPr="00B04F98">
              <w:rPr>
                <w:rFonts w:ascii="Arial" w:hAnsi="Arial" w:cs="Arial"/>
                <w:b/>
              </w:rPr>
              <w:t xml:space="preserve">de </w:t>
            </w:r>
            <w:r w:rsidR="004F58A1" w:rsidRPr="00B04F98">
              <w:rPr>
                <w:rFonts w:ascii="Arial" w:hAnsi="Arial" w:cs="Arial"/>
                <w:b/>
              </w:rPr>
              <w:t>outubr</w:t>
            </w:r>
            <w:r w:rsidR="00996994" w:rsidRPr="00B04F98">
              <w:rPr>
                <w:rFonts w:ascii="Arial" w:hAnsi="Arial" w:cs="Arial"/>
                <w:b/>
              </w:rPr>
              <w:t>o</w:t>
            </w:r>
          </w:p>
          <w:p w14:paraId="33B8FD21" w14:textId="77777777" w:rsidR="00A940BE" w:rsidRPr="00402974" w:rsidRDefault="00A940BE" w:rsidP="007241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EA106B" w14:textId="77777777" w:rsidR="005D09DF" w:rsidRDefault="005D09DF" w:rsidP="00D404B1">
      <w:pPr>
        <w:spacing w:line="360" w:lineRule="auto"/>
        <w:ind w:left="993" w:hanging="993"/>
        <w:jc w:val="both"/>
        <w:rPr>
          <w:rFonts w:ascii="Arial" w:hAnsi="Arial" w:cs="Arial"/>
        </w:rPr>
      </w:pPr>
    </w:p>
    <w:p w14:paraId="22848DB3" w14:textId="7B7ABCC3" w:rsidR="004E7AC1" w:rsidRPr="008223DB" w:rsidRDefault="004E7AC1" w:rsidP="003F6F9F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3F6F9F">
        <w:rPr>
          <w:rFonts w:ascii="Arial" w:hAnsi="Arial" w:cs="Arial"/>
          <w:b/>
        </w:rPr>
        <w:t>Assunto</w:t>
      </w:r>
      <w:r w:rsidR="008223DB">
        <w:rPr>
          <w:rFonts w:ascii="Arial" w:hAnsi="Arial" w:cs="Arial"/>
          <w:b/>
        </w:rPr>
        <w:t xml:space="preserve">: </w:t>
      </w:r>
      <w:r w:rsidR="008223DB" w:rsidRPr="008223DB">
        <w:rPr>
          <w:rFonts w:ascii="Arial" w:hAnsi="Arial" w:cs="Arial"/>
          <w:bCs/>
        </w:rPr>
        <w:t xml:space="preserve">Redação final </w:t>
      </w:r>
      <w:r w:rsidR="00651BCC">
        <w:rPr>
          <w:rFonts w:ascii="Arial" w:hAnsi="Arial" w:cs="Arial"/>
          <w:bCs/>
        </w:rPr>
        <w:t xml:space="preserve">da </w:t>
      </w:r>
      <w:r w:rsidR="00651BCC" w:rsidRPr="00651BCC">
        <w:rPr>
          <w:rFonts w:ascii="Arial" w:hAnsi="Arial" w:cs="Arial"/>
          <w:bCs/>
        </w:rPr>
        <w:t>Proposta de Lei n.º 21/XV/1.ª (GOV)</w:t>
      </w:r>
    </w:p>
    <w:p w14:paraId="523CC1AD" w14:textId="77777777" w:rsidR="004E7AC1" w:rsidRPr="00C41112" w:rsidRDefault="004E7AC1" w:rsidP="004E7AC1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p w14:paraId="7FDEE5C8" w14:textId="0CE74715" w:rsidR="003F6F9F" w:rsidRDefault="003F6F9F" w:rsidP="00F269E9">
      <w:pPr>
        <w:pStyle w:val="Avanodecorpodetex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Considerando</w:t>
      </w:r>
      <w:r w:rsidR="004E7AC1" w:rsidRPr="00C41112">
        <w:rPr>
          <w:rFonts w:ascii="Arial" w:hAnsi="Arial" w:cs="Arial"/>
          <w:sz w:val="20"/>
        </w:rPr>
        <w:t xml:space="preserve"> o disposto no artigo </w:t>
      </w:r>
      <w:r w:rsidR="00300BE9">
        <w:rPr>
          <w:rFonts w:ascii="Arial" w:hAnsi="Arial" w:cs="Arial"/>
          <w:sz w:val="20"/>
        </w:rPr>
        <w:t>156</w:t>
      </w:r>
      <w:r w:rsidR="004E7AC1" w:rsidRPr="00C41112">
        <w:rPr>
          <w:rFonts w:ascii="Arial" w:hAnsi="Arial" w:cs="Arial"/>
          <w:sz w:val="20"/>
        </w:rPr>
        <w:t>.º do Regimento da Assembleia da República</w:t>
      </w:r>
      <w:r w:rsidR="006B1267">
        <w:rPr>
          <w:rFonts w:ascii="Arial" w:hAnsi="Arial" w:cs="Arial"/>
          <w:sz w:val="20"/>
        </w:rPr>
        <w:t xml:space="preserve"> e</w:t>
      </w:r>
      <w:r w:rsidR="004E7AC1" w:rsidRPr="00C41112">
        <w:rPr>
          <w:rFonts w:ascii="Arial" w:hAnsi="Arial" w:cs="Arial"/>
          <w:sz w:val="20"/>
        </w:rPr>
        <w:t xml:space="preserve"> n</w:t>
      </w:r>
      <w:r w:rsidR="004B192C">
        <w:rPr>
          <w:rFonts w:ascii="Arial" w:hAnsi="Arial" w:cs="Arial"/>
          <w:sz w:val="20"/>
        </w:rPr>
        <w:t xml:space="preserve">a alínea </w:t>
      </w:r>
      <w:r w:rsidR="004B192C" w:rsidRPr="00EB316C">
        <w:rPr>
          <w:rFonts w:ascii="Arial" w:hAnsi="Arial" w:cs="Arial"/>
          <w:i/>
          <w:iCs/>
          <w:sz w:val="20"/>
        </w:rPr>
        <w:t>m</w:t>
      </w:r>
      <w:r w:rsidR="004B192C">
        <w:rPr>
          <w:rFonts w:ascii="Arial" w:hAnsi="Arial" w:cs="Arial"/>
          <w:sz w:val="20"/>
        </w:rPr>
        <w:t>) do artigo 9</w:t>
      </w:r>
      <w:r w:rsidR="004E7AC1" w:rsidRPr="00C41112">
        <w:rPr>
          <w:rFonts w:ascii="Arial" w:hAnsi="Arial" w:cs="Arial"/>
          <w:sz w:val="20"/>
        </w:rPr>
        <w:t>.º da Resolução da Assembleia da República n.º 20/2004, de 16 de fevereiro</w:t>
      </w:r>
      <w:r w:rsidR="00BD5247">
        <w:rPr>
          <w:rFonts w:ascii="Arial" w:hAnsi="Arial" w:cs="Arial"/>
          <w:sz w:val="20"/>
        </w:rPr>
        <w:t>,</w:t>
      </w:r>
      <w:r w:rsidR="004E7AC1" w:rsidRPr="00C41112">
        <w:rPr>
          <w:rFonts w:ascii="Arial" w:hAnsi="Arial" w:cs="Arial"/>
          <w:sz w:val="20"/>
        </w:rPr>
        <w:t xml:space="preserve"> junto se anexa o texto</w:t>
      </w:r>
      <w:r w:rsidR="003E58CB">
        <w:rPr>
          <w:rFonts w:ascii="Arial" w:hAnsi="Arial" w:cs="Arial"/>
          <w:sz w:val="20"/>
        </w:rPr>
        <w:t xml:space="preserve"> final</w:t>
      </w:r>
      <w:r w:rsidR="008223DB">
        <w:rPr>
          <w:rFonts w:ascii="Arial" w:hAnsi="Arial" w:cs="Arial"/>
          <w:sz w:val="20"/>
        </w:rPr>
        <w:t xml:space="preserve"> </w:t>
      </w:r>
      <w:r w:rsidR="00651BCC">
        <w:rPr>
          <w:rFonts w:ascii="Arial" w:hAnsi="Arial" w:cs="Arial"/>
          <w:sz w:val="20"/>
        </w:rPr>
        <w:t xml:space="preserve">da </w:t>
      </w:r>
      <w:hyperlink r:id="rId15" w:history="1">
        <w:r w:rsidR="00651BCC" w:rsidRPr="00651BCC">
          <w:rPr>
            <w:rStyle w:val="Hiperligao"/>
            <w:rFonts w:ascii="Arial" w:hAnsi="Arial" w:cs="Arial"/>
            <w:color w:val="0070C0"/>
            <w:sz w:val="20"/>
            <w:u w:val="single"/>
          </w:rPr>
          <w:t>Proposta de Lei n.º 21/XV/1.ª (GOV)</w:t>
        </w:r>
      </w:hyperlink>
      <w:r w:rsidR="00E33030" w:rsidRPr="004A7DEB">
        <w:rPr>
          <w:rFonts w:ascii="Arial" w:hAnsi="Arial" w:cs="Arial"/>
          <w:sz w:val="20"/>
        </w:rPr>
        <w:t>,</w:t>
      </w:r>
      <w:r w:rsidR="004E7AC1" w:rsidRPr="00C41112">
        <w:rPr>
          <w:rFonts w:ascii="Arial" w:hAnsi="Arial" w:cs="Arial"/>
          <w:sz w:val="20"/>
        </w:rPr>
        <w:t xml:space="preserve"> aprovad</w:t>
      </w:r>
      <w:r w:rsidR="004F58A1">
        <w:rPr>
          <w:rFonts w:ascii="Arial" w:hAnsi="Arial" w:cs="Arial"/>
          <w:sz w:val="20"/>
        </w:rPr>
        <w:t>o</w:t>
      </w:r>
      <w:r w:rsidR="004E7AC1" w:rsidRPr="00C41112">
        <w:rPr>
          <w:rFonts w:ascii="Arial" w:hAnsi="Arial" w:cs="Arial"/>
          <w:sz w:val="20"/>
        </w:rPr>
        <w:t xml:space="preserve"> </w:t>
      </w:r>
      <w:r w:rsidR="006B1267">
        <w:rPr>
          <w:rFonts w:ascii="Arial" w:hAnsi="Arial" w:cs="Arial"/>
          <w:sz w:val="20"/>
        </w:rPr>
        <w:t>em</w:t>
      </w:r>
      <w:r w:rsidR="004E7AC1" w:rsidRPr="00C41112">
        <w:rPr>
          <w:rFonts w:ascii="Arial" w:hAnsi="Arial" w:cs="Arial"/>
          <w:sz w:val="20"/>
        </w:rPr>
        <w:t xml:space="preserve"> votação </w:t>
      </w:r>
      <w:r w:rsidR="004E7AC1" w:rsidRPr="00307413">
        <w:rPr>
          <w:rFonts w:ascii="Arial" w:hAnsi="Arial" w:cs="Arial"/>
          <w:sz w:val="20"/>
        </w:rPr>
        <w:t xml:space="preserve">final global </w:t>
      </w:r>
      <w:r w:rsidR="006136B4">
        <w:rPr>
          <w:rFonts w:ascii="Arial" w:hAnsi="Arial" w:cs="Arial"/>
          <w:sz w:val="20"/>
        </w:rPr>
        <w:t>a</w:t>
      </w:r>
      <w:r w:rsidR="004E7AC1" w:rsidRPr="00307413">
        <w:rPr>
          <w:rFonts w:ascii="Arial" w:hAnsi="Arial" w:cs="Arial"/>
          <w:sz w:val="20"/>
        </w:rPr>
        <w:t xml:space="preserve"> </w:t>
      </w:r>
      <w:r w:rsidR="00651BCC">
        <w:rPr>
          <w:rFonts w:ascii="Arial" w:hAnsi="Arial" w:cs="Arial"/>
          <w:sz w:val="20"/>
        </w:rPr>
        <w:t>2</w:t>
      </w:r>
      <w:r w:rsidR="004F58A1">
        <w:rPr>
          <w:rFonts w:ascii="Arial" w:hAnsi="Arial" w:cs="Arial"/>
          <w:sz w:val="20"/>
        </w:rPr>
        <w:t>1</w:t>
      </w:r>
      <w:r w:rsidR="00631AD1">
        <w:rPr>
          <w:rFonts w:ascii="Arial" w:hAnsi="Arial" w:cs="Arial"/>
          <w:sz w:val="20"/>
        </w:rPr>
        <w:t xml:space="preserve"> </w:t>
      </w:r>
      <w:r w:rsidR="006B1267">
        <w:rPr>
          <w:rFonts w:ascii="Arial" w:hAnsi="Arial" w:cs="Arial"/>
          <w:sz w:val="20"/>
        </w:rPr>
        <w:t xml:space="preserve">de </w:t>
      </w:r>
      <w:r w:rsidR="004F58A1">
        <w:rPr>
          <w:rFonts w:ascii="Arial" w:hAnsi="Arial" w:cs="Arial"/>
          <w:sz w:val="20"/>
        </w:rPr>
        <w:t>outubro</w:t>
      </w:r>
      <w:r w:rsidR="00EE7C12">
        <w:rPr>
          <w:rFonts w:ascii="Arial" w:hAnsi="Arial" w:cs="Arial"/>
          <w:sz w:val="20"/>
        </w:rPr>
        <w:t xml:space="preserve"> de 202</w:t>
      </w:r>
      <w:r w:rsidR="00631AD1">
        <w:rPr>
          <w:rFonts w:ascii="Arial" w:hAnsi="Arial" w:cs="Arial"/>
          <w:sz w:val="20"/>
        </w:rPr>
        <w:t>2</w:t>
      </w:r>
      <w:r w:rsidR="004E7AC1" w:rsidRPr="00C41112">
        <w:rPr>
          <w:rFonts w:ascii="Arial" w:hAnsi="Arial" w:cs="Arial"/>
          <w:sz w:val="20"/>
        </w:rPr>
        <w:t>, para envio a</w:t>
      </w:r>
      <w:r w:rsidR="00323273">
        <w:rPr>
          <w:rFonts w:ascii="Arial" w:hAnsi="Arial" w:cs="Arial"/>
          <w:sz w:val="20"/>
        </w:rPr>
        <w:t>o</w:t>
      </w:r>
      <w:r w:rsidR="004E7AC1" w:rsidRPr="00C41112">
        <w:rPr>
          <w:rFonts w:ascii="Arial" w:hAnsi="Arial" w:cs="Arial"/>
          <w:sz w:val="20"/>
        </w:rPr>
        <w:t xml:space="preserve"> Presidente da</w:t>
      </w:r>
      <w:r w:rsidR="00EE7C12">
        <w:rPr>
          <w:rFonts w:ascii="Arial" w:hAnsi="Arial" w:cs="Arial"/>
          <w:sz w:val="20"/>
        </w:rPr>
        <w:t xml:space="preserve"> Comissão </w:t>
      </w:r>
      <w:r w:rsidR="00631AD1" w:rsidRPr="00631AD1">
        <w:rPr>
          <w:rFonts w:ascii="Arial" w:hAnsi="Arial" w:cs="Arial"/>
          <w:sz w:val="20"/>
        </w:rPr>
        <w:t xml:space="preserve">de </w:t>
      </w:r>
      <w:r w:rsidR="00651BCC">
        <w:rPr>
          <w:rFonts w:ascii="Arial" w:hAnsi="Arial" w:cs="Arial"/>
          <w:sz w:val="20"/>
        </w:rPr>
        <w:t>Orçamento e Finanças</w:t>
      </w:r>
      <w:r w:rsidR="003E58CB">
        <w:rPr>
          <w:rFonts w:ascii="Arial" w:hAnsi="Arial" w:cs="Arial"/>
          <w:sz w:val="20"/>
        </w:rPr>
        <w:t>.</w:t>
      </w:r>
    </w:p>
    <w:p w14:paraId="252224FD" w14:textId="77777777" w:rsidR="00165660" w:rsidRPr="003F6F9F" w:rsidRDefault="00165660" w:rsidP="00165660">
      <w:pPr>
        <w:pStyle w:val="Avanodecorpodetexto"/>
        <w:ind w:firstLine="0"/>
        <w:rPr>
          <w:rFonts w:ascii="Arial" w:hAnsi="Arial" w:cs="Arial"/>
          <w:sz w:val="20"/>
        </w:rPr>
      </w:pPr>
    </w:p>
    <w:p w14:paraId="29F1D727" w14:textId="2EA87DC7" w:rsidR="00165660" w:rsidRDefault="00165660" w:rsidP="00165660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texto do diploma foram incluídos a fórmula inicial e demais elementos formais.</w:t>
      </w:r>
    </w:p>
    <w:p w14:paraId="10EDF55E" w14:textId="01C5B102" w:rsidR="00651BCC" w:rsidRDefault="00651BCC" w:rsidP="00165660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Ao longo de todo o texto</w:t>
      </w:r>
      <w:r w:rsidR="001179F7">
        <w:rPr>
          <w:rFonts w:ascii="Arial" w:hAnsi="Arial" w:cs="Arial"/>
        </w:rPr>
        <w:t>, incluindo na republicação,</w:t>
      </w:r>
      <w:r>
        <w:rPr>
          <w:rFonts w:ascii="Arial" w:hAnsi="Arial" w:cs="Arial"/>
        </w:rPr>
        <w:t xml:space="preserve"> foi uniformizada a redação formal:</w:t>
      </w:r>
    </w:p>
    <w:p w14:paraId="6AEA99FA" w14:textId="4B04ABCA" w:rsidR="00651BCC" w:rsidRDefault="00651BCC" w:rsidP="00165660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79F7">
        <w:rPr>
          <w:rFonts w:ascii="Arial" w:hAnsi="Arial" w:cs="Arial"/>
        </w:rPr>
        <w:t>Das expressões «c</w:t>
      </w:r>
      <w:r w:rsidR="001179F7" w:rsidRPr="001179F7">
        <w:rPr>
          <w:rFonts w:ascii="Arial" w:hAnsi="Arial" w:cs="Arial"/>
        </w:rPr>
        <w:t>ompanhia financeira-mãe</w:t>
      </w:r>
      <w:r w:rsidR="00C93B9E">
        <w:rPr>
          <w:rFonts w:ascii="Arial" w:hAnsi="Arial" w:cs="Arial"/>
        </w:rPr>
        <w:t>»</w:t>
      </w:r>
      <w:r w:rsidR="001179F7">
        <w:rPr>
          <w:rFonts w:ascii="Arial" w:hAnsi="Arial" w:cs="Arial"/>
        </w:rPr>
        <w:t xml:space="preserve"> ou</w:t>
      </w:r>
      <w:r w:rsidR="001179F7" w:rsidRPr="001179F7">
        <w:rPr>
          <w:rFonts w:ascii="Arial" w:hAnsi="Arial" w:cs="Arial"/>
        </w:rPr>
        <w:t xml:space="preserve"> </w:t>
      </w:r>
      <w:r w:rsidR="001179F7">
        <w:rPr>
          <w:rFonts w:ascii="Arial" w:hAnsi="Arial" w:cs="Arial"/>
        </w:rPr>
        <w:t>«</w:t>
      </w:r>
      <w:r w:rsidR="00C93B9E">
        <w:rPr>
          <w:rFonts w:ascii="Arial" w:hAnsi="Arial" w:cs="Arial"/>
        </w:rPr>
        <w:t>c</w:t>
      </w:r>
      <w:r w:rsidR="00C93B9E" w:rsidRPr="001179F7">
        <w:rPr>
          <w:rFonts w:ascii="Arial" w:hAnsi="Arial" w:cs="Arial"/>
        </w:rPr>
        <w:t xml:space="preserve">ompanhia financeira </w:t>
      </w:r>
      <w:r w:rsidR="001179F7" w:rsidRPr="001179F7">
        <w:rPr>
          <w:rFonts w:ascii="Arial" w:hAnsi="Arial" w:cs="Arial"/>
        </w:rPr>
        <w:t>mista-mãe</w:t>
      </w:r>
      <w:r w:rsidR="001179F7">
        <w:rPr>
          <w:rFonts w:ascii="Arial" w:hAnsi="Arial" w:cs="Arial"/>
        </w:rPr>
        <w:t>»,</w:t>
      </w:r>
      <w:r w:rsidR="001179F7" w:rsidRPr="001179F7">
        <w:rPr>
          <w:rFonts w:ascii="Arial" w:hAnsi="Arial" w:cs="Arial"/>
        </w:rPr>
        <w:t xml:space="preserve"> </w:t>
      </w:r>
      <w:r w:rsidR="001179F7">
        <w:rPr>
          <w:rFonts w:ascii="Arial" w:hAnsi="Arial" w:cs="Arial"/>
        </w:rPr>
        <w:t>«e</w:t>
      </w:r>
      <w:r w:rsidR="001179F7" w:rsidRPr="001179F7">
        <w:rPr>
          <w:rFonts w:ascii="Arial" w:hAnsi="Arial" w:cs="Arial"/>
        </w:rPr>
        <w:t>mpresa-mãe</w:t>
      </w:r>
      <w:r w:rsidR="001179F7">
        <w:rPr>
          <w:rFonts w:ascii="Arial" w:hAnsi="Arial" w:cs="Arial"/>
        </w:rPr>
        <w:t>» e</w:t>
      </w:r>
      <w:r w:rsidR="001179F7" w:rsidRPr="001179F7">
        <w:rPr>
          <w:rFonts w:ascii="Arial" w:hAnsi="Arial" w:cs="Arial"/>
        </w:rPr>
        <w:t xml:space="preserve"> </w:t>
      </w:r>
      <w:r w:rsidR="001179F7">
        <w:rPr>
          <w:rFonts w:ascii="Arial" w:hAnsi="Arial" w:cs="Arial"/>
        </w:rPr>
        <w:t>«i</w:t>
      </w:r>
      <w:r w:rsidR="001179F7" w:rsidRPr="001179F7">
        <w:rPr>
          <w:rFonts w:ascii="Arial" w:hAnsi="Arial" w:cs="Arial"/>
        </w:rPr>
        <w:t xml:space="preserve">nstituição de </w:t>
      </w:r>
      <w:proofErr w:type="spellStart"/>
      <w:r w:rsidR="001179F7" w:rsidRPr="001179F7">
        <w:rPr>
          <w:rFonts w:ascii="Arial" w:hAnsi="Arial" w:cs="Arial"/>
        </w:rPr>
        <w:t>crédito-mãe</w:t>
      </w:r>
      <w:proofErr w:type="spellEnd"/>
      <w:r w:rsidR="001179F7">
        <w:rPr>
          <w:rFonts w:ascii="Arial" w:hAnsi="Arial" w:cs="Arial"/>
        </w:rPr>
        <w:t xml:space="preserve">», de forma a serem redigidas com hífen, </w:t>
      </w:r>
      <w:r w:rsidR="00C93B9E">
        <w:rPr>
          <w:rFonts w:ascii="Arial" w:hAnsi="Arial" w:cs="Arial"/>
        </w:rPr>
        <w:t xml:space="preserve">de acordo com o artigo 2.º-A </w:t>
      </w:r>
      <w:r w:rsidR="001179F7">
        <w:rPr>
          <w:rFonts w:ascii="Arial" w:hAnsi="Arial" w:cs="Arial"/>
        </w:rPr>
        <w:t>do Regime Geral das Instituições de Crédito e Sociedades Financeiras (RGICSF)</w:t>
      </w:r>
      <w:r w:rsidR="00C93B9E">
        <w:rPr>
          <w:rFonts w:ascii="Arial" w:hAnsi="Arial" w:cs="Arial"/>
        </w:rPr>
        <w:t>, relativo às definições</w:t>
      </w:r>
      <w:r w:rsidR="00BE489D">
        <w:rPr>
          <w:rFonts w:ascii="Arial" w:hAnsi="Arial" w:cs="Arial"/>
        </w:rPr>
        <w:t>;</w:t>
      </w:r>
    </w:p>
    <w:p w14:paraId="0759E4B6" w14:textId="72C8FEAA" w:rsidR="00BE489D" w:rsidRDefault="00BE489D" w:rsidP="00BE489D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Da expressão «Estado-membro»;</w:t>
      </w:r>
    </w:p>
    <w:p w14:paraId="5025CCA7" w14:textId="2903C4D4" w:rsidR="00C93B9E" w:rsidRPr="00E852B0" w:rsidRDefault="00BE489D" w:rsidP="00C93B9E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Dos diplomas comunitários, de acordo com a sua publicação no Jornal Oficial da União Europeia e o Código de Redação interinstitucional da União Europeia (</w:t>
      </w:r>
      <w:r w:rsidRPr="001179F7">
        <w:rPr>
          <w:rFonts w:ascii="Arial" w:hAnsi="Arial" w:cs="Arial"/>
        </w:rPr>
        <w:t>elementos constitutivos do título abreviado de um ato comunitário</w:t>
      </w:r>
      <w:r>
        <w:rPr>
          <w:rFonts w:ascii="Arial" w:hAnsi="Arial" w:cs="Arial"/>
        </w:rPr>
        <w:t xml:space="preserve"> -</w:t>
      </w:r>
      <w:r w:rsidRPr="00117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1179F7">
        <w:rPr>
          <w:rFonts w:ascii="Arial" w:hAnsi="Arial" w:cs="Arial"/>
        </w:rPr>
        <w:t>ipo de ato, número, instituição ou órgão autor do ato</w:t>
      </w:r>
      <w:r>
        <w:rPr>
          <w:rFonts w:ascii="Arial" w:hAnsi="Arial" w:cs="Arial"/>
        </w:rPr>
        <w:t xml:space="preserve"> - </w:t>
      </w:r>
      <w:r w:rsidRPr="001179F7">
        <w:rPr>
          <w:rFonts w:ascii="Arial" w:hAnsi="Arial" w:cs="Arial"/>
        </w:rPr>
        <w:t xml:space="preserve">não são </w:t>
      </w:r>
      <w:r w:rsidRPr="00E852B0">
        <w:rPr>
          <w:rFonts w:ascii="Arial" w:hAnsi="Arial" w:cs="Arial"/>
        </w:rPr>
        <w:t>separados por vírgulas; apenas a data de adoção deve aparecer entre vírgulas);</w:t>
      </w:r>
    </w:p>
    <w:p w14:paraId="057354CF" w14:textId="77777777" w:rsidR="003B6266" w:rsidRPr="00E852B0" w:rsidRDefault="003B6266" w:rsidP="00BE489D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</w:p>
    <w:p w14:paraId="241C3BAF" w14:textId="51660E65" w:rsidR="003B6266" w:rsidRPr="003B6266" w:rsidRDefault="003B6266" w:rsidP="003B6266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  <w:r w:rsidRPr="00E852B0">
        <w:rPr>
          <w:rFonts w:ascii="Arial" w:hAnsi="Arial" w:cs="Arial"/>
        </w:rPr>
        <w:t xml:space="preserve">Conforme referido na nota técnica, </w:t>
      </w:r>
      <w:r w:rsidR="00C93B9E" w:rsidRPr="00E852B0">
        <w:rPr>
          <w:rFonts w:ascii="Arial" w:hAnsi="Arial" w:cs="Arial"/>
        </w:rPr>
        <w:t xml:space="preserve">é </w:t>
      </w:r>
      <w:r w:rsidRPr="00E852B0">
        <w:rPr>
          <w:rFonts w:ascii="Arial" w:hAnsi="Arial" w:cs="Arial"/>
        </w:rPr>
        <w:t>de notar que a</w:t>
      </w:r>
      <w:r w:rsidRPr="00E852B0">
        <w:rPr>
          <w:rFonts w:ascii="Arial" w:eastAsia="Calibri" w:hAnsi="Arial" w:cs="Arial"/>
        </w:rPr>
        <w:t xml:space="preserve"> opção do legislador por mais uma alteração significativa ao </w:t>
      </w:r>
      <w:r w:rsidRPr="00E852B0">
        <w:rPr>
          <w:rFonts w:ascii="Arial" w:hAnsi="Arial" w:cs="Arial"/>
        </w:rPr>
        <w:t>RGICSF</w:t>
      </w:r>
      <w:r w:rsidRPr="00E852B0">
        <w:rPr>
          <w:rFonts w:ascii="Arial" w:eastAsia="Calibri" w:hAnsi="Arial" w:cs="Arial"/>
        </w:rPr>
        <w:t xml:space="preserve"> vigente, em vez de aprovar um novo regime, pode acarretar dúvidas para o intérprete, nomeadamente quanto às normas em que se recorreu à revogação substitutiva das mesmas, com divisão das matérias que constavam de um único artigo em artigos diferentes.</w:t>
      </w:r>
    </w:p>
    <w:p w14:paraId="7A4C533C" w14:textId="77777777" w:rsidR="003B6266" w:rsidRDefault="003B6266" w:rsidP="003B6266">
      <w:pPr>
        <w:pStyle w:val="Textodenotaderodap"/>
        <w:spacing w:line="360" w:lineRule="auto"/>
        <w:jc w:val="both"/>
        <w:rPr>
          <w:rFonts w:ascii="Arial" w:hAnsi="Arial" w:cs="Arial"/>
        </w:rPr>
      </w:pPr>
    </w:p>
    <w:p w14:paraId="170C6380" w14:textId="2F3F8EE1" w:rsidR="00A25219" w:rsidRDefault="00165660" w:rsidP="003B6266">
      <w:pPr>
        <w:pStyle w:val="Avanodecorpodetex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</w:t>
      </w:r>
      <w:r w:rsidR="008F6430" w:rsidRPr="003F6F9F">
        <w:rPr>
          <w:rFonts w:ascii="Arial" w:hAnsi="Arial" w:cs="Arial"/>
          <w:sz w:val="20"/>
        </w:rPr>
        <w:t>estacamos</w:t>
      </w:r>
      <w:r w:rsidR="004A7DEB">
        <w:rPr>
          <w:rFonts w:ascii="Arial" w:hAnsi="Arial" w:cs="Arial"/>
          <w:sz w:val="20"/>
        </w:rPr>
        <w:t xml:space="preserve"> ainda</w:t>
      </w:r>
      <w:r w:rsidR="008F6430" w:rsidRPr="003F6F9F">
        <w:rPr>
          <w:rFonts w:ascii="Arial" w:hAnsi="Arial" w:cs="Arial"/>
          <w:sz w:val="20"/>
        </w:rPr>
        <w:t xml:space="preserve"> as seguintes sugestões de redação final, encontrando-se todas realçadas</w:t>
      </w:r>
      <w:r w:rsidR="00E31374">
        <w:rPr>
          <w:rFonts w:ascii="Arial" w:hAnsi="Arial" w:cs="Arial"/>
          <w:sz w:val="20"/>
        </w:rPr>
        <w:t>,</w:t>
      </w:r>
      <w:r w:rsidR="00E31374" w:rsidRPr="00E31374">
        <w:rPr>
          <w:rFonts w:ascii="Arial" w:hAnsi="Arial" w:cs="Arial"/>
          <w:sz w:val="20"/>
        </w:rPr>
        <w:t xml:space="preserve"> </w:t>
      </w:r>
      <w:r w:rsidR="00E31374" w:rsidRPr="003F6F9F">
        <w:rPr>
          <w:rFonts w:ascii="Arial" w:hAnsi="Arial" w:cs="Arial"/>
          <w:sz w:val="20"/>
        </w:rPr>
        <w:t>a amarel</w:t>
      </w:r>
      <w:r w:rsidR="00E31374">
        <w:rPr>
          <w:rFonts w:ascii="Arial" w:hAnsi="Arial" w:cs="Arial"/>
          <w:sz w:val="20"/>
        </w:rPr>
        <w:t>o,</w:t>
      </w:r>
      <w:r w:rsidR="008F6430" w:rsidRPr="003F6F9F">
        <w:rPr>
          <w:rFonts w:ascii="Arial" w:hAnsi="Arial" w:cs="Arial"/>
          <w:sz w:val="20"/>
        </w:rPr>
        <w:t xml:space="preserve"> no </w:t>
      </w:r>
      <w:r w:rsidR="00E31374">
        <w:rPr>
          <w:rFonts w:ascii="Arial" w:hAnsi="Arial" w:cs="Arial"/>
          <w:sz w:val="20"/>
        </w:rPr>
        <w:t>projeto de decreto</w:t>
      </w:r>
      <w:r w:rsidR="00ED2638">
        <w:rPr>
          <w:rFonts w:ascii="Arial" w:hAnsi="Arial" w:cs="Arial"/>
          <w:sz w:val="20"/>
        </w:rPr>
        <w:t xml:space="preserve"> da Assembleia da República</w:t>
      </w:r>
      <w:r w:rsidR="00D84434">
        <w:rPr>
          <w:rFonts w:ascii="Arial" w:hAnsi="Arial" w:cs="Arial"/>
          <w:sz w:val="20"/>
        </w:rPr>
        <w:t>:</w:t>
      </w:r>
    </w:p>
    <w:p w14:paraId="5151F0BA" w14:textId="77777777" w:rsidR="001313DE" w:rsidRDefault="00777129" w:rsidP="001313DE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</w:t>
      </w:r>
      <w:r w:rsidR="001313DE">
        <w:rPr>
          <w:rFonts w:ascii="Arial" w:hAnsi="Arial" w:cs="Arial"/>
          <w:b/>
          <w:sz w:val="20"/>
        </w:rPr>
        <w:t xml:space="preserve"> </w:t>
      </w:r>
      <w:r w:rsidR="001313DE" w:rsidRPr="00703E4B">
        <w:rPr>
          <w:rFonts w:ascii="Arial" w:hAnsi="Arial" w:cs="Arial"/>
          <w:b/>
          <w:sz w:val="20"/>
        </w:rPr>
        <w:t>do projeto de decreto</w:t>
      </w:r>
    </w:p>
    <w:p w14:paraId="4F8CF77F" w14:textId="77777777" w:rsidR="00577121" w:rsidRDefault="00577121" w:rsidP="00577121">
      <w:pPr>
        <w:pStyle w:val="Avanodecorpodetexto"/>
        <w:ind w:firstLine="0"/>
        <w:rPr>
          <w:rFonts w:ascii="Arial" w:hAnsi="Arial" w:cs="Arial"/>
          <w:b/>
          <w:bCs/>
          <w:sz w:val="20"/>
          <w:highlight w:val="yellow"/>
        </w:rPr>
      </w:pPr>
    </w:p>
    <w:p w14:paraId="6DFF9A80" w14:textId="713560FB" w:rsidR="009D0820" w:rsidRDefault="009D0820" w:rsidP="00577121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Tendo em conta as regras de legística forma</w:t>
      </w:r>
      <w:r w:rsidR="00BB7E49">
        <w:rPr>
          <w:rFonts w:ascii="Arial" w:hAnsi="Arial" w:cs="Arial"/>
          <w:sz w:val="20"/>
        </w:rPr>
        <w:t>:</w:t>
      </w:r>
    </w:p>
    <w:p w14:paraId="01D718C4" w14:textId="77777777" w:rsidR="00BB7E49" w:rsidRPr="009D0820" w:rsidRDefault="00BB7E49" w:rsidP="00577121">
      <w:pPr>
        <w:pStyle w:val="Avanodecorpodetexto"/>
        <w:ind w:firstLine="0"/>
        <w:rPr>
          <w:rFonts w:ascii="Arial" w:hAnsi="Arial" w:cs="Arial"/>
          <w:sz w:val="20"/>
        </w:rPr>
      </w:pPr>
    </w:p>
    <w:p w14:paraId="33DDB8D9" w14:textId="77777777" w:rsidR="004F2FCE" w:rsidRDefault="00577121" w:rsidP="00D15C96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Onde se lê:</w:t>
      </w:r>
    </w:p>
    <w:p w14:paraId="5C0925AA" w14:textId="656F7629" w:rsidR="009D0820" w:rsidRPr="004379DF" w:rsidRDefault="00851D70" w:rsidP="009D0820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sz w:val="20"/>
        </w:rPr>
        <w:t>«</w:t>
      </w:r>
      <w:r w:rsidR="00BE489D" w:rsidRPr="00BE489D">
        <w:rPr>
          <w:rFonts w:ascii="Arial" w:hAnsi="Arial" w:cs="Arial"/>
          <w:sz w:val="20"/>
        </w:rPr>
        <w:t>Procede à transposição da Diretiva (UE) 2019/878, relativa ao acesso à atividade bancária e supervisão prudencial, e da Diretiva (UE) 2019/879, relativa à recuperação e resolução de instituições de crédito e empresas de investimento</w:t>
      </w:r>
      <w:r w:rsidR="009D0820" w:rsidRPr="009D0820">
        <w:rPr>
          <w:rFonts w:ascii="Arial" w:hAnsi="Arial" w:cs="Arial"/>
          <w:sz w:val="20"/>
        </w:rPr>
        <w:t>»</w:t>
      </w:r>
    </w:p>
    <w:p w14:paraId="65F6CA84" w14:textId="77777777" w:rsidR="00577121" w:rsidRPr="00C473E6" w:rsidRDefault="00577121" w:rsidP="00577121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47C40909" w14:textId="77777777" w:rsidR="004F2FCE" w:rsidRDefault="00577121" w:rsidP="00D15C96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469B8B5D" w14:textId="06229A30" w:rsidR="004F2FCE" w:rsidRPr="00BE489D" w:rsidRDefault="00851D70" w:rsidP="0017041A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sz w:val="20"/>
        </w:rPr>
        <w:t>«</w:t>
      </w:r>
      <w:r w:rsidR="00C93B9E" w:rsidRPr="00C93B9E">
        <w:rPr>
          <w:rFonts w:ascii="Arial" w:hAnsi="Arial" w:cs="Arial"/>
          <w:b/>
          <w:bCs/>
          <w:sz w:val="20"/>
        </w:rPr>
        <w:t xml:space="preserve">Transpõe </w:t>
      </w:r>
      <w:r w:rsidR="00BE489D" w:rsidRPr="00C93B9E">
        <w:rPr>
          <w:rFonts w:ascii="Arial" w:hAnsi="Arial" w:cs="Arial"/>
          <w:b/>
          <w:bCs/>
          <w:sz w:val="20"/>
        </w:rPr>
        <w:t>a</w:t>
      </w:r>
      <w:r w:rsidR="00BE489D" w:rsidRPr="00C93B9E">
        <w:rPr>
          <w:rFonts w:ascii="Arial" w:hAnsi="Arial" w:cs="Arial"/>
          <w:sz w:val="20"/>
        </w:rPr>
        <w:t xml:space="preserve"> </w:t>
      </w:r>
      <w:r w:rsidR="00BE489D" w:rsidRPr="00BE489D">
        <w:rPr>
          <w:rFonts w:ascii="Arial" w:hAnsi="Arial" w:cs="Arial"/>
          <w:sz w:val="20"/>
        </w:rPr>
        <w:t xml:space="preserve">Diretiva (UE) 2019/878, relativa ao acesso à atividade bancária e supervisão prudencial, e </w:t>
      </w:r>
      <w:r w:rsidR="00BE489D" w:rsidRPr="00C93B9E">
        <w:rPr>
          <w:rFonts w:ascii="Arial" w:hAnsi="Arial" w:cs="Arial"/>
          <w:b/>
          <w:bCs/>
          <w:sz w:val="20"/>
        </w:rPr>
        <w:t>a</w:t>
      </w:r>
      <w:r w:rsidR="00BE489D" w:rsidRPr="00BE489D">
        <w:rPr>
          <w:rFonts w:ascii="Arial" w:hAnsi="Arial" w:cs="Arial"/>
          <w:sz w:val="20"/>
        </w:rPr>
        <w:t xml:space="preserve"> Diretiva (UE) 2019/879, relativa à recuperação e resolução de instituições de crédito e empresas de investimento</w:t>
      </w:r>
      <w:r w:rsidR="00BE489D" w:rsidRPr="00BE489D">
        <w:rPr>
          <w:rFonts w:ascii="Arial" w:hAnsi="Arial" w:cs="Arial"/>
          <w:b/>
          <w:bCs/>
          <w:sz w:val="20"/>
        </w:rPr>
        <w:t>, alterando o Regime Geral das Instituições de Crédito e Sociedades Financeiras, o Código dos Valores Mobiliários e legislação conexa</w:t>
      </w:r>
      <w:r w:rsidRPr="009D0820">
        <w:rPr>
          <w:rFonts w:ascii="Arial" w:hAnsi="Arial" w:cs="Arial"/>
          <w:sz w:val="20"/>
        </w:rPr>
        <w:t>»</w:t>
      </w:r>
    </w:p>
    <w:p w14:paraId="583E5A9B" w14:textId="77777777" w:rsidR="0031147F" w:rsidRPr="00BB7E49" w:rsidRDefault="0031147F" w:rsidP="0017041A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6B26D4C2" w14:textId="77777777" w:rsidR="00777129" w:rsidRDefault="00777129" w:rsidP="00777129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1.º </w:t>
      </w:r>
      <w:r w:rsidRPr="00703E4B">
        <w:rPr>
          <w:rFonts w:ascii="Arial" w:hAnsi="Arial" w:cs="Arial"/>
          <w:b/>
          <w:sz w:val="20"/>
        </w:rPr>
        <w:t>do projeto de decreto</w:t>
      </w:r>
    </w:p>
    <w:p w14:paraId="4BBCF842" w14:textId="77777777" w:rsidR="00777129" w:rsidRDefault="00777129" w:rsidP="00777129">
      <w:pPr>
        <w:pStyle w:val="Avanodecorpodetexto"/>
        <w:ind w:firstLine="0"/>
        <w:rPr>
          <w:rFonts w:ascii="Arial" w:hAnsi="Arial" w:cs="Arial"/>
          <w:sz w:val="20"/>
        </w:rPr>
      </w:pPr>
    </w:p>
    <w:p w14:paraId="0FAB3D0F" w14:textId="292CD486" w:rsidR="00212841" w:rsidRDefault="00BA1AC9" w:rsidP="00BE489D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Sugere-se a </w:t>
      </w:r>
      <w:r w:rsidR="00BE489D">
        <w:rPr>
          <w:rFonts w:ascii="Arial" w:hAnsi="Arial" w:cs="Arial"/>
          <w:sz w:val="20"/>
        </w:rPr>
        <w:t>o</w:t>
      </w:r>
      <w:r w:rsidR="00BE489D" w:rsidRPr="00BE489D">
        <w:rPr>
          <w:rFonts w:ascii="Arial" w:hAnsi="Arial" w:cs="Arial"/>
          <w:sz w:val="20"/>
        </w:rPr>
        <w:t>rdenação das alíneas</w:t>
      </w:r>
      <w:r w:rsidR="00BE489D">
        <w:rPr>
          <w:rFonts w:ascii="Arial" w:hAnsi="Arial" w:cs="Arial"/>
          <w:sz w:val="20"/>
        </w:rPr>
        <w:t xml:space="preserve"> desta norma</w:t>
      </w:r>
      <w:r w:rsidR="00BE489D" w:rsidRPr="00BE489D">
        <w:rPr>
          <w:rFonts w:ascii="Arial" w:hAnsi="Arial" w:cs="Arial"/>
          <w:sz w:val="20"/>
        </w:rPr>
        <w:t xml:space="preserve"> pela ordem d</w:t>
      </w:r>
      <w:r w:rsidR="00BE489D">
        <w:rPr>
          <w:rFonts w:ascii="Arial" w:hAnsi="Arial" w:cs="Arial"/>
          <w:sz w:val="20"/>
        </w:rPr>
        <w:t>os artigos</w:t>
      </w:r>
      <w:r w:rsidR="00BE489D" w:rsidRPr="00BE489D">
        <w:rPr>
          <w:rFonts w:ascii="Arial" w:hAnsi="Arial" w:cs="Arial"/>
          <w:sz w:val="20"/>
        </w:rPr>
        <w:t xml:space="preserve"> de alteração</w:t>
      </w:r>
      <w:r w:rsidR="00BE489D">
        <w:rPr>
          <w:rFonts w:ascii="Arial" w:hAnsi="Arial" w:cs="Arial"/>
          <w:sz w:val="20"/>
        </w:rPr>
        <w:t xml:space="preserve"> (artigos 2.º </w:t>
      </w:r>
      <w:r w:rsidR="00C93B9E">
        <w:rPr>
          <w:rFonts w:ascii="Arial" w:hAnsi="Arial" w:cs="Arial"/>
          <w:sz w:val="20"/>
        </w:rPr>
        <w:t xml:space="preserve">a </w:t>
      </w:r>
      <w:r w:rsidR="00BE489D">
        <w:rPr>
          <w:rFonts w:ascii="Arial" w:hAnsi="Arial" w:cs="Arial"/>
          <w:sz w:val="20"/>
        </w:rPr>
        <w:t>10.º).</w:t>
      </w:r>
    </w:p>
    <w:p w14:paraId="375212DC" w14:textId="77777777" w:rsidR="004F2FCE" w:rsidRDefault="004F2FCE" w:rsidP="00212841">
      <w:pPr>
        <w:pStyle w:val="Avanodecorpodetexto"/>
        <w:ind w:firstLine="0"/>
        <w:rPr>
          <w:rFonts w:ascii="Arial" w:hAnsi="Arial" w:cs="Arial"/>
          <w:sz w:val="20"/>
        </w:rPr>
      </w:pPr>
    </w:p>
    <w:p w14:paraId="62AA546B" w14:textId="1ED48AA0" w:rsidR="00FB138D" w:rsidRDefault="00FB138D" w:rsidP="00FB138D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2.º</w:t>
      </w:r>
      <w:r w:rsidR="00AB6F91">
        <w:rPr>
          <w:rFonts w:ascii="Arial" w:hAnsi="Arial" w:cs="Arial"/>
          <w:b/>
          <w:sz w:val="20"/>
        </w:rPr>
        <w:t>-A</w:t>
      </w:r>
      <w:r>
        <w:rPr>
          <w:rFonts w:ascii="Arial" w:hAnsi="Arial" w:cs="Arial"/>
          <w:b/>
          <w:sz w:val="20"/>
        </w:rPr>
        <w:t xml:space="preserve"> </w:t>
      </w:r>
      <w:r w:rsidR="00BB7E49">
        <w:rPr>
          <w:rFonts w:ascii="Arial" w:hAnsi="Arial" w:cs="Arial"/>
          <w:b/>
          <w:sz w:val="20"/>
        </w:rPr>
        <w:t xml:space="preserve">do </w:t>
      </w:r>
      <w:r w:rsidR="006136E0">
        <w:rPr>
          <w:rFonts w:ascii="Arial" w:hAnsi="Arial" w:cs="Arial"/>
          <w:b/>
          <w:sz w:val="20"/>
        </w:rPr>
        <w:t>RGICSF</w:t>
      </w:r>
    </w:p>
    <w:p w14:paraId="3B756630" w14:textId="77777777" w:rsidR="00FB138D" w:rsidRPr="00791097" w:rsidRDefault="00FB138D" w:rsidP="00FB138D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>(constante do artigo 2.º do projeto de decreto)</w:t>
      </w:r>
    </w:p>
    <w:p w14:paraId="21DE06B2" w14:textId="77777777" w:rsidR="00FB138D" w:rsidRDefault="00FB138D" w:rsidP="00FB138D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5DB3AA89" w14:textId="2660AD0F" w:rsidR="00B54825" w:rsidRPr="00B54825" w:rsidRDefault="00CA1A91" w:rsidP="00FB138D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</w:t>
      </w:r>
      <w:r w:rsidRPr="00CA1A91">
        <w:rPr>
          <w:rFonts w:ascii="Arial" w:hAnsi="Arial" w:cs="Arial"/>
          <w:b/>
          <w:bCs/>
          <w:sz w:val="20"/>
          <w:u w:val="single"/>
        </w:rPr>
        <w:t xml:space="preserve">ubalínea </w:t>
      </w:r>
      <w:proofErr w:type="spellStart"/>
      <w:r w:rsidRPr="00C93B9E">
        <w:rPr>
          <w:rFonts w:ascii="Arial" w:hAnsi="Arial" w:cs="Arial"/>
          <w:b/>
          <w:bCs/>
          <w:i/>
          <w:iCs/>
          <w:sz w:val="20"/>
          <w:u w:val="single"/>
        </w:rPr>
        <w:t>iii</w:t>
      </w:r>
      <w:proofErr w:type="spellEnd"/>
      <w:r w:rsidRPr="00CA1A91">
        <w:rPr>
          <w:rFonts w:ascii="Arial" w:hAnsi="Arial" w:cs="Arial"/>
          <w:b/>
          <w:bCs/>
          <w:sz w:val="20"/>
          <w:u w:val="single"/>
        </w:rPr>
        <w:t xml:space="preserve">), alínea </w:t>
      </w:r>
      <w:r w:rsidRPr="00C93B9E">
        <w:rPr>
          <w:rFonts w:ascii="Arial" w:hAnsi="Arial" w:cs="Arial"/>
          <w:b/>
          <w:bCs/>
          <w:i/>
          <w:iCs/>
          <w:sz w:val="20"/>
          <w:u w:val="single"/>
        </w:rPr>
        <w:t>r</w:t>
      </w:r>
      <w:r w:rsidRPr="00CA1A91">
        <w:rPr>
          <w:rFonts w:ascii="Arial" w:hAnsi="Arial" w:cs="Arial"/>
          <w:b/>
          <w:bCs/>
          <w:sz w:val="20"/>
          <w:u w:val="single"/>
        </w:rPr>
        <w:t>)</w:t>
      </w:r>
      <w:r>
        <w:rPr>
          <w:rFonts w:ascii="Arial" w:hAnsi="Arial" w:cs="Arial"/>
          <w:b/>
          <w:bCs/>
          <w:sz w:val="20"/>
          <w:u w:val="single"/>
        </w:rPr>
        <w:t>,</w:t>
      </w:r>
      <w:r w:rsidRPr="00CA1A91">
        <w:rPr>
          <w:rFonts w:ascii="Arial" w:hAnsi="Arial" w:cs="Arial"/>
          <w:b/>
          <w:bCs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n</w:t>
      </w:r>
      <w:r w:rsidR="00B54825" w:rsidRPr="00B54825">
        <w:rPr>
          <w:rFonts w:ascii="Arial" w:hAnsi="Arial" w:cs="Arial"/>
          <w:b/>
          <w:bCs/>
          <w:sz w:val="20"/>
          <w:u w:val="single"/>
        </w:rPr>
        <w:t>.º 1</w:t>
      </w:r>
    </w:p>
    <w:p w14:paraId="7ADA7FB3" w14:textId="27E0408D" w:rsidR="00B54825" w:rsidRPr="00AB6F91" w:rsidRDefault="00AB6F91" w:rsidP="00B54825">
      <w:pPr>
        <w:pStyle w:val="Avanodecorpodetexto"/>
        <w:ind w:firstLine="0"/>
        <w:rPr>
          <w:rFonts w:ascii="Arial" w:hAnsi="Arial" w:cs="Arial"/>
          <w:sz w:val="20"/>
        </w:rPr>
      </w:pPr>
      <w:r w:rsidRPr="00AB6F9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ugere-se uma redação da s</w:t>
      </w:r>
      <w:r w:rsidRPr="00AB6F91">
        <w:rPr>
          <w:rFonts w:ascii="Arial" w:hAnsi="Arial" w:cs="Arial"/>
          <w:sz w:val="20"/>
        </w:rPr>
        <w:t xml:space="preserve">ubalínea </w:t>
      </w:r>
      <w:proofErr w:type="spellStart"/>
      <w:r w:rsidRPr="00C93B9E">
        <w:rPr>
          <w:rFonts w:ascii="Arial" w:hAnsi="Arial" w:cs="Arial"/>
          <w:i/>
          <w:iCs/>
          <w:sz w:val="20"/>
        </w:rPr>
        <w:t>iii</w:t>
      </w:r>
      <w:proofErr w:type="spellEnd"/>
      <w:r w:rsidRPr="00AB6F91">
        <w:rPr>
          <w:rFonts w:ascii="Arial" w:hAnsi="Arial" w:cs="Arial"/>
          <w:sz w:val="20"/>
        </w:rPr>
        <w:t xml:space="preserve">), alínea </w:t>
      </w:r>
      <w:r w:rsidRPr="00C93B9E">
        <w:rPr>
          <w:rFonts w:ascii="Arial" w:hAnsi="Arial" w:cs="Arial"/>
          <w:i/>
          <w:iCs/>
          <w:sz w:val="20"/>
        </w:rPr>
        <w:t>r</w:t>
      </w:r>
      <w:r w:rsidRPr="00AB6F9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do n.º 1 mais aproximada do previsto n</w:t>
      </w:r>
      <w:r w:rsidR="00382EA3">
        <w:rPr>
          <w:rFonts w:ascii="Arial" w:hAnsi="Arial" w:cs="Arial"/>
          <w:sz w:val="20"/>
        </w:rPr>
        <w:t>o n.º 3 do artigo</w:t>
      </w:r>
      <w:r w:rsidR="00382EA3" w:rsidRPr="00382EA3">
        <w:rPr>
          <w:rFonts w:ascii="Arial" w:hAnsi="Arial" w:cs="Arial"/>
          <w:sz w:val="20"/>
        </w:rPr>
        <w:t xml:space="preserve"> 21.</w:t>
      </w:r>
      <w:r w:rsidR="00382EA3">
        <w:rPr>
          <w:rFonts w:ascii="Arial" w:hAnsi="Arial" w:cs="Arial"/>
          <w:sz w:val="20"/>
        </w:rPr>
        <w:t>º</w:t>
      </w:r>
      <w:r w:rsidR="00382EA3" w:rsidRPr="00382EA3">
        <w:rPr>
          <w:rFonts w:ascii="Arial" w:hAnsi="Arial" w:cs="Arial"/>
          <w:sz w:val="20"/>
        </w:rPr>
        <w:t>-B</w:t>
      </w:r>
      <w:r w:rsidR="00382EA3">
        <w:rPr>
          <w:rFonts w:ascii="Arial" w:hAnsi="Arial" w:cs="Arial"/>
          <w:sz w:val="20"/>
        </w:rPr>
        <w:t xml:space="preserve"> </w:t>
      </w:r>
      <w:r w:rsidR="0016124C">
        <w:rPr>
          <w:rFonts w:ascii="Arial" w:hAnsi="Arial" w:cs="Arial"/>
          <w:sz w:val="20"/>
        </w:rPr>
        <w:t xml:space="preserve">aditado à </w:t>
      </w:r>
      <w:r w:rsidR="0016124C" w:rsidRPr="0016124C">
        <w:rPr>
          <w:rFonts w:ascii="Arial" w:hAnsi="Arial" w:cs="Arial"/>
          <w:sz w:val="20"/>
        </w:rPr>
        <w:t>Diretiva 2013/36/UE</w:t>
      </w:r>
      <w:r w:rsidR="0016124C">
        <w:rPr>
          <w:rFonts w:ascii="Arial" w:hAnsi="Arial" w:cs="Arial"/>
          <w:sz w:val="20"/>
        </w:rPr>
        <w:t xml:space="preserve"> pelo ponto 9) do artigo 1.º </w:t>
      </w:r>
      <w:r w:rsidR="00382EA3">
        <w:rPr>
          <w:rFonts w:ascii="Arial" w:hAnsi="Arial" w:cs="Arial"/>
          <w:sz w:val="20"/>
        </w:rPr>
        <w:t>da</w:t>
      </w:r>
      <w:r>
        <w:rPr>
          <w:rFonts w:ascii="Arial" w:hAnsi="Arial" w:cs="Arial"/>
          <w:sz w:val="20"/>
        </w:rPr>
        <w:t xml:space="preserve"> </w:t>
      </w:r>
      <w:r w:rsidRPr="00AB6F91">
        <w:rPr>
          <w:rFonts w:ascii="Arial" w:hAnsi="Arial" w:cs="Arial"/>
          <w:sz w:val="20"/>
        </w:rPr>
        <w:t>Diretiva (UE) 2019/878</w:t>
      </w:r>
      <w:r>
        <w:rPr>
          <w:rFonts w:ascii="Arial" w:hAnsi="Arial" w:cs="Arial"/>
          <w:sz w:val="20"/>
        </w:rPr>
        <w:t>:</w:t>
      </w:r>
      <w:r>
        <w:rPr>
          <w:rStyle w:val="Refdenotaderodap"/>
          <w:rFonts w:ascii="Arial" w:hAnsi="Arial" w:cs="Arial"/>
          <w:sz w:val="20"/>
        </w:rPr>
        <w:footnoteReference w:id="1"/>
      </w:r>
    </w:p>
    <w:p w14:paraId="58FA27BC" w14:textId="09C34795" w:rsidR="00EF1076" w:rsidRDefault="00EF1076" w:rsidP="00B54825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239DD9F3" w14:textId="77777777" w:rsidR="00382EA3" w:rsidRDefault="00382EA3" w:rsidP="00B54825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2B61DF27" w14:textId="77777777" w:rsidR="00B54825" w:rsidRDefault="00B54825" w:rsidP="00B54825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lastRenderedPageBreak/>
        <w:t xml:space="preserve">Onde se lê: </w:t>
      </w:r>
    </w:p>
    <w:p w14:paraId="64BAAF03" w14:textId="51D12AB2" w:rsidR="002D6733" w:rsidRDefault="00B54825" w:rsidP="00EF1076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="00EF1076" w:rsidRPr="00EF1076">
        <w:rPr>
          <w:rFonts w:ascii="Arial" w:hAnsi="Arial" w:cs="Arial"/>
          <w:sz w:val="20"/>
        </w:rPr>
        <w:t>Uma empresa de investimento autorizada nos termos do</w:t>
      </w:r>
      <w:r w:rsidR="00EF1076">
        <w:rPr>
          <w:rFonts w:ascii="Arial" w:hAnsi="Arial" w:cs="Arial"/>
          <w:sz w:val="20"/>
        </w:rPr>
        <w:t xml:space="preserve"> </w:t>
      </w:r>
      <w:r w:rsidR="00EF1076" w:rsidRPr="00EF1076">
        <w:rPr>
          <w:rFonts w:ascii="Arial" w:hAnsi="Arial" w:cs="Arial"/>
          <w:sz w:val="20"/>
        </w:rPr>
        <w:t>Regime das Empresas de Investimento, aprovado pelo</w:t>
      </w:r>
      <w:r w:rsidR="00EF1076">
        <w:rPr>
          <w:rFonts w:ascii="Arial" w:hAnsi="Arial" w:cs="Arial"/>
          <w:sz w:val="20"/>
        </w:rPr>
        <w:t xml:space="preserve"> </w:t>
      </w:r>
      <w:r w:rsidR="00EF1076" w:rsidRPr="00EF1076">
        <w:rPr>
          <w:rFonts w:ascii="Arial" w:hAnsi="Arial" w:cs="Arial"/>
          <w:sz w:val="20"/>
        </w:rPr>
        <w:t>Decreto-Lei n.º 109.º-H/2021, de 10 de dezembro, que</w:t>
      </w:r>
      <w:r w:rsidR="00EF1076">
        <w:rPr>
          <w:rFonts w:ascii="Arial" w:hAnsi="Arial" w:cs="Arial"/>
          <w:sz w:val="20"/>
        </w:rPr>
        <w:t xml:space="preserve"> </w:t>
      </w:r>
      <w:r w:rsidR="00EF1076" w:rsidRPr="00EF1076">
        <w:rPr>
          <w:rFonts w:ascii="Arial" w:hAnsi="Arial" w:cs="Arial"/>
          <w:sz w:val="20"/>
        </w:rPr>
        <w:t>esteja sujeita ao regime de resolução, quando nenhuma</w:t>
      </w:r>
      <w:r w:rsidR="00EF1076">
        <w:rPr>
          <w:rFonts w:ascii="Arial" w:hAnsi="Arial" w:cs="Arial"/>
          <w:sz w:val="20"/>
        </w:rPr>
        <w:t xml:space="preserve"> </w:t>
      </w:r>
      <w:r w:rsidR="00EF1076" w:rsidRPr="00EF1076">
        <w:rPr>
          <w:rFonts w:ascii="Arial" w:hAnsi="Arial" w:cs="Arial"/>
          <w:sz w:val="20"/>
        </w:rPr>
        <w:t>das instituições referidas no n.º 1 do artigo 132.º-D seja</w:t>
      </w:r>
      <w:r w:rsidR="00EF1076">
        <w:rPr>
          <w:rFonts w:ascii="Arial" w:hAnsi="Arial" w:cs="Arial"/>
          <w:sz w:val="20"/>
        </w:rPr>
        <w:t xml:space="preserve"> </w:t>
      </w:r>
      <w:r w:rsidR="00EF1076" w:rsidRPr="00EF1076">
        <w:rPr>
          <w:rFonts w:ascii="Arial" w:hAnsi="Arial" w:cs="Arial"/>
          <w:sz w:val="20"/>
        </w:rPr>
        <w:t>uma instituição de crédito ou a segunda empresa-mãe</w:t>
      </w:r>
      <w:r w:rsidR="00EF1076">
        <w:rPr>
          <w:rFonts w:ascii="Arial" w:hAnsi="Arial" w:cs="Arial"/>
          <w:sz w:val="20"/>
        </w:rPr>
        <w:t xml:space="preserve"> </w:t>
      </w:r>
      <w:r w:rsidR="00EF1076" w:rsidRPr="00EF1076">
        <w:rPr>
          <w:rFonts w:ascii="Arial" w:hAnsi="Arial" w:cs="Arial"/>
          <w:sz w:val="20"/>
        </w:rPr>
        <w:t>intermédia deva ser estabelecida no que respeita às</w:t>
      </w:r>
      <w:r w:rsidR="00EF1076">
        <w:rPr>
          <w:rFonts w:ascii="Arial" w:hAnsi="Arial" w:cs="Arial"/>
          <w:sz w:val="20"/>
        </w:rPr>
        <w:t xml:space="preserve"> </w:t>
      </w:r>
      <w:r w:rsidR="00EF1076" w:rsidRPr="00EF1076">
        <w:rPr>
          <w:rFonts w:ascii="Arial" w:hAnsi="Arial" w:cs="Arial"/>
          <w:sz w:val="20"/>
        </w:rPr>
        <w:t>atividades de investimento para cumprir um requisito</w:t>
      </w:r>
      <w:r w:rsidR="00EF1076">
        <w:rPr>
          <w:rFonts w:ascii="Arial" w:hAnsi="Arial" w:cs="Arial"/>
          <w:sz w:val="20"/>
        </w:rPr>
        <w:t xml:space="preserve"> </w:t>
      </w:r>
      <w:r w:rsidR="00EF1076" w:rsidRPr="00EF1076">
        <w:rPr>
          <w:rFonts w:ascii="Arial" w:hAnsi="Arial" w:cs="Arial"/>
          <w:sz w:val="20"/>
        </w:rPr>
        <w:t>obrigatório previsto no n.º 2 do artigo 132.º-D, pode</w:t>
      </w:r>
      <w:r w:rsidR="00EF1076">
        <w:rPr>
          <w:rFonts w:ascii="Arial" w:hAnsi="Arial" w:cs="Arial"/>
          <w:sz w:val="20"/>
        </w:rPr>
        <w:t xml:space="preserve"> i</w:t>
      </w:r>
      <w:r w:rsidR="00EF1076" w:rsidRPr="00EF1076">
        <w:rPr>
          <w:rFonts w:ascii="Arial" w:hAnsi="Arial" w:cs="Arial"/>
          <w:sz w:val="20"/>
        </w:rPr>
        <w:t>gualmente ser a empresa-mãe intermédia na União</w:t>
      </w:r>
      <w:r w:rsidR="00EF1076">
        <w:rPr>
          <w:rFonts w:ascii="Arial" w:hAnsi="Arial" w:cs="Arial"/>
          <w:sz w:val="20"/>
        </w:rPr>
        <w:t xml:space="preserve"> </w:t>
      </w:r>
      <w:r w:rsidR="00EF1076" w:rsidRPr="00EF1076">
        <w:rPr>
          <w:rFonts w:ascii="Arial" w:hAnsi="Arial" w:cs="Arial"/>
          <w:sz w:val="20"/>
        </w:rPr>
        <w:t>Europeia ou a segunda empresa-mãe intermédia na União</w:t>
      </w:r>
      <w:r w:rsidR="00EF1076">
        <w:rPr>
          <w:rFonts w:ascii="Arial" w:hAnsi="Arial" w:cs="Arial"/>
          <w:sz w:val="20"/>
        </w:rPr>
        <w:t xml:space="preserve"> </w:t>
      </w:r>
      <w:r w:rsidR="00EF1076" w:rsidRPr="00EF1076">
        <w:rPr>
          <w:rFonts w:ascii="Arial" w:hAnsi="Arial" w:cs="Arial"/>
          <w:sz w:val="20"/>
        </w:rPr>
        <w:t>Europeia;</w:t>
      </w:r>
      <w:r>
        <w:rPr>
          <w:rFonts w:ascii="Arial" w:hAnsi="Arial" w:cs="Arial"/>
          <w:sz w:val="20"/>
        </w:rPr>
        <w:t>»</w:t>
      </w:r>
    </w:p>
    <w:p w14:paraId="68D8E9BE" w14:textId="3D3981D0" w:rsidR="00B54825" w:rsidRDefault="00B54825" w:rsidP="002D6733">
      <w:pPr>
        <w:rPr>
          <w:rFonts w:ascii="Arial" w:hAnsi="Arial" w:cs="Arial"/>
        </w:rPr>
      </w:pPr>
    </w:p>
    <w:p w14:paraId="6235CBD9" w14:textId="7F57D9A7" w:rsidR="00EF1076" w:rsidRPr="00EF1076" w:rsidRDefault="00EF1076" w:rsidP="00EF1076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102F0D4F" w14:textId="77777777" w:rsidR="00EF1076" w:rsidRDefault="00EF1076" w:rsidP="00EF1076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CA1A91">
        <w:rPr>
          <w:rFonts w:ascii="Arial" w:hAnsi="Arial" w:cs="Arial"/>
          <w:b/>
          <w:bCs/>
          <w:sz w:val="20"/>
        </w:rPr>
        <w:t>Caso</w:t>
      </w:r>
      <w:r w:rsidRPr="00EF1076">
        <w:rPr>
          <w:rFonts w:ascii="Arial" w:hAnsi="Arial" w:cs="Arial"/>
          <w:sz w:val="20"/>
        </w:rPr>
        <w:t xml:space="preserve"> </w:t>
      </w:r>
      <w:r w:rsidRPr="00CA1A91">
        <w:rPr>
          <w:rFonts w:ascii="Arial" w:hAnsi="Arial" w:cs="Arial"/>
          <w:sz w:val="20"/>
          <w:u w:val="single"/>
        </w:rPr>
        <w:t>nenhuma das instituições referidas no n.º 1 do artigo 132.º-D seja uma instituição de crédito ou a segunda empresa-mãe intermédia deva ser estabelecida no que respeita às atividades de investimento para cumprir um requisito obrigatório previsto no n.º 2 do artigo 132.º-D</w:t>
      </w:r>
      <w:r w:rsidRPr="00EF1076">
        <w:rPr>
          <w:rFonts w:ascii="Arial" w:hAnsi="Arial" w:cs="Arial"/>
          <w:sz w:val="20"/>
        </w:rPr>
        <w:t xml:space="preserve">, </w:t>
      </w:r>
      <w:r w:rsidRPr="00CA1A91">
        <w:rPr>
          <w:rFonts w:ascii="Arial" w:hAnsi="Arial" w:cs="Arial"/>
          <w:b/>
          <w:bCs/>
          <w:sz w:val="20"/>
        </w:rPr>
        <w:t>a</w:t>
      </w:r>
      <w:r w:rsidRPr="00EF1076">
        <w:rPr>
          <w:rFonts w:ascii="Arial" w:hAnsi="Arial" w:cs="Arial"/>
          <w:sz w:val="20"/>
        </w:rPr>
        <w:t xml:space="preserve"> empresa-mãe intermédia na União Europeia ou a segunda empresa-mãe intermédia na União Europeia </w:t>
      </w:r>
      <w:r w:rsidRPr="00CA1A91">
        <w:rPr>
          <w:rFonts w:ascii="Arial" w:hAnsi="Arial" w:cs="Arial"/>
          <w:sz w:val="20"/>
          <w:u w:val="single"/>
        </w:rPr>
        <w:t>pode ser</w:t>
      </w:r>
      <w:r w:rsidRPr="00EF1076">
        <w:rPr>
          <w:rFonts w:ascii="Arial" w:hAnsi="Arial" w:cs="Arial"/>
          <w:sz w:val="20"/>
        </w:rPr>
        <w:t xml:space="preserve"> uma empresa de investimento autorizada nos termos do Regime das Empresas de Investimento, aprovado em anexo ao Decreto-Lei n.º </w:t>
      </w:r>
      <w:r w:rsidRPr="00CA1A91">
        <w:rPr>
          <w:rFonts w:ascii="Arial" w:hAnsi="Arial" w:cs="Arial"/>
          <w:b/>
          <w:bCs/>
          <w:sz w:val="20"/>
        </w:rPr>
        <w:t>109-H/2021</w:t>
      </w:r>
      <w:r w:rsidRPr="00EF1076">
        <w:rPr>
          <w:rFonts w:ascii="Arial" w:hAnsi="Arial" w:cs="Arial"/>
          <w:sz w:val="20"/>
        </w:rPr>
        <w:t>, de 10 de dezembro, que esteja sujeita ao regime de resoluç</w:t>
      </w:r>
      <w:r w:rsidRPr="0016124C">
        <w:rPr>
          <w:rFonts w:ascii="Arial" w:hAnsi="Arial" w:cs="Arial"/>
          <w:b/>
          <w:bCs/>
          <w:sz w:val="20"/>
        </w:rPr>
        <w:t>ão</w:t>
      </w:r>
      <w:r w:rsidRPr="00EF1076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>»</w:t>
      </w:r>
    </w:p>
    <w:p w14:paraId="1D1FA05F" w14:textId="77777777" w:rsidR="0016124C" w:rsidRDefault="0016124C" w:rsidP="0016124C">
      <w:pPr>
        <w:pStyle w:val="Avanodecorpodetexto"/>
        <w:ind w:firstLine="0"/>
        <w:rPr>
          <w:rFonts w:ascii="Arial" w:hAnsi="Arial" w:cs="Arial"/>
          <w:sz w:val="20"/>
        </w:rPr>
      </w:pPr>
    </w:p>
    <w:p w14:paraId="6158196D" w14:textId="00F227E5" w:rsidR="0016124C" w:rsidRDefault="0016124C" w:rsidP="0016124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6.º do RGICSF</w:t>
      </w:r>
    </w:p>
    <w:p w14:paraId="0BD45E4A" w14:textId="77777777" w:rsidR="0016124C" w:rsidRPr="00791097" w:rsidRDefault="0016124C" w:rsidP="0016124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>(constante do artigo 2.º do projeto de decreto)</w:t>
      </w:r>
    </w:p>
    <w:p w14:paraId="1D740D4E" w14:textId="77777777" w:rsidR="0016124C" w:rsidRDefault="0016124C" w:rsidP="0016124C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</w:p>
    <w:p w14:paraId="2568A6B6" w14:textId="15766673" w:rsidR="0016124C" w:rsidRPr="00D01DA8" w:rsidRDefault="0016124C" w:rsidP="0016124C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Alínea</w:t>
      </w:r>
      <w:r w:rsidRPr="0016124C">
        <w:rPr>
          <w:rFonts w:ascii="Arial" w:hAnsi="Arial" w:cs="Arial"/>
          <w:b/>
          <w:bCs/>
          <w:i/>
          <w:iCs/>
          <w:sz w:val="20"/>
          <w:u w:val="single"/>
        </w:rPr>
        <w:t xml:space="preserve"> l</w:t>
      </w:r>
      <w:r>
        <w:rPr>
          <w:rFonts w:ascii="Arial" w:hAnsi="Arial" w:cs="Arial"/>
          <w:b/>
          <w:bCs/>
          <w:sz w:val="20"/>
          <w:u w:val="single"/>
        </w:rPr>
        <w:t>), n.º 1</w:t>
      </w:r>
    </w:p>
    <w:p w14:paraId="3AD049B1" w14:textId="7BEDFE91" w:rsidR="0016124C" w:rsidRPr="002D6733" w:rsidRDefault="0016124C" w:rsidP="0016124C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Inclusão da alínea </w:t>
      </w:r>
      <w:r w:rsidRPr="0016124C">
        <w:rPr>
          <w:rFonts w:ascii="Arial" w:hAnsi="Arial" w:cs="Arial"/>
          <w:i/>
          <w:iCs/>
          <w:sz w:val="20"/>
        </w:rPr>
        <w:t>l</w:t>
      </w:r>
      <w:r>
        <w:rPr>
          <w:rFonts w:ascii="Arial" w:hAnsi="Arial" w:cs="Arial"/>
          <w:sz w:val="20"/>
        </w:rPr>
        <w:t>)</w:t>
      </w:r>
      <w:r w:rsidR="006619B4">
        <w:rPr>
          <w:rFonts w:ascii="Arial" w:hAnsi="Arial" w:cs="Arial"/>
          <w:sz w:val="20"/>
        </w:rPr>
        <w:t xml:space="preserve"> no n.º 1 do artigo 6.º, tanto no artigo 2.º do projeto de decreto como na republicação do RGICSF</w:t>
      </w:r>
      <w:r>
        <w:rPr>
          <w:rFonts w:ascii="Arial" w:hAnsi="Arial" w:cs="Arial"/>
          <w:sz w:val="20"/>
        </w:rPr>
        <w:t>, de acordo com a redação em vigor do R</w:t>
      </w:r>
      <w:r w:rsidR="006619B4">
        <w:rPr>
          <w:rFonts w:ascii="Arial" w:hAnsi="Arial" w:cs="Arial"/>
          <w:sz w:val="20"/>
        </w:rPr>
        <w:t>egime em causa.</w:t>
      </w:r>
    </w:p>
    <w:p w14:paraId="6226CB0F" w14:textId="77777777" w:rsidR="00B54825" w:rsidRDefault="00B54825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0548D7FE" w14:textId="5DDA8986" w:rsidR="002D6733" w:rsidRDefault="002D6733" w:rsidP="002D673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</w:t>
      </w:r>
      <w:r w:rsidR="00CA1A91">
        <w:rPr>
          <w:rFonts w:ascii="Arial" w:hAnsi="Arial" w:cs="Arial"/>
          <w:b/>
          <w:sz w:val="20"/>
        </w:rPr>
        <w:t>14.º</w:t>
      </w:r>
      <w:r>
        <w:rPr>
          <w:rFonts w:ascii="Arial" w:hAnsi="Arial" w:cs="Arial"/>
          <w:b/>
          <w:sz w:val="20"/>
        </w:rPr>
        <w:t xml:space="preserve"> do </w:t>
      </w:r>
      <w:r w:rsidR="00EF1076">
        <w:rPr>
          <w:rFonts w:ascii="Arial" w:hAnsi="Arial" w:cs="Arial"/>
          <w:b/>
          <w:sz w:val="20"/>
        </w:rPr>
        <w:t>RGICSF</w:t>
      </w:r>
    </w:p>
    <w:p w14:paraId="5692E112" w14:textId="77777777" w:rsidR="00FB138D" w:rsidRPr="00791097" w:rsidRDefault="00FB138D" w:rsidP="00FB138D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>(constante do artigo 2.º do projeto de decreto)</w:t>
      </w:r>
    </w:p>
    <w:p w14:paraId="5BD15969" w14:textId="77777777" w:rsidR="00FB138D" w:rsidRDefault="00FB138D" w:rsidP="00FB138D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0960043D" w14:textId="760C5CCE" w:rsidR="00FB138D" w:rsidRPr="00D01DA8" w:rsidRDefault="00CA1A91" w:rsidP="00FB138D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Alínea </w:t>
      </w:r>
      <w:r w:rsidRPr="006619B4">
        <w:rPr>
          <w:rFonts w:ascii="Arial" w:hAnsi="Arial" w:cs="Arial"/>
          <w:b/>
          <w:bCs/>
          <w:i/>
          <w:iCs/>
          <w:sz w:val="20"/>
          <w:u w:val="single"/>
        </w:rPr>
        <w:t>i</w:t>
      </w:r>
      <w:r>
        <w:rPr>
          <w:rFonts w:ascii="Arial" w:hAnsi="Arial" w:cs="Arial"/>
          <w:b/>
          <w:bCs/>
          <w:sz w:val="20"/>
          <w:u w:val="single"/>
        </w:rPr>
        <w:t>), n.º 1</w:t>
      </w:r>
    </w:p>
    <w:p w14:paraId="438F4BA3" w14:textId="1F94E09C" w:rsidR="002D6733" w:rsidRPr="002D6733" w:rsidRDefault="00CA1A91" w:rsidP="00FB138D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modo a uniformizar </w:t>
      </w:r>
      <w:r w:rsidRPr="00CA1A91">
        <w:rPr>
          <w:rFonts w:ascii="Arial" w:hAnsi="Arial" w:cs="Arial"/>
          <w:sz w:val="20"/>
        </w:rPr>
        <w:t xml:space="preserve">com a redação dada à alínea </w:t>
      </w:r>
      <w:r w:rsidRPr="006619B4">
        <w:rPr>
          <w:rFonts w:ascii="Arial" w:hAnsi="Arial" w:cs="Arial"/>
          <w:i/>
          <w:iCs/>
          <w:sz w:val="20"/>
        </w:rPr>
        <w:t>d</w:t>
      </w:r>
      <w:r w:rsidRPr="00CA1A91">
        <w:rPr>
          <w:rFonts w:ascii="Arial" w:hAnsi="Arial" w:cs="Arial"/>
          <w:sz w:val="20"/>
        </w:rPr>
        <w:t>) do n.º 2 do artigo 17.º</w:t>
      </w:r>
      <w:r>
        <w:rPr>
          <w:rFonts w:ascii="Arial" w:hAnsi="Arial" w:cs="Arial"/>
          <w:sz w:val="20"/>
        </w:rPr>
        <w:t xml:space="preserve"> do RGICSF:</w:t>
      </w:r>
    </w:p>
    <w:p w14:paraId="6B557DE2" w14:textId="77777777" w:rsidR="002D6733" w:rsidRDefault="002D6733" w:rsidP="00FB138D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49CB46DB" w14:textId="77777777" w:rsidR="00FB138D" w:rsidRDefault="00FB138D" w:rsidP="00FB138D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166A0DDD" w14:textId="0CE0F263" w:rsidR="00FB138D" w:rsidRPr="00D01DA8" w:rsidRDefault="00FB138D" w:rsidP="00CA1A91">
      <w:pPr>
        <w:pStyle w:val="Avanodecorpodetexto"/>
        <w:ind w:firstLine="0"/>
        <w:rPr>
          <w:rFonts w:ascii="Arial" w:hAnsi="Arial" w:cs="Arial"/>
          <w:sz w:val="20"/>
        </w:rPr>
      </w:pPr>
      <w:r w:rsidRPr="00D01DA8">
        <w:rPr>
          <w:rFonts w:ascii="Arial" w:hAnsi="Arial" w:cs="Arial"/>
          <w:sz w:val="20"/>
        </w:rPr>
        <w:t>«</w:t>
      </w:r>
      <w:r w:rsidR="00CA1A91" w:rsidRPr="00CA1A91">
        <w:rPr>
          <w:rFonts w:ascii="Arial" w:hAnsi="Arial" w:cs="Arial"/>
          <w:sz w:val="20"/>
        </w:rPr>
        <w:t>Dispor de políticas e práticas de remuneração consentâneas com</w:t>
      </w:r>
      <w:r w:rsidR="00CA1A91">
        <w:rPr>
          <w:rFonts w:ascii="Arial" w:hAnsi="Arial" w:cs="Arial"/>
          <w:sz w:val="20"/>
        </w:rPr>
        <w:t xml:space="preserve"> </w:t>
      </w:r>
      <w:r w:rsidR="00CA1A91" w:rsidRPr="00CA1A91">
        <w:rPr>
          <w:rFonts w:ascii="Arial" w:hAnsi="Arial" w:cs="Arial"/>
          <w:sz w:val="20"/>
        </w:rPr>
        <w:t>uma gestão sã e prudente do risco e que promovam este tipo de</w:t>
      </w:r>
      <w:r w:rsidR="00CA1A91">
        <w:rPr>
          <w:rFonts w:ascii="Arial" w:hAnsi="Arial" w:cs="Arial"/>
          <w:sz w:val="20"/>
        </w:rPr>
        <w:t xml:space="preserve"> </w:t>
      </w:r>
      <w:r w:rsidR="00CA1A91" w:rsidRPr="00CA1A91">
        <w:rPr>
          <w:rFonts w:ascii="Arial" w:hAnsi="Arial" w:cs="Arial"/>
          <w:sz w:val="20"/>
        </w:rPr>
        <w:t>gestão</w:t>
      </w:r>
      <w:r w:rsidR="00CA1A91">
        <w:rPr>
          <w:rFonts w:ascii="Arial" w:hAnsi="Arial" w:cs="Arial"/>
          <w:sz w:val="20"/>
        </w:rPr>
        <w:t xml:space="preserve"> </w:t>
      </w:r>
      <w:r w:rsidR="00CA1A91" w:rsidRPr="00D01DA8">
        <w:rPr>
          <w:rFonts w:ascii="Arial" w:hAnsi="Arial" w:cs="Arial"/>
          <w:sz w:val="20"/>
        </w:rPr>
        <w:t>(…)</w:t>
      </w:r>
      <w:r w:rsidR="00CA1A91">
        <w:rPr>
          <w:rFonts w:ascii="Arial" w:hAnsi="Arial" w:cs="Arial"/>
          <w:sz w:val="20"/>
        </w:rPr>
        <w:t>»</w:t>
      </w:r>
    </w:p>
    <w:p w14:paraId="7DA283A4" w14:textId="77777777" w:rsidR="00FB138D" w:rsidRPr="00212841" w:rsidRDefault="00FB138D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1DC6847A" w14:textId="77777777" w:rsidR="00EF1076" w:rsidRDefault="00EF1076" w:rsidP="00EF1076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65412B70" w14:textId="6C89804A" w:rsidR="00FB138D" w:rsidRDefault="00FB138D" w:rsidP="00FB138D">
      <w:pPr>
        <w:pStyle w:val="Avanodecorpodetexto"/>
        <w:ind w:firstLine="0"/>
        <w:rPr>
          <w:rFonts w:ascii="Arial" w:hAnsi="Arial" w:cs="Arial"/>
          <w:sz w:val="20"/>
        </w:rPr>
      </w:pPr>
      <w:r w:rsidRPr="00D01DA8">
        <w:rPr>
          <w:rFonts w:ascii="Arial" w:hAnsi="Arial" w:cs="Arial"/>
          <w:sz w:val="20"/>
        </w:rPr>
        <w:t>«</w:t>
      </w:r>
      <w:r w:rsidR="00CA1A91" w:rsidRPr="00CA1A91">
        <w:rPr>
          <w:rFonts w:ascii="Arial" w:hAnsi="Arial" w:cs="Arial"/>
          <w:sz w:val="20"/>
        </w:rPr>
        <w:t xml:space="preserve">Dispor de políticas e práticas de remuneração </w:t>
      </w:r>
      <w:r w:rsidR="00CA1A91" w:rsidRPr="008458DE">
        <w:rPr>
          <w:rFonts w:ascii="Arial" w:hAnsi="Arial" w:cs="Arial"/>
          <w:sz w:val="20"/>
          <w:u w:val="single"/>
        </w:rPr>
        <w:t>que promovam</w:t>
      </w:r>
      <w:r w:rsidR="00CA1A91" w:rsidRPr="00CA1A91">
        <w:rPr>
          <w:rFonts w:ascii="Arial" w:hAnsi="Arial" w:cs="Arial"/>
          <w:sz w:val="20"/>
        </w:rPr>
        <w:t xml:space="preserve"> </w:t>
      </w:r>
      <w:r w:rsidR="00CA1A91" w:rsidRPr="008458DE">
        <w:rPr>
          <w:rFonts w:ascii="Arial" w:hAnsi="Arial" w:cs="Arial"/>
          <w:b/>
          <w:bCs/>
          <w:sz w:val="20"/>
        </w:rPr>
        <w:t>e sejam</w:t>
      </w:r>
      <w:r w:rsidR="00CA1A91" w:rsidRPr="00CA1A91">
        <w:rPr>
          <w:rFonts w:ascii="Arial" w:hAnsi="Arial" w:cs="Arial"/>
          <w:sz w:val="20"/>
        </w:rPr>
        <w:t xml:space="preserve"> consentâneas com uma gestão sã e prudente do risco</w:t>
      </w:r>
      <w:r w:rsidR="00CA1A91">
        <w:rPr>
          <w:rFonts w:ascii="Arial" w:hAnsi="Arial" w:cs="Arial"/>
          <w:sz w:val="20"/>
        </w:rPr>
        <w:t xml:space="preserve"> </w:t>
      </w:r>
      <w:r w:rsidRPr="00D01DA8">
        <w:rPr>
          <w:rFonts w:ascii="Arial" w:hAnsi="Arial" w:cs="Arial"/>
          <w:sz w:val="20"/>
        </w:rPr>
        <w:t>(…)</w:t>
      </w:r>
      <w:r w:rsidR="00CA1A91">
        <w:rPr>
          <w:rFonts w:ascii="Arial" w:hAnsi="Arial" w:cs="Arial"/>
          <w:sz w:val="20"/>
        </w:rPr>
        <w:t>»</w:t>
      </w:r>
    </w:p>
    <w:p w14:paraId="417F1B03" w14:textId="2B3143F4" w:rsidR="006619B4" w:rsidRDefault="006619B4" w:rsidP="006619B4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lastRenderedPageBreak/>
        <w:t>Artigo</w:t>
      </w:r>
      <w:r>
        <w:rPr>
          <w:rFonts w:ascii="Arial" w:hAnsi="Arial" w:cs="Arial"/>
          <w:b/>
          <w:sz w:val="20"/>
        </w:rPr>
        <w:t xml:space="preserve"> 30.º-B do RGICSF</w:t>
      </w:r>
    </w:p>
    <w:p w14:paraId="443C22D3" w14:textId="77777777" w:rsidR="006619B4" w:rsidRPr="00791097" w:rsidRDefault="006619B4" w:rsidP="006619B4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>(constante do artigo 2.º do projeto de decreto)</w:t>
      </w:r>
    </w:p>
    <w:p w14:paraId="720B95CF" w14:textId="203D4142" w:rsidR="006619B4" w:rsidRDefault="006619B4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68FD4B3A" w14:textId="6D3C9638" w:rsidR="006619B4" w:rsidRDefault="00805456" w:rsidP="00FB138D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Após o n.º 11 do artigo 30.º-B </w:t>
      </w:r>
      <w:r w:rsidR="00E47A1C">
        <w:rPr>
          <w:rFonts w:ascii="Arial" w:hAnsi="Arial" w:cs="Arial"/>
          <w:sz w:val="20"/>
        </w:rPr>
        <w:t>constante d</w:t>
      </w:r>
      <w:r>
        <w:rPr>
          <w:rFonts w:ascii="Arial" w:hAnsi="Arial" w:cs="Arial"/>
          <w:sz w:val="20"/>
        </w:rPr>
        <w:t>a</w:t>
      </w:r>
      <w:r w:rsidR="006619B4">
        <w:rPr>
          <w:rFonts w:ascii="Arial" w:hAnsi="Arial" w:cs="Arial"/>
          <w:sz w:val="20"/>
        </w:rPr>
        <w:t xml:space="preserve"> </w:t>
      </w:r>
      <w:r w:rsidRPr="00493791">
        <w:rPr>
          <w:rFonts w:ascii="Arial" w:hAnsi="Arial" w:cs="Arial"/>
          <w:sz w:val="20"/>
        </w:rPr>
        <w:t>proposta de alteração 9,</w:t>
      </w:r>
      <w:r w:rsidR="006619B4">
        <w:rPr>
          <w:rFonts w:ascii="Arial" w:hAnsi="Arial" w:cs="Arial"/>
          <w:sz w:val="20"/>
        </w:rPr>
        <w:t xml:space="preserve"> aprovada em sede de especialidade, </w:t>
      </w:r>
      <w:r>
        <w:rPr>
          <w:rFonts w:ascii="Arial" w:hAnsi="Arial" w:cs="Arial"/>
          <w:sz w:val="20"/>
        </w:rPr>
        <w:t>mencionava</w:t>
      </w:r>
      <w:r w:rsidR="00E47A1C">
        <w:rPr>
          <w:rFonts w:ascii="Arial" w:hAnsi="Arial" w:cs="Arial"/>
          <w:sz w:val="20"/>
        </w:rPr>
        <w:t xml:space="preserve">-se </w:t>
      </w:r>
      <w:r>
        <w:rPr>
          <w:rFonts w:ascii="Arial" w:hAnsi="Arial" w:cs="Arial"/>
          <w:sz w:val="20"/>
        </w:rPr>
        <w:t xml:space="preserve">o seguinte: «[…]». </w:t>
      </w:r>
      <w:r w:rsidR="00E47A1C">
        <w:rPr>
          <w:rFonts w:ascii="Arial" w:hAnsi="Arial" w:cs="Arial"/>
          <w:sz w:val="20"/>
        </w:rPr>
        <w:t>Assinala-se que a</w:t>
      </w:r>
      <w:r>
        <w:rPr>
          <w:rFonts w:ascii="Arial" w:hAnsi="Arial" w:cs="Arial"/>
          <w:sz w:val="20"/>
        </w:rPr>
        <w:t xml:space="preserve"> referência em causa foi interpretada no sentido de continuação dos anteriores números do</w:t>
      </w:r>
      <w:r w:rsidR="006619B4">
        <w:rPr>
          <w:rFonts w:ascii="Arial" w:hAnsi="Arial" w:cs="Arial"/>
          <w:sz w:val="20"/>
        </w:rPr>
        <w:t xml:space="preserve"> artigo 30.º-B</w:t>
      </w:r>
      <w:r>
        <w:rPr>
          <w:rFonts w:ascii="Arial" w:hAnsi="Arial" w:cs="Arial"/>
          <w:sz w:val="20"/>
        </w:rPr>
        <w:t>:</w:t>
      </w:r>
    </w:p>
    <w:p w14:paraId="1F697CB5" w14:textId="77777777" w:rsidR="00805456" w:rsidRDefault="00805456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715C3C1B" w14:textId="77777777" w:rsidR="006619B4" w:rsidRDefault="006619B4" w:rsidP="006619B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2A1184B7" w14:textId="77777777" w:rsidR="006619B4" w:rsidRPr="006619B4" w:rsidRDefault="006619B4" w:rsidP="006619B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«</w:t>
      </w:r>
      <w:r w:rsidRPr="006619B4">
        <w:rPr>
          <w:rFonts w:ascii="Arial" w:hAnsi="Arial" w:cs="Arial"/>
          <w:b/>
          <w:bCs/>
          <w:sz w:val="20"/>
        </w:rPr>
        <w:t>11 – (Anterior n.º 9).</w:t>
      </w:r>
    </w:p>
    <w:p w14:paraId="7A7AC739" w14:textId="3D6D2BFC" w:rsidR="006619B4" w:rsidRPr="00947783" w:rsidRDefault="006619B4" w:rsidP="006619B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619B4">
        <w:rPr>
          <w:rFonts w:ascii="Arial" w:hAnsi="Arial" w:cs="Arial"/>
          <w:sz w:val="20"/>
        </w:rPr>
        <w:t>[…]</w:t>
      </w:r>
      <w:r>
        <w:rPr>
          <w:rFonts w:ascii="Arial" w:hAnsi="Arial" w:cs="Arial"/>
          <w:sz w:val="20"/>
        </w:rPr>
        <w:t>.»</w:t>
      </w:r>
    </w:p>
    <w:p w14:paraId="5339D9CE" w14:textId="77777777" w:rsidR="006619B4" w:rsidRPr="00212841" w:rsidRDefault="006619B4" w:rsidP="006619B4">
      <w:pPr>
        <w:pStyle w:val="Avanodecorpodetexto"/>
        <w:ind w:firstLine="0"/>
        <w:rPr>
          <w:rFonts w:ascii="Arial" w:hAnsi="Arial" w:cs="Arial"/>
          <w:sz w:val="20"/>
        </w:rPr>
      </w:pPr>
    </w:p>
    <w:p w14:paraId="6D6596AA" w14:textId="77777777" w:rsidR="006619B4" w:rsidRDefault="006619B4" w:rsidP="006619B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288B3BAC" w14:textId="77777777" w:rsidR="006619B4" w:rsidRPr="006619B4" w:rsidRDefault="006619B4" w:rsidP="006619B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«</w:t>
      </w:r>
      <w:r w:rsidRPr="006619B4">
        <w:rPr>
          <w:rFonts w:ascii="Arial" w:hAnsi="Arial" w:cs="Arial"/>
          <w:sz w:val="20"/>
        </w:rPr>
        <w:t>11 – (Anterior n.º 9).</w:t>
      </w:r>
    </w:p>
    <w:p w14:paraId="007D08A9" w14:textId="77777777" w:rsidR="006619B4" w:rsidRPr="006619B4" w:rsidRDefault="006619B4" w:rsidP="006619B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619B4">
        <w:rPr>
          <w:rFonts w:ascii="Arial" w:hAnsi="Arial" w:cs="Arial"/>
          <w:b/>
          <w:bCs/>
          <w:sz w:val="20"/>
        </w:rPr>
        <w:t>12 - (Anterior n.º 10).</w:t>
      </w:r>
    </w:p>
    <w:p w14:paraId="57C1E055" w14:textId="77777777" w:rsidR="006619B4" w:rsidRPr="006619B4" w:rsidRDefault="006619B4" w:rsidP="006619B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619B4">
        <w:rPr>
          <w:rFonts w:ascii="Arial" w:hAnsi="Arial" w:cs="Arial"/>
          <w:b/>
          <w:bCs/>
          <w:sz w:val="20"/>
        </w:rPr>
        <w:t>13 - (Anterior n.º 11).</w:t>
      </w:r>
    </w:p>
    <w:p w14:paraId="6D51E7FF" w14:textId="3CC175F2" w:rsidR="006619B4" w:rsidRPr="00947783" w:rsidRDefault="006619B4" w:rsidP="006619B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619B4">
        <w:rPr>
          <w:rFonts w:ascii="Arial" w:hAnsi="Arial" w:cs="Arial"/>
          <w:b/>
          <w:bCs/>
          <w:sz w:val="20"/>
        </w:rPr>
        <w:t>14 - (Anterior n.º 12).</w:t>
      </w:r>
      <w:r>
        <w:rPr>
          <w:rFonts w:ascii="Arial" w:hAnsi="Arial" w:cs="Arial"/>
          <w:sz w:val="20"/>
        </w:rPr>
        <w:t>»</w:t>
      </w:r>
    </w:p>
    <w:p w14:paraId="102C6605" w14:textId="18189097" w:rsidR="00A404B2" w:rsidRDefault="00A404B2">
      <w:pPr>
        <w:rPr>
          <w:rFonts w:ascii="Arial" w:hAnsi="Arial" w:cs="Arial"/>
        </w:rPr>
      </w:pPr>
    </w:p>
    <w:p w14:paraId="3378DD1F" w14:textId="47FD859B" w:rsidR="00947783" w:rsidRDefault="00947783" w:rsidP="0094778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31.º-A do RGICSF</w:t>
      </w:r>
    </w:p>
    <w:p w14:paraId="3EC7B406" w14:textId="77777777" w:rsidR="00947783" w:rsidRPr="00791097" w:rsidRDefault="00947783" w:rsidP="0094778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>(constante do artigo 2.º do projeto de decreto)</w:t>
      </w:r>
    </w:p>
    <w:p w14:paraId="016FA77B" w14:textId="77777777" w:rsidR="00947783" w:rsidRDefault="00947783">
      <w:pPr>
        <w:rPr>
          <w:rFonts w:ascii="Arial" w:hAnsi="Arial" w:cs="Arial"/>
        </w:rPr>
      </w:pPr>
    </w:p>
    <w:p w14:paraId="12528ABC" w14:textId="487278DF" w:rsidR="00FB138D" w:rsidRDefault="00FB138D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3AFEB583" w14:textId="08AB4904" w:rsidR="00947783" w:rsidRDefault="00947783" w:rsidP="00FB138D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47783">
        <w:rPr>
          <w:rFonts w:ascii="Arial" w:hAnsi="Arial" w:cs="Arial"/>
          <w:b/>
          <w:bCs/>
          <w:sz w:val="20"/>
          <w:u w:val="single"/>
        </w:rPr>
        <w:t>N.º 3</w:t>
      </w:r>
    </w:p>
    <w:p w14:paraId="57DC7856" w14:textId="77777777" w:rsidR="00947783" w:rsidRDefault="00947783" w:rsidP="0094778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7AA3B1E8" w14:textId="281A5BB8" w:rsidR="00947783" w:rsidRPr="00947783" w:rsidRDefault="00947783" w:rsidP="0094778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«</w:t>
      </w:r>
      <w:r w:rsidRPr="00947783">
        <w:rPr>
          <w:rFonts w:ascii="Arial" w:hAnsi="Arial" w:cs="Arial"/>
          <w:sz w:val="20"/>
        </w:rPr>
        <w:t>(…) que o membro do órgão atue sem independência</w:t>
      </w:r>
      <w:r>
        <w:rPr>
          <w:rFonts w:ascii="Arial" w:hAnsi="Arial" w:cs="Arial"/>
          <w:sz w:val="20"/>
        </w:rPr>
        <w:t xml:space="preserve"> de espírito.»</w:t>
      </w:r>
    </w:p>
    <w:p w14:paraId="10999C3E" w14:textId="77777777" w:rsidR="00947783" w:rsidRPr="00212841" w:rsidRDefault="00947783" w:rsidP="00947783">
      <w:pPr>
        <w:pStyle w:val="Avanodecorpodetexto"/>
        <w:ind w:firstLine="0"/>
        <w:rPr>
          <w:rFonts w:ascii="Arial" w:hAnsi="Arial" w:cs="Arial"/>
          <w:sz w:val="20"/>
        </w:rPr>
      </w:pPr>
    </w:p>
    <w:p w14:paraId="3BE8C74F" w14:textId="77777777" w:rsidR="00947783" w:rsidRDefault="00947783" w:rsidP="00FB138D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14A053E1" w14:textId="19DFDB32" w:rsidR="00947783" w:rsidRPr="00947783" w:rsidRDefault="00947783" w:rsidP="00FB138D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«</w:t>
      </w:r>
      <w:r w:rsidRPr="00947783">
        <w:rPr>
          <w:rFonts w:ascii="Arial" w:hAnsi="Arial" w:cs="Arial"/>
          <w:sz w:val="20"/>
        </w:rPr>
        <w:t>(…) que o membro do órgão atue sem independência</w:t>
      </w:r>
      <w:r>
        <w:rPr>
          <w:rFonts w:ascii="Arial" w:hAnsi="Arial" w:cs="Arial"/>
          <w:sz w:val="20"/>
        </w:rPr>
        <w:t>.»</w:t>
      </w:r>
    </w:p>
    <w:p w14:paraId="03A11BA0" w14:textId="2F7019D1" w:rsidR="00FB138D" w:rsidRDefault="00FB138D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30ABD567" w14:textId="0E9F4520" w:rsidR="00447B6C" w:rsidRDefault="00447B6C" w:rsidP="00447B6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69.º do RGICSF</w:t>
      </w:r>
    </w:p>
    <w:p w14:paraId="4B26A0AA" w14:textId="77777777" w:rsidR="00447B6C" w:rsidRPr="00791097" w:rsidRDefault="00447B6C" w:rsidP="00447B6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>(constante do artigo 2.º do projeto de decreto)</w:t>
      </w:r>
    </w:p>
    <w:p w14:paraId="36EF5438" w14:textId="77777777" w:rsidR="00493791" w:rsidRDefault="00493791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75CACADC" w14:textId="18AE3983" w:rsidR="00447B6C" w:rsidRPr="00493791" w:rsidRDefault="00447B6C" w:rsidP="00FB138D">
      <w:pPr>
        <w:pStyle w:val="Avanodecorpodetexto"/>
        <w:ind w:firstLine="0"/>
        <w:rPr>
          <w:rFonts w:ascii="Arial" w:hAnsi="Arial" w:cs="Arial"/>
          <w:sz w:val="20"/>
        </w:rPr>
      </w:pPr>
      <w:r w:rsidRPr="00493791">
        <w:rPr>
          <w:rFonts w:ascii="Arial" w:hAnsi="Arial" w:cs="Arial"/>
          <w:sz w:val="20"/>
        </w:rPr>
        <w:t>Em virtude da aprovação d</w:t>
      </w:r>
      <w:r w:rsidR="00493791" w:rsidRPr="00493791">
        <w:rPr>
          <w:rFonts w:ascii="Arial" w:hAnsi="Arial" w:cs="Arial"/>
          <w:sz w:val="20"/>
        </w:rPr>
        <w:t>a</w:t>
      </w:r>
      <w:r w:rsidRPr="00493791">
        <w:rPr>
          <w:rFonts w:ascii="Arial" w:hAnsi="Arial" w:cs="Arial"/>
          <w:sz w:val="20"/>
        </w:rPr>
        <w:t xml:space="preserve"> proposta de alteração</w:t>
      </w:r>
      <w:r w:rsidR="00493791" w:rsidRPr="00493791">
        <w:rPr>
          <w:rFonts w:ascii="Arial" w:hAnsi="Arial" w:cs="Arial"/>
          <w:sz w:val="20"/>
        </w:rPr>
        <w:t xml:space="preserve"> 9 (IL),</w:t>
      </w:r>
      <w:r w:rsidRPr="00493791">
        <w:rPr>
          <w:rFonts w:ascii="Arial" w:hAnsi="Arial" w:cs="Arial"/>
          <w:sz w:val="20"/>
        </w:rPr>
        <w:t xml:space="preserve"> que renumerou o n.º 3 do artigo 30.º-B, para n.º 4, </w:t>
      </w:r>
      <w:r w:rsidR="00493791" w:rsidRPr="00493791">
        <w:rPr>
          <w:rFonts w:ascii="Arial" w:hAnsi="Arial" w:cs="Arial"/>
          <w:sz w:val="20"/>
        </w:rPr>
        <w:t>coloca-se à consideração da Comissão a eventual alteração da redação do n.º 1 do artigo 69.º, de forma a atualizar a remissão para aquela norma.</w:t>
      </w:r>
    </w:p>
    <w:p w14:paraId="5BFE5AEC" w14:textId="47F305F9" w:rsidR="00447B6C" w:rsidRDefault="00447B6C" w:rsidP="00447B6C">
      <w:pPr>
        <w:pStyle w:val="Avanodecorpodetexto"/>
        <w:ind w:firstLine="0"/>
        <w:rPr>
          <w:rFonts w:ascii="Arial" w:hAnsi="Arial" w:cs="Arial"/>
          <w:sz w:val="20"/>
        </w:rPr>
      </w:pPr>
    </w:p>
    <w:p w14:paraId="16511BA6" w14:textId="7BF0496B" w:rsidR="00447B6C" w:rsidRDefault="00447B6C" w:rsidP="00447B6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116.º-G do RGICSF</w:t>
      </w:r>
    </w:p>
    <w:p w14:paraId="409E6C39" w14:textId="77777777" w:rsidR="00447B6C" w:rsidRPr="00791097" w:rsidRDefault="00447B6C" w:rsidP="00447B6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>(constante do artigo 2.º do projeto de decreto)</w:t>
      </w:r>
    </w:p>
    <w:p w14:paraId="4E8A6052" w14:textId="2D9DFD8F" w:rsidR="00447B6C" w:rsidRDefault="00447B6C" w:rsidP="00447B6C">
      <w:pPr>
        <w:pStyle w:val="Avanodecorpodetexto"/>
        <w:ind w:firstLine="0"/>
        <w:rPr>
          <w:rFonts w:ascii="Arial" w:hAnsi="Arial" w:cs="Arial"/>
          <w:sz w:val="20"/>
        </w:rPr>
      </w:pPr>
    </w:p>
    <w:p w14:paraId="456AC224" w14:textId="42265266" w:rsidR="00447B6C" w:rsidRDefault="00447B6C" w:rsidP="00447B6C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47783">
        <w:rPr>
          <w:rFonts w:ascii="Arial" w:hAnsi="Arial" w:cs="Arial"/>
          <w:b/>
          <w:bCs/>
          <w:sz w:val="20"/>
          <w:u w:val="single"/>
        </w:rPr>
        <w:lastRenderedPageBreak/>
        <w:t>N.º 3</w:t>
      </w:r>
    </w:p>
    <w:p w14:paraId="5333E7A6" w14:textId="3FC746A3" w:rsidR="008B4F03" w:rsidRPr="008B4F03" w:rsidRDefault="008B4F03" w:rsidP="00447B6C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 consonância com </w:t>
      </w:r>
      <w:r w:rsidRPr="008B4F0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disposto no</w:t>
      </w:r>
      <w:r w:rsidRPr="008B4F03">
        <w:rPr>
          <w:rFonts w:ascii="Arial" w:hAnsi="Arial" w:cs="Arial"/>
          <w:sz w:val="20"/>
        </w:rPr>
        <w:t xml:space="preserve"> n.º 1 do artigo 116.º-D, cuja matéria se encontra parcialmente prevista neste artigo</w:t>
      </w:r>
      <w:r>
        <w:rPr>
          <w:rFonts w:ascii="Arial" w:hAnsi="Arial" w:cs="Arial"/>
          <w:sz w:val="20"/>
        </w:rPr>
        <w:t>:</w:t>
      </w:r>
    </w:p>
    <w:p w14:paraId="1018A955" w14:textId="77777777" w:rsidR="008B4F03" w:rsidRDefault="008B4F03" w:rsidP="00447B6C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</w:p>
    <w:p w14:paraId="2BA6B552" w14:textId="77777777" w:rsidR="00447B6C" w:rsidRDefault="00447B6C" w:rsidP="00447B6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136261A3" w14:textId="40B506F0" w:rsidR="00447B6C" w:rsidRDefault="00447B6C" w:rsidP="00447B6C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447B6C">
        <w:rPr>
          <w:rFonts w:ascii="Arial" w:hAnsi="Arial" w:cs="Arial"/>
          <w:sz w:val="20"/>
        </w:rPr>
        <w:t>O plano de recuperação identifica as medidas suscetíveis destinadas a</w:t>
      </w:r>
      <w:r>
        <w:rPr>
          <w:rFonts w:ascii="Arial" w:hAnsi="Arial" w:cs="Arial"/>
          <w:sz w:val="20"/>
        </w:rPr>
        <w:t xml:space="preserve"> </w:t>
      </w:r>
      <w:r w:rsidRPr="00447B6C">
        <w:rPr>
          <w:rFonts w:ascii="Arial" w:hAnsi="Arial" w:cs="Arial"/>
          <w:sz w:val="20"/>
        </w:rPr>
        <w:t xml:space="preserve">corrigir tempestivamente uma situação </w:t>
      </w:r>
      <w:r>
        <w:rPr>
          <w:rFonts w:ascii="Arial" w:hAnsi="Arial" w:cs="Arial"/>
          <w:sz w:val="20"/>
        </w:rPr>
        <w:t>(…)»</w:t>
      </w:r>
    </w:p>
    <w:p w14:paraId="139F3687" w14:textId="77777777" w:rsidR="00447B6C" w:rsidRPr="00212841" w:rsidRDefault="00447B6C" w:rsidP="00447B6C">
      <w:pPr>
        <w:pStyle w:val="Avanodecorpodetexto"/>
        <w:ind w:firstLine="0"/>
        <w:rPr>
          <w:rFonts w:ascii="Arial" w:hAnsi="Arial" w:cs="Arial"/>
          <w:sz w:val="20"/>
        </w:rPr>
      </w:pPr>
    </w:p>
    <w:p w14:paraId="40486675" w14:textId="77777777" w:rsidR="00447B6C" w:rsidRDefault="00447B6C" w:rsidP="00447B6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211533A3" w14:textId="2F148167" w:rsidR="00447B6C" w:rsidRPr="00447B6C" w:rsidRDefault="00447B6C" w:rsidP="00447B6C">
      <w:pPr>
        <w:pStyle w:val="Avanodecorpodetexto"/>
        <w:ind w:firstLine="0"/>
        <w:rPr>
          <w:rFonts w:ascii="Arial" w:hAnsi="Arial" w:cs="Arial"/>
          <w:sz w:val="20"/>
        </w:rPr>
      </w:pPr>
      <w:r w:rsidRPr="00447B6C">
        <w:rPr>
          <w:rFonts w:ascii="Arial" w:hAnsi="Arial" w:cs="Arial"/>
          <w:sz w:val="20"/>
        </w:rPr>
        <w:t xml:space="preserve">«O plano de recuperação identifica as medidas suscetíveis </w:t>
      </w:r>
      <w:r w:rsidRPr="00447B6C">
        <w:rPr>
          <w:rFonts w:ascii="Arial" w:hAnsi="Arial" w:cs="Arial"/>
          <w:b/>
          <w:bCs/>
          <w:sz w:val="20"/>
        </w:rPr>
        <w:t>de serem adotadas para</w:t>
      </w:r>
      <w:r w:rsidRPr="00447B6C">
        <w:rPr>
          <w:rFonts w:ascii="Arial" w:hAnsi="Arial" w:cs="Arial"/>
          <w:sz w:val="20"/>
        </w:rPr>
        <w:t xml:space="preserve"> corrigir tempestivamente uma situação (…)»</w:t>
      </w:r>
    </w:p>
    <w:p w14:paraId="1A32DD2B" w14:textId="2C5B75F7" w:rsidR="00447B6C" w:rsidRDefault="00447B6C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7FDD95D9" w14:textId="493EA597" w:rsidR="00447B6C" w:rsidRDefault="00447B6C" w:rsidP="00447B6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</w:t>
      </w:r>
      <w:r w:rsidR="008B4F03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>.º-</w:t>
      </w:r>
      <w:r w:rsidR="008B4F03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 xml:space="preserve"> do RGICSF</w:t>
      </w:r>
    </w:p>
    <w:p w14:paraId="72CAAF53" w14:textId="77777777" w:rsidR="00447B6C" w:rsidRPr="00791097" w:rsidRDefault="00447B6C" w:rsidP="00447B6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>(constante do artigo 2.º do projeto de decreto)</w:t>
      </w:r>
    </w:p>
    <w:p w14:paraId="64B4E8FA" w14:textId="77777777" w:rsidR="00447B6C" w:rsidRDefault="00447B6C" w:rsidP="00447B6C">
      <w:pPr>
        <w:pStyle w:val="Avanodecorpodetexto"/>
        <w:ind w:firstLine="0"/>
        <w:rPr>
          <w:rFonts w:ascii="Arial" w:hAnsi="Arial" w:cs="Arial"/>
          <w:sz w:val="20"/>
        </w:rPr>
      </w:pPr>
    </w:p>
    <w:p w14:paraId="0B5AB955" w14:textId="7838E06D" w:rsidR="00447B6C" w:rsidRDefault="008B4F03" w:rsidP="00447B6C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Alínea </w:t>
      </w:r>
      <w:r w:rsidRPr="005462B6">
        <w:rPr>
          <w:rFonts w:ascii="Arial" w:hAnsi="Arial" w:cs="Arial"/>
          <w:b/>
          <w:bCs/>
          <w:i/>
          <w:iCs/>
          <w:sz w:val="20"/>
          <w:u w:val="single"/>
        </w:rPr>
        <w:t>b</w:t>
      </w:r>
      <w:r>
        <w:rPr>
          <w:rFonts w:ascii="Arial" w:hAnsi="Arial" w:cs="Arial"/>
          <w:b/>
          <w:bCs/>
          <w:sz w:val="20"/>
          <w:u w:val="single"/>
        </w:rPr>
        <w:t>), n</w:t>
      </w:r>
      <w:r w:rsidR="00447B6C" w:rsidRPr="00947783">
        <w:rPr>
          <w:rFonts w:ascii="Arial" w:hAnsi="Arial" w:cs="Arial"/>
          <w:b/>
          <w:bCs/>
          <w:sz w:val="20"/>
          <w:u w:val="single"/>
        </w:rPr>
        <w:t>.º 3</w:t>
      </w:r>
    </w:p>
    <w:p w14:paraId="36C163DF" w14:textId="7C9D507E" w:rsidR="008B4F03" w:rsidRPr="008B4F03" w:rsidRDefault="008B4F03" w:rsidP="00447B6C">
      <w:pPr>
        <w:pStyle w:val="Avanodecorpodetexto"/>
        <w:ind w:firstLine="0"/>
        <w:rPr>
          <w:rFonts w:ascii="Arial" w:hAnsi="Arial" w:cs="Arial"/>
          <w:sz w:val="20"/>
        </w:rPr>
      </w:pPr>
      <w:r w:rsidRPr="008B4F03">
        <w:rPr>
          <w:rFonts w:ascii="Arial" w:hAnsi="Arial" w:cs="Arial"/>
          <w:sz w:val="20"/>
        </w:rPr>
        <w:t xml:space="preserve">Dada a similitude entre </w:t>
      </w:r>
      <w:r>
        <w:rPr>
          <w:rFonts w:ascii="Arial" w:hAnsi="Arial" w:cs="Arial"/>
          <w:sz w:val="20"/>
        </w:rPr>
        <w:t>o âmbito das subalíneas (pessoas singulares ou coletivas), s</w:t>
      </w:r>
      <w:r w:rsidRPr="008B4F03">
        <w:rPr>
          <w:rFonts w:ascii="Arial" w:hAnsi="Arial" w:cs="Arial"/>
          <w:sz w:val="20"/>
        </w:rPr>
        <w:t xml:space="preserve">ugere-se a renumeração da subalínea </w:t>
      </w:r>
      <w:proofErr w:type="spellStart"/>
      <w:r w:rsidRPr="005462B6">
        <w:rPr>
          <w:rFonts w:ascii="Arial" w:hAnsi="Arial" w:cs="Arial"/>
          <w:i/>
          <w:iCs/>
          <w:sz w:val="20"/>
        </w:rPr>
        <w:t>iv</w:t>
      </w:r>
      <w:proofErr w:type="spellEnd"/>
      <w:r w:rsidRPr="008B4F03">
        <w:rPr>
          <w:rFonts w:ascii="Arial" w:hAnsi="Arial" w:cs="Arial"/>
          <w:sz w:val="20"/>
        </w:rPr>
        <w:t>) como</w:t>
      </w:r>
      <w:r w:rsidRPr="005462B6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5462B6">
        <w:rPr>
          <w:rFonts w:ascii="Arial" w:hAnsi="Arial" w:cs="Arial"/>
          <w:i/>
          <w:iCs/>
          <w:sz w:val="20"/>
        </w:rPr>
        <w:t>ii</w:t>
      </w:r>
      <w:proofErr w:type="spellEnd"/>
      <w:r w:rsidRPr="008B4F0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51DDE6C4" w14:textId="6DBBD65A" w:rsidR="008B4F03" w:rsidRDefault="008B4F03" w:rsidP="00447B6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5E5C8195" w14:textId="23AEED1C" w:rsidR="008B4F03" w:rsidRDefault="008B4F03" w:rsidP="008B4F0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138.º-AD do RGICSF</w:t>
      </w:r>
    </w:p>
    <w:p w14:paraId="1DE409B2" w14:textId="77777777" w:rsidR="008B4F03" w:rsidRPr="00791097" w:rsidRDefault="008B4F03" w:rsidP="008B4F0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>(constante do artigo 2.º do projeto de decreto)</w:t>
      </w:r>
    </w:p>
    <w:p w14:paraId="5A1B24B8" w14:textId="77777777" w:rsidR="008B4F03" w:rsidRDefault="008B4F03" w:rsidP="00447B6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488A4078" w14:textId="3C1433A9" w:rsidR="008B4F03" w:rsidRPr="008B4F03" w:rsidRDefault="008B4F03" w:rsidP="00FB138D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8B4F03">
        <w:rPr>
          <w:rFonts w:ascii="Arial" w:hAnsi="Arial" w:cs="Arial"/>
          <w:b/>
          <w:bCs/>
          <w:sz w:val="20"/>
          <w:u w:val="single"/>
        </w:rPr>
        <w:t>Alínea b), n.º 5</w:t>
      </w:r>
    </w:p>
    <w:p w14:paraId="4BC9592D" w14:textId="435D57E9" w:rsidR="00447B6C" w:rsidRDefault="008B4F03" w:rsidP="00FB138D">
      <w:pPr>
        <w:pStyle w:val="Avanodecorpodetexto"/>
        <w:ind w:firstLine="0"/>
        <w:rPr>
          <w:rFonts w:ascii="Arial" w:hAnsi="Arial" w:cs="Arial"/>
          <w:sz w:val="20"/>
        </w:rPr>
      </w:pPr>
      <w:r w:rsidRPr="008B4F03">
        <w:rPr>
          <w:rFonts w:ascii="Arial" w:hAnsi="Arial" w:cs="Arial"/>
          <w:sz w:val="20"/>
        </w:rPr>
        <w:t xml:space="preserve">A redação da alínea </w:t>
      </w:r>
      <w:r w:rsidRPr="00E47A1C">
        <w:rPr>
          <w:rFonts w:ascii="Arial" w:hAnsi="Arial" w:cs="Arial"/>
          <w:i/>
          <w:iCs/>
          <w:sz w:val="20"/>
        </w:rPr>
        <w:t>b</w:t>
      </w:r>
      <w:r w:rsidRPr="008B4F03">
        <w:rPr>
          <w:rFonts w:ascii="Arial" w:hAnsi="Arial" w:cs="Arial"/>
          <w:sz w:val="20"/>
        </w:rPr>
        <w:t>), n.º 5 do artigo 138.º-AD corresponde à redação vigente.</w:t>
      </w:r>
    </w:p>
    <w:p w14:paraId="6E53D68E" w14:textId="215AFD06" w:rsidR="008B4F03" w:rsidRDefault="008B4F0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00F21038" w14:textId="7EC8A8E8" w:rsidR="00B87253" w:rsidRDefault="00B87253" w:rsidP="00B8725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145.º-K do RGICSF</w:t>
      </w:r>
    </w:p>
    <w:p w14:paraId="6164EDBD" w14:textId="77777777" w:rsidR="00B87253" w:rsidRPr="00791097" w:rsidRDefault="00B87253" w:rsidP="00B8725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>(constante do artigo 2.º do projeto de decreto)</w:t>
      </w:r>
    </w:p>
    <w:p w14:paraId="31A4549B" w14:textId="084E80D9" w:rsidR="008B4F03" w:rsidRDefault="008B4F0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2CAD6CB7" w14:textId="1859977D" w:rsidR="008B4F03" w:rsidRDefault="008B4F03" w:rsidP="008B4F03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47783">
        <w:rPr>
          <w:rFonts w:ascii="Arial" w:hAnsi="Arial" w:cs="Arial"/>
          <w:b/>
          <w:bCs/>
          <w:sz w:val="20"/>
          <w:u w:val="single"/>
        </w:rPr>
        <w:t xml:space="preserve">N.º </w:t>
      </w:r>
      <w:r w:rsidR="00B87253">
        <w:rPr>
          <w:rFonts w:ascii="Arial" w:hAnsi="Arial" w:cs="Arial"/>
          <w:b/>
          <w:bCs/>
          <w:sz w:val="20"/>
          <w:u w:val="single"/>
        </w:rPr>
        <w:t>4</w:t>
      </w:r>
    </w:p>
    <w:p w14:paraId="14307549" w14:textId="77777777" w:rsidR="008B4F03" w:rsidRDefault="008B4F03" w:rsidP="008B4F0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22102BF7" w14:textId="779B527B" w:rsidR="008B4F03" w:rsidRPr="00447B6C" w:rsidRDefault="008B4F03" w:rsidP="007C189B">
      <w:pPr>
        <w:pStyle w:val="Avanodecorpodetexto"/>
        <w:ind w:firstLine="0"/>
        <w:rPr>
          <w:rFonts w:ascii="Arial" w:hAnsi="Arial" w:cs="Arial"/>
          <w:sz w:val="20"/>
        </w:rPr>
      </w:pPr>
      <w:r w:rsidRPr="00447B6C">
        <w:rPr>
          <w:rFonts w:ascii="Arial" w:hAnsi="Arial" w:cs="Arial"/>
          <w:sz w:val="20"/>
        </w:rPr>
        <w:t>«</w:t>
      </w:r>
      <w:r w:rsidR="00B87253">
        <w:rPr>
          <w:rFonts w:ascii="Arial" w:hAnsi="Arial" w:cs="Arial"/>
          <w:sz w:val="20"/>
        </w:rPr>
        <w:t>(…)</w:t>
      </w:r>
      <w:r w:rsidR="00E83461">
        <w:rPr>
          <w:rFonts w:ascii="Arial" w:hAnsi="Arial" w:cs="Arial"/>
          <w:sz w:val="20"/>
        </w:rPr>
        <w:t xml:space="preserve"> </w:t>
      </w:r>
      <w:r w:rsidR="00E83461" w:rsidRPr="00B87253">
        <w:rPr>
          <w:rFonts w:ascii="Arial" w:hAnsi="Arial" w:cs="Arial"/>
          <w:sz w:val="20"/>
        </w:rPr>
        <w:t>a probabilidade de essa medida</w:t>
      </w:r>
      <w:r w:rsidR="00B87253">
        <w:rPr>
          <w:rFonts w:ascii="Arial" w:hAnsi="Arial" w:cs="Arial"/>
          <w:sz w:val="20"/>
        </w:rPr>
        <w:t xml:space="preserve"> </w:t>
      </w:r>
      <w:r w:rsidR="007C189B" w:rsidRPr="007C189B">
        <w:rPr>
          <w:rFonts w:ascii="Arial" w:hAnsi="Arial" w:cs="Arial"/>
          <w:sz w:val="20"/>
        </w:rPr>
        <w:t>endereçar, num prazo adequado, as situações previstas no n.º 2 do</w:t>
      </w:r>
      <w:r w:rsidR="007C189B">
        <w:rPr>
          <w:rFonts w:ascii="Arial" w:hAnsi="Arial" w:cs="Arial"/>
          <w:sz w:val="20"/>
        </w:rPr>
        <w:t xml:space="preserve"> </w:t>
      </w:r>
      <w:r w:rsidR="007C189B" w:rsidRPr="007C189B">
        <w:rPr>
          <w:rFonts w:ascii="Arial" w:hAnsi="Arial" w:cs="Arial"/>
          <w:sz w:val="20"/>
        </w:rPr>
        <w:t>artigo 145.º-I</w:t>
      </w:r>
      <w:r w:rsidR="007C189B">
        <w:rPr>
          <w:rFonts w:ascii="Arial" w:hAnsi="Arial" w:cs="Arial"/>
          <w:sz w:val="20"/>
        </w:rPr>
        <w:t>.»</w:t>
      </w:r>
    </w:p>
    <w:p w14:paraId="61737048" w14:textId="77777777" w:rsidR="008B4F03" w:rsidRPr="00212841" w:rsidRDefault="008B4F03" w:rsidP="008B4F03">
      <w:pPr>
        <w:pStyle w:val="Avanodecorpodetexto"/>
        <w:ind w:firstLine="0"/>
        <w:rPr>
          <w:rFonts w:ascii="Arial" w:hAnsi="Arial" w:cs="Arial"/>
          <w:sz w:val="20"/>
        </w:rPr>
      </w:pPr>
    </w:p>
    <w:p w14:paraId="24A753EC" w14:textId="77777777" w:rsidR="008B4F03" w:rsidRDefault="008B4F03" w:rsidP="008B4F0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424B4F70" w14:textId="46C02A3F" w:rsidR="008B4F03" w:rsidRDefault="008B4F03" w:rsidP="008B4F03">
      <w:pPr>
        <w:pStyle w:val="Avanodecorpodetexto"/>
        <w:ind w:firstLine="0"/>
        <w:rPr>
          <w:rFonts w:ascii="Arial" w:hAnsi="Arial" w:cs="Arial"/>
          <w:sz w:val="20"/>
        </w:rPr>
      </w:pPr>
      <w:r w:rsidRPr="007C189B">
        <w:rPr>
          <w:rFonts w:ascii="Arial" w:hAnsi="Arial" w:cs="Arial"/>
          <w:sz w:val="20"/>
        </w:rPr>
        <w:t>«</w:t>
      </w:r>
      <w:r w:rsidRPr="00947783">
        <w:rPr>
          <w:rFonts w:ascii="Arial" w:hAnsi="Arial" w:cs="Arial"/>
          <w:sz w:val="20"/>
        </w:rPr>
        <w:t>(…)</w:t>
      </w:r>
      <w:r w:rsidR="00B87253" w:rsidRPr="00B87253">
        <w:rPr>
          <w:rFonts w:ascii="Arial" w:hAnsi="Arial" w:cs="Arial"/>
          <w:sz w:val="20"/>
        </w:rPr>
        <w:t xml:space="preserve"> a probabilidade de essa medida </w:t>
      </w:r>
      <w:r w:rsidR="00B87253" w:rsidRPr="007C189B">
        <w:rPr>
          <w:rFonts w:ascii="Arial" w:hAnsi="Arial" w:cs="Arial"/>
          <w:b/>
          <w:bCs/>
          <w:sz w:val="20"/>
        </w:rPr>
        <w:t>dar resposta</w:t>
      </w:r>
      <w:r w:rsidR="00B87253" w:rsidRPr="00B87253">
        <w:rPr>
          <w:rFonts w:ascii="Arial" w:hAnsi="Arial" w:cs="Arial"/>
          <w:sz w:val="20"/>
        </w:rPr>
        <w:t xml:space="preserve">, num prazo adequado, </w:t>
      </w:r>
      <w:r w:rsidR="00B87253" w:rsidRPr="007C189B">
        <w:rPr>
          <w:rFonts w:ascii="Arial" w:hAnsi="Arial" w:cs="Arial"/>
          <w:b/>
          <w:bCs/>
          <w:sz w:val="20"/>
        </w:rPr>
        <w:t>às</w:t>
      </w:r>
      <w:r w:rsidR="00B87253" w:rsidRPr="00B87253">
        <w:rPr>
          <w:rFonts w:ascii="Arial" w:hAnsi="Arial" w:cs="Arial"/>
          <w:sz w:val="20"/>
        </w:rPr>
        <w:t xml:space="preserve"> situações previstas no n.º 2 do artigo 145.º-I</w:t>
      </w:r>
      <w:r w:rsidR="00B87253">
        <w:rPr>
          <w:rFonts w:ascii="Arial" w:hAnsi="Arial" w:cs="Arial"/>
          <w:sz w:val="20"/>
        </w:rPr>
        <w:t>.»</w:t>
      </w:r>
    </w:p>
    <w:p w14:paraId="0DD14358" w14:textId="3AD35F1E" w:rsidR="00B87253" w:rsidRDefault="00B8725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1E03FCD9" w14:textId="0A7989C3" w:rsidR="0015325B" w:rsidRDefault="0015325B" w:rsidP="0015325B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145.º-X do RGICSF</w:t>
      </w:r>
    </w:p>
    <w:p w14:paraId="1A07D65E" w14:textId="77777777" w:rsidR="0015325B" w:rsidRPr="00791097" w:rsidRDefault="0015325B" w:rsidP="0015325B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lastRenderedPageBreak/>
        <w:t>(constante do artigo 2.º do projeto de decreto)</w:t>
      </w:r>
    </w:p>
    <w:p w14:paraId="39B79D34" w14:textId="77777777" w:rsidR="0015325B" w:rsidRDefault="0015325B" w:rsidP="0015325B">
      <w:pPr>
        <w:pStyle w:val="Avanodecorpodetexto"/>
        <w:ind w:firstLine="0"/>
        <w:rPr>
          <w:rFonts w:ascii="Arial" w:hAnsi="Arial" w:cs="Arial"/>
          <w:sz w:val="20"/>
        </w:rPr>
      </w:pPr>
    </w:p>
    <w:p w14:paraId="5416B18D" w14:textId="1C5CA70D" w:rsidR="0015325B" w:rsidRDefault="0015325B" w:rsidP="0015325B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47783">
        <w:rPr>
          <w:rFonts w:ascii="Arial" w:hAnsi="Arial" w:cs="Arial"/>
          <w:b/>
          <w:bCs/>
          <w:sz w:val="20"/>
          <w:u w:val="single"/>
        </w:rPr>
        <w:t xml:space="preserve">N.º </w:t>
      </w:r>
      <w:r>
        <w:rPr>
          <w:rFonts w:ascii="Arial" w:hAnsi="Arial" w:cs="Arial"/>
          <w:b/>
          <w:bCs/>
          <w:sz w:val="20"/>
          <w:u w:val="single"/>
        </w:rPr>
        <w:t>16</w:t>
      </w:r>
    </w:p>
    <w:p w14:paraId="2981607C" w14:textId="6913C466" w:rsidR="0015325B" w:rsidRPr="0015325B" w:rsidRDefault="0015325B" w:rsidP="0015325B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À</w:t>
      </w:r>
      <w:r w:rsidRPr="0015325B">
        <w:rPr>
          <w:rFonts w:ascii="Arial" w:hAnsi="Arial" w:cs="Arial"/>
          <w:sz w:val="20"/>
        </w:rPr>
        <w:t xml:space="preserve"> semelhança dos números anteriores</w:t>
      </w:r>
      <w:r>
        <w:rPr>
          <w:rFonts w:ascii="Arial" w:hAnsi="Arial" w:cs="Arial"/>
          <w:sz w:val="20"/>
        </w:rPr>
        <w:t>,</w:t>
      </w:r>
      <w:r w:rsidRPr="001532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Pr="0015325B">
        <w:rPr>
          <w:rFonts w:ascii="Arial" w:hAnsi="Arial" w:cs="Arial"/>
          <w:sz w:val="20"/>
        </w:rPr>
        <w:t xml:space="preserve">ugere-se </w:t>
      </w:r>
      <w:r>
        <w:rPr>
          <w:rFonts w:ascii="Arial" w:hAnsi="Arial" w:cs="Arial"/>
          <w:sz w:val="20"/>
        </w:rPr>
        <w:t xml:space="preserve">que a </w:t>
      </w:r>
      <w:r w:rsidRPr="0015325B">
        <w:rPr>
          <w:rFonts w:ascii="Arial" w:hAnsi="Arial" w:cs="Arial"/>
          <w:sz w:val="20"/>
        </w:rPr>
        <w:t>remissão</w:t>
      </w:r>
      <w:r>
        <w:rPr>
          <w:rFonts w:ascii="Arial" w:hAnsi="Arial" w:cs="Arial"/>
          <w:sz w:val="20"/>
        </w:rPr>
        <w:t xml:space="preserve"> existente</w:t>
      </w:r>
      <w:r w:rsidRPr="0015325B">
        <w:rPr>
          <w:rFonts w:ascii="Arial" w:hAnsi="Arial" w:cs="Arial"/>
          <w:sz w:val="20"/>
        </w:rPr>
        <w:t xml:space="preserve"> para o n.º 7 </w:t>
      </w:r>
      <w:r>
        <w:rPr>
          <w:rFonts w:ascii="Arial" w:hAnsi="Arial" w:cs="Arial"/>
          <w:sz w:val="20"/>
        </w:rPr>
        <w:t xml:space="preserve">deste artigo seja </w:t>
      </w:r>
      <w:r w:rsidRPr="0015325B">
        <w:rPr>
          <w:rFonts w:ascii="Arial" w:hAnsi="Arial" w:cs="Arial"/>
          <w:sz w:val="20"/>
        </w:rPr>
        <w:t>atualiza</w:t>
      </w:r>
      <w:r>
        <w:rPr>
          <w:rFonts w:ascii="Arial" w:hAnsi="Arial" w:cs="Arial"/>
          <w:sz w:val="20"/>
        </w:rPr>
        <w:t>da</w:t>
      </w:r>
      <w:r w:rsidRPr="0015325B">
        <w:rPr>
          <w:rFonts w:ascii="Arial" w:hAnsi="Arial" w:cs="Arial"/>
          <w:sz w:val="20"/>
        </w:rPr>
        <w:t xml:space="preserve"> para o n.º 8</w:t>
      </w:r>
      <w:r>
        <w:rPr>
          <w:rFonts w:ascii="Arial" w:hAnsi="Arial" w:cs="Arial"/>
          <w:sz w:val="20"/>
        </w:rPr>
        <w:t>:</w:t>
      </w:r>
    </w:p>
    <w:p w14:paraId="5979569C" w14:textId="77777777" w:rsidR="0015325B" w:rsidRDefault="0015325B" w:rsidP="0015325B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</w:p>
    <w:p w14:paraId="05A64A04" w14:textId="77777777" w:rsidR="0015325B" w:rsidRDefault="0015325B" w:rsidP="0015325B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57721C1F" w14:textId="2170343E" w:rsidR="0015325B" w:rsidRPr="00447B6C" w:rsidRDefault="0015325B" w:rsidP="0015325B">
      <w:pPr>
        <w:pStyle w:val="Avanodecorpodetexto"/>
        <w:ind w:firstLine="0"/>
        <w:rPr>
          <w:rFonts w:ascii="Arial" w:hAnsi="Arial" w:cs="Arial"/>
          <w:sz w:val="20"/>
        </w:rPr>
      </w:pPr>
      <w:r w:rsidRPr="00447B6C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 xml:space="preserve">(…) </w:t>
      </w:r>
      <w:r w:rsidRPr="0015325B">
        <w:rPr>
          <w:rFonts w:ascii="Arial" w:hAnsi="Arial" w:cs="Arial"/>
          <w:sz w:val="20"/>
        </w:rPr>
        <w:t xml:space="preserve">o montante de créditos abrangidos pelo n.º </w:t>
      </w:r>
      <w:r>
        <w:rPr>
          <w:rFonts w:ascii="Arial" w:hAnsi="Arial" w:cs="Arial"/>
          <w:sz w:val="20"/>
        </w:rPr>
        <w:t>7 (…)»</w:t>
      </w:r>
    </w:p>
    <w:p w14:paraId="4FADB298" w14:textId="77777777" w:rsidR="0015325B" w:rsidRPr="00212841" w:rsidRDefault="0015325B" w:rsidP="0015325B">
      <w:pPr>
        <w:pStyle w:val="Avanodecorpodetexto"/>
        <w:ind w:firstLine="0"/>
        <w:rPr>
          <w:rFonts w:ascii="Arial" w:hAnsi="Arial" w:cs="Arial"/>
          <w:sz w:val="20"/>
        </w:rPr>
      </w:pPr>
    </w:p>
    <w:p w14:paraId="55A9492F" w14:textId="77777777" w:rsidR="0015325B" w:rsidRDefault="0015325B" w:rsidP="0015325B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73BF90CA" w14:textId="77777777" w:rsidR="0015325B" w:rsidRPr="00447B6C" w:rsidRDefault="0015325B" w:rsidP="0015325B">
      <w:pPr>
        <w:pStyle w:val="Avanodecorpodetexto"/>
        <w:ind w:firstLine="0"/>
        <w:rPr>
          <w:rFonts w:ascii="Arial" w:hAnsi="Arial" w:cs="Arial"/>
          <w:sz w:val="20"/>
        </w:rPr>
      </w:pPr>
      <w:r w:rsidRPr="00447B6C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 xml:space="preserve">(…) </w:t>
      </w:r>
      <w:r w:rsidRPr="0015325B">
        <w:rPr>
          <w:rFonts w:ascii="Arial" w:hAnsi="Arial" w:cs="Arial"/>
          <w:sz w:val="20"/>
        </w:rPr>
        <w:t>o montante de créditos abrangidos pelo n.º 8</w:t>
      </w:r>
      <w:r>
        <w:rPr>
          <w:rFonts w:ascii="Arial" w:hAnsi="Arial" w:cs="Arial"/>
          <w:sz w:val="20"/>
        </w:rPr>
        <w:t xml:space="preserve"> (…)»</w:t>
      </w:r>
    </w:p>
    <w:p w14:paraId="53B7520B" w14:textId="389C7812" w:rsidR="0015325B" w:rsidRDefault="0015325B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12658473" w14:textId="00F78AE5" w:rsidR="00E314EB" w:rsidRDefault="00E314EB" w:rsidP="00E314EB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2.º do </w:t>
      </w:r>
      <w:r w:rsidRPr="00E314EB">
        <w:rPr>
          <w:rFonts w:ascii="Arial" w:hAnsi="Arial" w:cs="Arial"/>
          <w:b/>
          <w:sz w:val="20"/>
        </w:rPr>
        <w:t>Decreto-Lei n.º 221/2000, de 9 de setembro</w:t>
      </w:r>
    </w:p>
    <w:p w14:paraId="5B96FCE1" w14:textId="60739E0C" w:rsidR="00E314EB" w:rsidRPr="00791097" w:rsidRDefault="00E314EB" w:rsidP="00E314EB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 xml:space="preserve">(constante do artigo </w:t>
      </w:r>
      <w:r>
        <w:rPr>
          <w:rFonts w:ascii="Arial" w:hAnsi="Arial" w:cs="Arial"/>
          <w:bCs/>
          <w:sz w:val="20"/>
        </w:rPr>
        <w:t>4</w:t>
      </w:r>
      <w:r w:rsidRPr="00791097">
        <w:rPr>
          <w:rFonts w:ascii="Arial" w:hAnsi="Arial" w:cs="Arial"/>
          <w:bCs/>
          <w:sz w:val="20"/>
        </w:rPr>
        <w:t>.º do projeto de decreto)</w:t>
      </w:r>
    </w:p>
    <w:p w14:paraId="65B72473" w14:textId="3DFE4EC8" w:rsidR="00E314EB" w:rsidRDefault="00E314EB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602123EC" w14:textId="5B296074" w:rsidR="00E314EB" w:rsidRPr="00E314EB" w:rsidRDefault="00E314EB" w:rsidP="00FB138D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E314EB">
        <w:rPr>
          <w:rFonts w:ascii="Arial" w:hAnsi="Arial" w:cs="Arial"/>
          <w:b/>
          <w:bCs/>
          <w:sz w:val="20"/>
          <w:u w:val="single"/>
        </w:rPr>
        <w:t>Supressão da alínea k)</w:t>
      </w:r>
    </w:p>
    <w:p w14:paraId="35BCE042" w14:textId="5BF45CB4" w:rsidR="00E314EB" w:rsidRDefault="00E314EB" w:rsidP="00FB138D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Foi eliminada a menção à alínea k), dado que a mesma não existe na redação vigente deste artigo.</w:t>
      </w:r>
    </w:p>
    <w:p w14:paraId="15BE25E0" w14:textId="6AB9F52E" w:rsidR="00E314EB" w:rsidRDefault="00E314EB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1390778C" w14:textId="77777777" w:rsidR="00E314EB" w:rsidRDefault="00E314EB" w:rsidP="00E314EB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14.º do </w:t>
      </w:r>
      <w:r w:rsidRPr="00E314EB">
        <w:rPr>
          <w:rFonts w:ascii="Arial" w:hAnsi="Arial" w:cs="Arial"/>
          <w:b/>
          <w:sz w:val="20"/>
        </w:rPr>
        <w:t xml:space="preserve">regime jurídico da conceção, comercialização e </w:t>
      </w:r>
    </w:p>
    <w:p w14:paraId="44FA9107" w14:textId="41A47EFF" w:rsidR="00E314EB" w:rsidRDefault="00E314EB" w:rsidP="00E314EB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E314EB">
        <w:rPr>
          <w:rFonts w:ascii="Arial" w:hAnsi="Arial" w:cs="Arial"/>
          <w:b/>
          <w:sz w:val="20"/>
        </w:rPr>
        <w:t>restação</w:t>
      </w:r>
      <w:r>
        <w:rPr>
          <w:rFonts w:ascii="Arial" w:hAnsi="Arial" w:cs="Arial"/>
          <w:b/>
          <w:sz w:val="20"/>
        </w:rPr>
        <w:t xml:space="preserve"> </w:t>
      </w:r>
      <w:r w:rsidRPr="00E314EB">
        <w:rPr>
          <w:rFonts w:ascii="Arial" w:hAnsi="Arial" w:cs="Arial"/>
          <w:b/>
          <w:sz w:val="20"/>
        </w:rPr>
        <w:t>de serviços de</w:t>
      </w:r>
      <w:r>
        <w:rPr>
          <w:rFonts w:ascii="Arial" w:hAnsi="Arial" w:cs="Arial"/>
          <w:b/>
          <w:sz w:val="20"/>
        </w:rPr>
        <w:t xml:space="preserve"> </w:t>
      </w:r>
      <w:r w:rsidRPr="00E314EB">
        <w:rPr>
          <w:rFonts w:ascii="Arial" w:hAnsi="Arial" w:cs="Arial"/>
          <w:b/>
          <w:sz w:val="20"/>
        </w:rPr>
        <w:t>consultoria relativamente a depósitos estruturados</w:t>
      </w:r>
    </w:p>
    <w:p w14:paraId="5B9A93FB" w14:textId="018075FD" w:rsidR="00E314EB" w:rsidRPr="00791097" w:rsidRDefault="00E314EB" w:rsidP="00E314EB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 xml:space="preserve">(constante do artigo </w:t>
      </w:r>
      <w:r>
        <w:rPr>
          <w:rFonts w:ascii="Arial" w:hAnsi="Arial" w:cs="Arial"/>
          <w:bCs/>
          <w:sz w:val="20"/>
        </w:rPr>
        <w:t>7</w:t>
      </w:r>
      <w:r w:rsidRPr="00791097">
        <w:rPr>
          <w:rFonts w:ascii="Arial" w:hAnsi="Arial" w:cs="Arial"/>
          <w:bCs/>
          <w:sz w:val="20"/>
        </w:rPr>
        <w:t>.º do projeto de decreto)</w:t>
      </w:r>
    </w:p>
    <w:p w14:paraId="4CE544C3" w14:textId="77777777" w:rsidR="00E314EB" w:rsidRDefault="00E314EB" w:rsidP="00E314EB">
      <w:pPr>
        <w:pStyle w:val="Avanodecorpodetexto"/>
        <w:ind w:firstLine="0"/>
        <w:rPr>
          <w:rFonts w:ascii="Arial" w:hAnsi="Arial" w:cs="Arial"/>
          <w:sz w:val="20"/>
        </w:rPr>
      </w:pPr>
    </w:p>
    <w:p w14:paraId="3352EDF2" w14:textId="636D8E0F" w:rsidR="00E314EB" w:rsidRPr="00E314EB" w:rsidRDefault="00E314EB" w:rsidP="00E314EB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N.º 3</w:t>
      </w:r>
    </w:p>
    <w:p w14:paraId="7AFFDE28" w14:textId="000F9C9F" w:rsidR="00E314EB" w:rsidRDefault="00E314EB" w:rsidP="00FB138D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Dado que o</w:t>
      </w:r>
      <w:r w:rsidRPr="00E314EB">
        <w:rPr>
          <w:rFonts w:ascii="Arial" w:hAnsi="Arial" w:cs="Arial"/>
          <w:sz w:val="20"/>
        </w:rPr>
        <w:t xml:space="preserve"> proémio corresponde à redação</w:t>
      </w:r>
      <w:r>
        <w:rPr>
          <w:rFonts w:ascii="Arial" w:hAnsi="Arial" w:cs="Arial"/>
          <w:sz w:val="20"/>
        </w:rPr>
        <w:t xml:space="preserve"> vigente,</w:t>
      </w:r>
      <w:r w:rsidRPr="00E314EB">
        <w:rPr>
          <w:rFonts w:ascii="Arial" w:hAnsi="Arial" w:cs="Arial"/>
          <w:sz w:val="20"/>
        </w:rPr>
        <w:t xml:space="preserve"> dada pelo Decreto-Lei n.º 109-H/2021, de 10 de dezembro </w:t>
      </w:r>
      <w:r>
        <w:rPr>
          <w:rFonts w:ascii="Arial" w:hAnsi="Arial" w:cs="Arial"/>
          <w:sz w:val="20"/>
        </w:rPr>
        <w:t>[</w:t>
      </w:r>
      <w:r w:rsidRPr="00E314EB">
        <w:rPr>
          <w:rFonts w:ascii="Arial" w:hAnsi="Arial" w:cs="Arial"/>
          <w:sz w:val="20"/>
        </w:rPr>
        <w:t>este decreto-lei apenas não identificou corretamente a redação dada às alíneas d</w:t>
      </w:r>
      <w:r>
        <w:rPr>
          <w:rFonts w:ascii="Arial" w:hAnsi="Arial" w:cs="Arial"/>
          <w:sz w:val="20"/>
        </w:rPr>
        <w:t>este</w:t>
      </w:r>
      <w:r w:rsidRPr="00E314EB">
        <w:rPr>
          <w:rFonts w:ascii="Arial" w:hAnsi="Arial" w:cs="Arial"/>
          <w:sz w:val="20"/>
        </w:rPr>
        <w:t xml:space="preserve"> n.º 3, ao não referir formalmente que correspondiam à redação das anteriores alíneas a) a d) do n.º 2</w:t>
      </w:r>
      <w:r>
        <w:rPr>
          <w:rFonts w:ascii="Arial" w:hAnsi="Arial" w:cs="Arial"/>
          <w:sz w:val="20"/>
        </w:rPr>
        <w:t>]:</w:t>
      </w:r>
    </w:p>
    <w:p w14:paraId="6A006339" w14:textId="6AE41F55" w:rsidR="00E314EB" w:rsidRDefault="00E314EB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3AB122D4" w14:textId="77777777" w:rsidR="00E314EB" w:rsidRDefault="00E314EB" w:rsidP="00E314EB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389202F9" w14:textId="01D7E10C" w:rsidR="00E314EB" w:rsidRPr="00447B6C" w:rsidRDefault="00E314EB" w:rsidP="00E314EB">
      <w:pPr>
        <w:pStyle w:val="Avanodecorpodetexto"/>
        <w:ind w:firstLine="0"/>
        <w:rPr>
          <w:rFonts w:ascii="Arial" w:hAnsi="Arial" w:cs="Arial"/>
          <w:sz w:val="20"/>
        </w:rPr>
      </w:pPr>
      <w:r w:rsidRPr="00447B6C">
        <w:rPr>
          <w:rFonts w:ascii="Arial" w:hAnsi="Arial" w:cs="Arial"/>
          <w:sz w:val="20"/>
        </w:rPr>
        <w:t>«</w:t>
      </w:r>
      <w:r w:rsidRPr="00E314EB">
        <w:rPr>
          <w:rFonts w:ascii="Arial" w:hAnsi="Arial" w:cs="Arial"/>
          <w:sz w:val="20"/>
        </w:rPr>
        <w:t>No contexto dos testes de cenários a que se refere a alínea e) do n.º 1,</w:t>
      </w:r>
      <w:r>
        <w:rPr>
          <w:rFonts w:ascii="Arial" w:hAnsi="Arial" w:cs="Arial"/>
          <w:sz w:val="20"/>
        </w:rPr>
        <w:t xml:space="preserve"> </w:t>
      </w:r>
      <w:r w:rsidRPr="00E314EB">
        <w:rPr>
          <w:rFonts w:ascii="Arial" w:hAnsi="Arial" w:cs="Arial"/>
          <w:sz w:val="20"/>
        </w:rPr>
        <w:t>as instituições de crédito devem, em particular, aferir se os depósitos</w:t>
      </w:r>
      <w:r>
        <w:rPr>
          <w:rFonts w:ascii="Arial" w:hAnsi="Arial" w:cs="Arial"/>
          <w:sz w:val="20"/>
        </w:rPr>
        <w:t xml:space="preserve"> </w:t>
      </w:r>
      <w:r w:rsidRPr="00E314EB">
        <w:rPr>
          <w:rFonts w:ascii="Arial" w:hAnsi="Arial" w:cs="Arial"/>
          <w:sz w:val="20"/>
        </w:rPr>
        <w:t>estruturados são suscetíveis de gerar resultados insatisfatórios para os</w:t>
      </w:r>
      <w:r>
        <w:rPr>
          <w:rFonts w:ascii="Arial" w:hAnsi="Arial" w:cs="Arial"/>
          <w:sz w:val="20"/>
        </w:rPr>
        <w:t xml:space="preserve"> </w:t>
      </w:r>
      <w:r w:rsidRPr="00E314EB">
        <w:rPr>
          <w:rFonts w:ascii="Arial" w:hAnsi="Arial" w:cs="Arial"/>
          <w:sz w:val="20"/>
        </w:rPr>
        <w:t>clientes finais e identificar as circunstâncias em que esses resultados</w:t>
      </w:r>
      <w:r>
        <w:rPr>
          <w:rFonts w:ascii="Arial" w:hAnsi="Arial" w:cs="Arial"/>
          <w:sz w:val="20"/>
        </w:rPr>
        <w:t xml:space="preserve"> </w:t>
      </w:r>
      <w:r w:rsidRPr="00E314EB">
        <w:rPr>
          <w:rFonts w:ascii="Arial" w:hAnsi="Arial" w:cs="Arial"/>
          <w:sz w:val="20"/>
        </w:rPr>
        <w:t>podem ocorrer, simulando, para o efeito, o impacto da verificação, entre</w:t>
      </w:r>
      <w:r>
        <w:rPr>
          <w:rFonts w:ascii="Arial" w:hAnsi="Arial" w:cs="Arial"/>
          <w:sz w:val="20"/>
        </w:rPr>
        <w:t xml:space="preserve"> </w:t>
      </w:r>
      <w:r w:rsidRPr="00E314EB">
        <w:rPr>
          <w:rFonts w:ascii="Arial" w:hAnsi="Arial" w:cs="Arial"/>
          <w:sz w:val="20"/>
        </w:rPr>
        <w:t>outros, dos seguintes eventos:</w:t>
      </w:r>
      <w:r>
        <w:rPr>
          <w:rFonts w:ascii="Arial" w:hAnsi="Arial" w:cs="Arial"/>
          <w:sz w:val="20"/>
        </w:rPr>
        <w:t>»</w:t>
      </w:r>
    </w:p>
    <w:p w14:paraId="5488C9C5" w14:textId="77777777" w:rsidR="00E314EB" w:rsidRPr="00212841" w:rsidRDefault="00E314EB" w:rsidP="00E314EB">
      <w:pPr>
        <w:pStyle w:val="Avanodecorpodetexto"/>
        <w:ind w:firstLine="0"/>
        <w:rPr>
          <w:rFonts w:ascii="Arial" w:hAnsi="Arial" w:cs="Arial"/>
          <w:sz w:val="20"/>
        </w:rPr>
      </w:pPr>
    </w:p>
    <w:p w14:paraId="1EB17711" w14:textId="77777777" w:rsidR="00E314EB" w:rsidRDefault="00E314EB" w:rsidP="00E314EB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19317B41" w14:textId="559EE4B7" w:rsidR="00E314EB" w:rsidRDefault="00E314EB" w:rsidP="00E314EB">
      <w:pPr>
        <w:pStyle w:val="Avanodecorpodetexto"/>
        <w:ind w:firstLine="0"/>
        <w:rPr>
          <w:rFonts w:ascii="Arial" w:hAnsi="Arial" w:cs="Arial"/>
          <w:sz w:val="20"/>
        </w:rPr>
      </w:pPr>
      <w:r w:rsidRPr="00E314EB">
        <w:rPr>
          <w:rFonts w:ascii="Arial" w:hAnsi="Arial" w:cs="Arial"/>
          <w:sz w:val="20"/>
        </w:rPr>
        <w:t>«</w:t>
      </w:r>
      <w:r w:rsidRPr="00E314EB">
        <w:rPr>
          <w:rFonts w:ascii="Arial" w:hAnsi="Arial" w:cs="Arial"/>
          <w:b/>
          <w:bCs/>
          <w:sz w:val="20"/>
        </w:rPr>
        <w:t>[…]:</w:t>
      </w:r>
      <w:r w:rsidRPr="00E314EB">
        <w:rPr>
          <w:rFonts w:ascii="Arial" w:hAnsi="Arial" w:cs="Arial"/>
          <w:sz w:val="20"/>
        </w:rPr>
        <w:t>»</w:t>
      </w:r>
    </w:p>
    <w:p w14:paraId="0414A2A2" w14:textId="77777777" w:rsidR="00E314EB" w:rsidRDefault="00E314EB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36987CC3" w14:textId="7153079C" w:rsidR="007C189B" w:rsidRDefault="007C189B" w:rsidP="007C189B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</w:t>
      </w:r>
      <w:r w:rsidR="00E314EB">
        <w:rPr>
          <w:rFonts w:ascii="Arial" w:hAnsi="Arial" w:cs="Arial"/>
          <w:b/>
          <w:sz w:val="20"/>
        </w:rPr>
        <w:t>138.º-AF</w:t>
      </w:r>
      <w:r>
        <w:rPr>
          <w:rFonts w:ascii="Arial" w:hAnsi="Arial" w:cs="Arial"/>
          <w:b/>
          <w:sz w:val="20"/>
        </w:rPr>
        <w:t xml:space="preserve"> do RGICSF</w:t>
      </w:r>
    </w:p>
    <w:p w14:paraId="12F70F2C" w14:textId="17110F04" w:rsidR="007C189B" w:rsidRPr="00791097" w:rsidRDefault="007C189B" w:rsidP="007C189B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 xml:space="preserve">(constante do artigo </w:t>
      </w:r>
      <w:r w:rsidR="00E314EB">
        <w:rPr>
          <w:rFonts w:ascii="Arial" w:hAnsi="Arial" w:cs="Arial"/>
          <w:bCs/>
          <w:sz w:val="20"/>
        </w:rPr>
        <w:t>9</w:t>
      </w:r>
      <w:r w:rsidRPr="00791097">
        <w:rPr>
          <w:rFonts w:ascii="Arial" w:hAnsi="Arial" w:cs="Arial"/>
          <w:bCs/>
          <w:sz w:val="20"/>
        </w:rPr>
        <w:t>.º do projeto de decreto)</w:t>
      </w:r>
    </w:p>
    <w:p w14:paraId="3BDFB953" w14:textId="10D56BBD" w:rsidR="008B4F03" w:rsidRDefault="008B4F0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2D087A68" w14:textId="59352DD5" w:rsidR="008B4F03" w:rsidRDefault="008B4F03" w:rsidP="008B4F03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47783">
        <w:rPr>
          <w:rFonts w:ascii="Arial" w:hAnsi="Arial" w:cs="Arial"/>
          <w:b/>
          <w:bCs/>
          <w:sz w:val="20"/>
          <w:u w:val="single"/>
        </w:rPr>
        <w:t xml:space="preserve">N.º </w:t>
      </w:r>
      <w:r w:rsidR="00E314EB">
        <w:rPr>
          <w:rFonts w:ascii="Arial" w:hAnsi="Arial" w:cs="Arial"/>
          <w:b/>
          <w:bCs/>
          <w:sz w:val="20"/>
          <w:u w:val="single"/>
        </w:rPr>
        <w:t>5</w:t>
      </w:r>
    </w:p>
    <w:p w14:paraId="02505C56" w14:textId="0FD3DABA" w:rsidR="00E314EB" w:rsidRPr="00E314EB" w:rsidRDefault="00E314EB" w:rsidP="008B4F03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que a decisão conjunta é mencionada no n.º 3, sugere-se</w:t>
      </w:r>
      <w:r w:rsidR="00F217D3">
        <w:rPr>
          <w:rFonts w:ascii="Arial" w:hAnsi="Arial" w:cs="Arial"/>
          <w:sz w:val="20"/>
        </w:rPr>
        <w:t xml:space="preserve"> a seguinte remissão</w:t>
      </w:r>
      <w:r>
        <w:rPr>
          <w:rFonts w:ascii="Arial" w:hAnsi="Arial" w:cs="Arial"/>
          <w:sz w:val="20"/>
        </w:rPr>
        <w:t>, à semelhança do n.º 6:</w:t>
      </w:r>
    </w:p>
    <w:p w14:paraId="06D65461" w14:textId="77777777" w:rsidR="00E314EB" w:rsidRDefault="00E314EB" w:rsidP="008B4F0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394CA273" w14:textId="682C3093" w:rsidR="008B4F03" w:rsidRDefault="008B4F03" w:rsidP="008B4F0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4C00F83C" w14:textId="14610C2C" w:rsidR="008B4F03" w:rsidRPr="00447B6C" w:rsidRDefault="008B4F03" w:rsidP="008B4F03">
      <w:pPr>
        <w:pStyle w:val="Avanodecorpodetexto"/>
        <w:ind w:firstLine="0"/>
        <w:rPr>
          <w:rFonts w:ascii="Arial" w:hAnsi="Arial" w:cs="Arial"/>
          <w:sz w:val="20"/>
        </w:rPr>
      </w:pPr>
      <w:r w:rsidRPr="00447B6C">
        <w:rPr>
          <w:rFonts w:ascii="Arial" w:hAnsi="Arial" w:cs="Arial"/>
          <w:sz w:val="20"/>
        </w:rPr>
        <w:t>«</w:t>
      </w:r>
      <w:r w:rsidR="00F217D3" w:rsidRPr="00F217D3">
        <w:rPr>
          <w:rFonts w:ascii="Arial" w:hAnsi="Arial" w:cs="Arial"/>
          <w:sz w:val="20"/>
        </w:rPr>
        <w:t xml:space="preserve">O Banco de Portugal participa no processo de decisão conjunta previsto no n.º </w:t>
      </w:r>
      <w:r w:rsidR="00F217D3">
        <w:rPr>
          <w:rFonts w:ascii="Arial" w:hAnsi="Arial" w:cs="Arial"/>
          <w:sz w:val="20"/>
        </w:rPr>
        <w:t>1</w:t>
      </w:r>
      <w:r w:rsidR="00F217D3" w:rsidRPr="00F217D3">
        <w:rPr>
          <w:rFonts w:ascii="Arial" w:hAnsi="Arial" w:cs="Arial"/>
          <w:sz w:val="20"/>
        </w:rPr>
        <w:t xml:space="preserve"> (…).»</w:t>
      </w:r>
    </w:p>
    <w:p w14:paraId="5C3FE332" w14:textId="77777777" w:rsidR="008B4F03" w:rsidRPr="00212841" w:rsidRDefault="008B4F03" w:rsidP="008B4F03">
      <w:pPr>
        <w:pStyle w:val="Avanodecorpodetexto"/>
        <w:ind w:firstLine="0"/>
        <w:rPr>
          <w:rFonts w:ascii="Arial" w:hAnsi="Arial" w:cs="Arial"/>
          <w:sz w:val="20"/>
        </w:rPr>
      </w:pPr>
    </w:p>
    <w:p w14:paraId="19FBE75C" w14:textId="77777777" w:rsidR="008B4F03" w:rsidRDefault="008B4F03" w:rsidP="008B4F0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6FE76100" w14:textId="0BA54711" w:rsidR="008B4F03" w:rsidRPr="00F217D3" w:rsidRDefault="008B4F03" w:rsidP="008B4F03">
      <w:pPr>
        <w:pStyle w:val="Avanodecorpodetexto"/>
        <w:ind w:firstLine="0"/>
        <w:rPr>
          <w:rFonts w:ascii="Arial" w:hAnsi="Arial" w:cs="Arial"/>
          <w:sz w:val="20"/>
        </w:rPr>
      </w:pPr>
      <w:r w:rsidRPr="00F217D3">
        <w:rPr>
          <w:rFonts w:ascii="Arial" w:hAnsi="Arial" w:cs="Arial"/>
          <w:sz w:val="20"/>
        </w:rPr>
        <w:t>«</w:t>
      </w:r>
      <w:r w:rsidR="00F217D3" w:rsidRPr="00F217D3">
        <w:rPr>
          <w:rFonts w:ascii="Arial" w:hAnsi="Arial" w:cs="Arial"/>
          <w:sz w:val="20"/>
        </w:rPr>
        <w:tab/>
        <w:t xml:space="preserve">O Banco de Portugal participa no processo de decisão conjunta previsto no n.º 3 </w:t>
      </w:r>
      <w:r w:rsidRPr="00F217D3">
        <w:rPr>
          <w:rFonts w:ascii="Arial" w:hAnsi="Arial" w:cs="Arial"/>
          <w:sz w:val="20"/>
        </w:rPr>
        <w:t>(…)</w:t>
      </w:r>
      <w:r w:rsidR="00F217D3" w:rsidRPr="00F217D3">
        <w:rPr>
          <w:rFonts w:ascii="Arial" w:hAnsi="Arial" w:cs="Arial"/>
          <w:sz w:val="20"/>
        </w:rPr>
        <w:t>.»</w:t>
      </w:r>
    </w:p>
    <w:p w14:paraId="6692E92E" w14:textId="51B4D071" w:rsidR="008B4F03" w:rsidRDefault="008B4F0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34074236" w14:textId="1FA0949C" w:rsidR="00F217D3" w:rsidRDefault="00F217D3" w:rsidP="00F217D3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47783">
        <w:rPr>
          <w:rFonts w:ascii="Arial" w:hAnsi="Arial" w:cs="Arial"/>
          <w:b/>
          <w:bCs/>
          <w:sz w:val="20"/>
          <w:u w:val="single"/>
        </w:rPr>
        <w:t xml:space="preserve">N.º </w:t>
      </w:r>
      <w:r>
        <w:rPr>
          <w:rFonts w:ascii="Arial" w:hAnsi="Arial" w:cs="Arial"/>
          <w:b/>
          <w:bCs/>
          <w:sz w:val="20"/>
          <w:u w:val="single"/>
        </w:rPr>
        <w:t>17</w:t>
      </w:r>
    </w:p>
    <w:p w14:paraId="1583D37B" w14:textId="16F78AFE" w:rsidR="00F217D3" w:rsidRPr="00E314EB" w:rsidRDefault="00F217D3" w:rsidP="00F217D3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Uma vez que não existe o n.º 12 do artigo 138.º-AE, a remissão parece ser de atualizar</w:t>
      </w:r>
      <w:r w:rsidR="00E47A1C">
        <w:rPr>
          <w:rFonts w:ascii="Arial" w:hAnsi="Arial" w:cs="Arial"/>
          <w:sz w:val="20"/>
        </w:rPr>
        <w:t xml:space="preserve"> para n.º 11</w:t>
      </w:r>
      <w:r>
        <w:rPr>
          <w:rFonts w:ascii="Arial" w:hAnsi="Arial" w:cs="Arial"/>
          <w:sz w:val="20"/>
        </w:rPr>
        <w:t>:</w:t>
      </w:r>
    </w:p>
    <w:p w14:paraId="7D54E28E" w14:textId="77777777" w:rsidR="00F217D3" w:rsidRDefault="00F217D3" w:rsidP="00F217D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3C846FBA" w14:textId="77777777" w:rsidR="00F217D3" w:rsidRDefault="00F217D3" w:rsidP="00F217D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2751CB1A" w14:textId="2131A421" w:rsidR="00F217D3" w:rsidRPr="00F217D3" w:rsidRDefault="00F217D3" w:rsidP="00F217D3">
      <w:pPr>
        <w:pStyle w:val="Avanodecorpodetexto"/>
        <w:ind w:firstLine="0"/>
        <w:rPr>
          <w:rFonts w:ascii="Arial" w:hAnsi="Arial" w:cs="Arial"/>
          <w:sz w:val="20"/>
        </w:rPr>
      </w:pPr>
      <w:r w:rsidRPr="00F217D3">
        <w:rPr>
          <w:rFonts w:ascii="Arial" w:hAnsi="Arial" w:cs="Arial"/>
          <w:sz w:val="20"/>
        </w:rPr>
        <w:t>«(…)</w:t>
      </w:r>
      <w:r w:rsidRPr="00F217D3">
        <w:t xml:space="preserve"> </w:t>
      </w:r>
      <w:r w:rsidRPr="00F217D3">
        <w:rPr>
          <w:rFonts w:ascii="Arial" w:hAnsi="Arial" w:cs="Arial"/>
          <w:sz w:val="20"/>
        </w:rPr>
        <w:t>é aplicável o disposto no n.º 12 do artigo 138.º-AE (…)»</w:t>
      </w:r>
    </w:p>
    <w:p w14:paraId="1CD94603" w14:textId="77777777" w:rsidR="00F217D3" w:rsidRPr="00212841" w:rsidRDefault="00F217D3" w:rsidP="00F217D3">
      <w:pPr>
        <w:pStyle w:val="Avanodecorpodetexto"/>
        <w:ind w:firstLine="0"/>
        <w:rPr>
          <w:rFonts w:ascii="Arial" w:hAnsi="Arial" w:cs="Arial"/>
          <w:sz w:val="20"/>
        </w:rPr>
      </w:pPr>
    </w:p>
    <w:p w14:paraId="565FA426" w14:textId="77777777" w:rsidR="00F217D3" w:rsidRDefault="00F217D3" w:rsidP="00F217D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20AD50F3" w14:textId="219950BD" w:rsidR="00F217D3" w:rsidRDefault="00F217D3" w:rsidP="00FB138D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«(…)</w:t>
      </w:r>
      <w:r w:rsidRPr="00F217D3">
        <w:t xml:space="preserve"> </w:t>
      </w:r>
      <w:r w:rsidRPr="00F217D3">
        <w:rPr>
          <w:rFonts w:ascii="Arial" w:hAnsi="Arial" w:cs="Arial"/>
          <w:sz w:val="20"/>
        </w:rPr>
        <w:t xml:space="preserve">é aplicável o disposto no </w:t>
      </w:r>
      <w:r w:rsidRPr="00F217D3">
        <w:rPr>
          <w:rFonts w:ascii="Arial" w:hAnsi="Arial" w:cs="Arial"/>
          <w:b/>
          <w:bCs/>
          <w:sz w:val="20"/>
        </w:rPr>
        <w:t>n.º 11</w:t>
      </w:r>
      <w:r w:rsidRPr="00F217D3">
        <w:rPr>
          <w:rFonts w:ascii="Arial" w:hAnsi="Arial" w:cs="Arial"/>
          <w:sz w:val="20"/>
        </w:rPr>
        <w:t xml:space="preserve"> do artigo 138.º-AE </w:t>
      </w:r>
      <w:r>
        <w:rPr>
          <w:rFonts w:ascii="Arial" w:hAnsi="Arial" w:cs="Arial"/>
          <w:sz w:val="20"/>
        </w:rPr>
        <w:t>(…)»</w:t>
      </w:r>
    </w:p>
    <w:p w14:paraId="6379C62E" w14:textId="640EACD9" w:rsidR="00F217D3" w:rsidRDefault="00F217D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74638D1D" w14:textId="788D33E9" w:rsidR="00F217D3" w:rsidRDefault="00F217D3" w:rsidP="00F217D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138.º-AL do RGICSF</w:t>
      </w:r>
    </w:p>
    <w:p w14:paraId="2A297651" w14:textId="77777777" w:rsidR="00F217D3" w:rsidRPr="00791097" w:rsidRDefault="00F217D3" w:rsidP="00F217D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 xml:space="preserve">(constante do artigo </w:t>
      </w:r>
      <w:r>
        <w:rPr>
          <w:rFonts w:ascii="Arial" w:hAnsi="Arial" w:cs="Arial"/>
          <w:bCs/>
          <w:sz w:val="20"/>
        </w:rPr>
        <w:t>9</w:t>
      </w:r>
      <w:r w:rsidRPr="00791097">
        <w:rPr>
          <w:rFonts w:ascii="Arial" w:hAnsi="Arial" w:cs="Arial"/>
          <w:bCs/>
          <w:sz w:val="20"/>
        </w:rPr>
        <w:t>.º do projeto de decreto)</w:t>
      </w:r>
    </w:p>
    <w:p w14:paraId="13ACC0BE" w14:textId="77777777" w:rsidR="00F217D3" w:rsidRDefault="00F217D3" w:rsidP="00F217D3">
      <w:pPr>
        <w:pStyle w:val="Avanodecorpodetexto"/>
        <w:ind w:firstLine="0"/>
        <w:rPr>
          <w:rFonts w:ascii="Arial" w:hAnsi="Arial" w:cs="Arial"/>
          <w:sz w:val="20"/>
        </w:rPr>
      </w:pPr>
    </w:p>
    <w:p w14:paraId="656AFF28" w14:textId="023B616B" w:rsidR="00F217D3" w:rsidRDefault="00F217D3" w:rsidP="00F217D3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47783">
        <w:rPr>
          <w:rFonts w:ascii="Arial" w:hAnsi="Arial" w:cs="Arial"/>
          <w:b/>
          <w:bCs/>
          <w:sz w:val="20"/>
          <w:u w:val="single"/>
        </w:rPr>
        <w:t xml:space="preserve">N.º </w:t>
      </w:r>
      <w:r>
        <w:rPr>
          <w:rFonts w:ascii="Arial" w:hAnsi="Arial" w:cs="Arial"/>
          <w:b/>
          <w:bCs/>
          <w:sz w:val="20"/>
          <w:u w:val="single"/>
        </w:rPr>
        <w:t>12</w:t>
      </w:r>
    </w:p>
    <w:p w14:paraId="58B6C453" w14:textId="51421809" w:rsidR="00F217D3" w:rsidRPr="00F217D3" w:rsidRDefault="00F217D3" w:rsidP="00F217D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F217D3">
        <w:rPr>
          <w:rFonts w:ascii="Arial" w:hAnsi="Arial" w:cs="Arial"/>
          <w:b/>
          <w:bCs/>
          <w:sz w:val="20"/>
        </w:rPr>
        <w:t>Solicita-se à Comissão que</w:t>
      </w:r>
      <w:r>
        <w:rPr>
          <w:rFonts w:ascii="Arial" w:hAnsi="Arial" w:cs="Arial"/>
          <w:b/>
          <w:bCs/>
          <w:sz w:val="20"/>
        </w:rPr>
        <w:t xml:space="preserve"> confirm</w:t>
      </w:r>
      <w:r w:rsidR="00E47A1C"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z w:val="20"/>
        </w:rPr>
        <w:t xml:space="preserve"> a remissão </w:t>
      </w:r>
      <w:r w:rsidR="00E47A1C">
        <w:rPr>
          <w:rFonts w:ascii="Arial" w:hAnsi="Arial" w:cs="Arial"/>
          <w:b/>
          <w:bCs/>
          <w:sz w:val="20"/>
        </w:rPr>
        <w:t>consta</w:t>
      </w:r>
      <w:r>
        <w:rPr>
          <w:rFonts w:ascii="Arial" w:hAnsi="Arial" w:cs="Arial"/>
          <w:b/>
          <w:bCs/>
          <w:sz w:val="20"/>
        </w:rPr>
        <w:t xml:space="preserve">nte </w:t>
      </w:r>
      <w:r w:rsidR="00E47A1C"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z w:val="20"/>
        </w:rPr>
        <w:t xml:space="preserve">a subalínea </w:t>
      </w:r>
      <w:proofErr w:type="spellStart"/>
      <w:r w:rsidRPr="00E47A1C">
        <w:rPr>
          <w:rFonts w:ascii="Arial" w:hAnsi="Arial" w:cs="Arial"/>
          <w:b/>
          <w:bCs/>
          <w:i/>
          <w:iCs/>
          <w:sz w:val="20"/>
        </w:rPr>
        <w:t>ii</w:t>
      </w:r>
      <w:proofErr w:type="spellEnd"/>
      <w:r>
        <w:rPr>
          <w:rFonts w:ascii="Arial" w:hAnsi="Arial" w:cs="Arial"/>
          <w:b/>
          <w:bCs/>
          <w:sz w:val="20"/>
        </w:rPr>
        <w:t xml:space="preserve">), alínea </w:t>
      </w:r>
      <w:r w:rsidRPr="00E47A1C">
        <w:rPr>
          <w:rFonts w:ascii="Arial" w:hAnsi="Arial" w:cs="Arial"/>
          <w:b/>
          <w:bCs/>
          <w:i/>
          <w:iCs/>
          <w:sz w:val="20"/>
        </w:rPr>
        <w:t>a</w:t>
      </w:r>
      <w:r>
        <w:rPr>
          <w:rFonts w:ascii="Arial" w:hAnsi="Arial" w:cs="Arial"/>
          <w:b/>
          <w:bCs/>
          <w:sz w:val="20"/>
        </w:rPr>
        <w:t>) do n.º 12, dado que no n.º 3 não é referido nenhum prazo.</w:t>
      </w:r>
      <w:r>
        <w:rPr>
          <w:rStyle w:val="Refdenotaderodap"/>
          <w:rFonts w:ascii="Arial" w:hAnsi="Arial" w:cs="Arial"/>
          <w:b/>
          <w:bCs/>
          <w:sz w:val="20"/>
        </w:rPr>
        <w:footnoteReference w:id="2"/>
      </w:r>
    </w:p>
    <w:p w14:paraId="2DD9E694" w14:textId="1DC84275" w:rsidR="00F217D3" w:rsidRDefault="00F217D3" w:rsidP="00F217D3">
      <w:pPr>
        <w:pStyle w:val="Avanodecorpodetexto"/>
        <w:ind w:firstLine="0"/>
        <w:rPr>
          <w:rFonts w:ascii="Arial" w:hAnsi="Arial" w:cs="Arial"/>
          <w:sz w:val="20"/>
        </w:rPr>
      </w:pPr>
    </w:p>
    <w:p w14:paraId="26AA547A" w14:textId="065DA253" w:rsidR="00F217D3" w:rsidRDefault="00F217D3" w:rsidP="00F217D3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proofErr w:type="spellStart"/>
      <w:r>
        <w:rPr>
          <w:rFonts w:ascii="Arial" w:hAnsi="Arial" w:cs="Arial"/>
          <w:sz w:val="20"/>
        </w:rPr>
        <w:t>ii</w:t>
      </w:r>
      <w:proofErr w:type="spellEnd"/>
      <w:r>
        <w:rPr>
          <w:rFonts w:ascii="Arial" w:hAnsi="Arial" w:cs="Arial"/>
          <w:sz w:val="20"/>
        </w:rPr>
        <w:t xml:space="preserve">) </w:t>
      </w:r>
      <w:r w:rsidRPr="00382EA3">
        <w:rPr>
          <w:rFonts w:ascii="Arial" w:hAnsi="Arial" w:cs="Arial"/>
          <w:sz w:val="20"/>
        </w:rPr>
        <w:t>No prazo de um mês a contar do termo do</w:t>
      </w:r>
      <w:r w:rsidRPr="00382EA3">
        <w:rPr>
          <w:rFonts w:ascii="Arial" w:hAnsi="Arial" w:cs="Arial"/>
          <w:sz w:val="20"/>
          <w:u w:val="single"/>
        </w:rPr>
        <w:t xml:space="preserve"> prazo estabelecido no n.º 3</w:t>
      </w:r>
      <w:r w:rsidRPr="00F217D3">
        <w:rPr>
          <w:rFonts w:ascii="Arial" w:hAnsi="Arial" w:cs="Arial"/>
          <w:sz w:val="20"/>
        </w:rPr>
        <w:t>, caso a empresa-mãe na União Europeia não apresente observações.</w:t>
      </w:r>
      <w:r w:rsidR="00382EA3">
        <w:rPr>
          <w:rFonts w:ascii="Arial" w:hAnsi="Arial" w:cs="Arial"/>
          <w:sz w:val="20"/>
        </w:rPr>
        <w:t>»</w:t>
      </w:r>
    </w:p>
    <w:p w14:paraId="11DFE1C5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</w:p>
    <w:p w14:paraId="54E50A92" w14:textId="2B749EC4" w:rsidR="00382EA3" w:rsidRDefault="00382EA3" w:rsidP="00382EA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lastRenderedPageBreak/>
        <w:t>Artigo</w:t>
      </w:r>
      <w:r>
        <w:rPr>
          <w:rFonts w:ascii="Arial" w:hAnsi="Arial" w:cs="Arial"/>
          <w:b/>
          <w:sz w:val="20"/>
        </w:rPr>
        <w:t xml:space="preserve"> 138.º-AV do RGICSF</w:t>
      </w:r>
    </w:p>
    <w:p w14:paraId="71D3723B" w14:textId="77777777" w:rsidR="00382EA3" w:rsidRPr="00791097" w:rsidRDefault="00382EA3" w:rsidP="00382EA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 xml:space="preserve">(constante do artigo </w:t>
      </w:r>
      <w:r>
        <w:rPr>
          <w:rFonts w:ascii="Arial" w:hAnsi="Arial" w:cs="Arial"/>
          <w:bCs/>
          <w:sz w:val="20"/>
        </w:rPr>
        <w:t>9</w:t>
      </w:r>
      <w:r w:rsidRPr="00791097">
        <w:rPr>
          <w:rFonts w:ascii="Arial" w:hAnsi="Arial" w:cs="Arial"/>
          <w:bCs/>
          <w:sz w:val="20"/>
        </w:rPr>
        <w:t>.º do projeto de decreto)</w:t>
      </w:r>
    </w:p>
    <w:p w14:paraId="57D2308D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</w:p>
    <w:p w14:paraId="359D7973" w14:textId="23C3972B" w:rsidR="00382EA3" w:rsidRDefault="00382EA3" w:rsidP="00382EA3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47783">
        <w:rPr>
          <w:rFonts w:ascii="Arial" w:hAnsi="Arial" w:cs="Arial"/>
          <w:b/>
          <w:bCs/>
          <w:sz w:val="20"/>
          <w:u w:val="single"/>
        </w:rPr>
        <w:t xml:space="preserve">N.º </w:t>
      </w:r>
      <w:r>
        <w:rPr>
          <w:rFonts w:ascii="Arial" w:hAnsi="Arial" w:cs="Arial"/>
          <w:b/>
          <w:bCs/>
          <w:sz w:val="20"/>
          <w:u w:val="single"/>
        </w:rPr>
        <w:t>7</w:t>
      </w:r>
    </w:p>
    <w:p w14:paraId="5DFED2BE" w14:textId="21911ABC" w:rsidR="00382EA3" w:rsidRDefault="00382EA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6B6AE888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7F678D95" w14:textId="06C33606" w:rsidR="00382EA3" w:rsidRPr="00F217D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  <w:r w:rsidRPr="00F217D3">
        <w:rPr>
          <w:rFonts w:ascii="Arial" w:hAnsi="Arial" w:cs="Arial"/>
          <w:sz w:val="20"/>
        </w:rPr>
        <w:t>«(…)</w:t>
      </w:r>
      <w:r>
        <w:rPr>
          <w:rFonts w:ascii="Arial" w:hAnsi="Arial" w:cs="Arial"/>
          <w:sz w:val="20"/>
        </w:rPr>
        <w:t xml:space="preserve"> r</w:t>
      </w:r>
      <w:r w:rsidRPr="00382EA3">
        <w:rPr>
          <w:rFonts w:ascii="Arial" w:hAnsi="Arial" w:cs="Arial"/>
          <w:sz w:val="20"/>
        </w:rPr>
        <w:t xml:space="preserve">eferido no n.º 2 do artigo 138.º-B, deduzido da reserva </w:t>
      </w:r>
      <w:proofErr w:type="spellStart"/>
      <w:r w:rsidRPr="00382EA3">
        <w:rPr>
          <w:rFonts w:ascii="Arial" w:hAnsi="Arial" w:cs="Arial"/>
          <w:sz w:val="20"/>
        </w:rPr>
        <w:t>contracíclica</w:t>
      </w:r>
      <w:proofErr w:type="spellEnd"/>
      <w:r>
        <w:rPr>
          <w:rFonts w:ascii="Arial" w:hAnsi="Arial" w:cs="Arial"/>
          <w:sz w:val="20"/>
        </w:rPr>
        <w:t xml:space="preserve"> </w:t>
      </w:r>
      <w:r w:rsidRPr="00382EA3">
        <w:rPr>
          <w:rFonts w:ascii="Arial" w:hAnsi="Arial" w:cs="Arial"/>
          <w:sz w:val="20"/>
        </w:rPr>
        <w:t>específica da instituição de crédito, referida na alínea a) do n.º 1 do</w:t>
      </w:r>
      <w:r>
        <w:rPr>
          <w:rFonts w:ascii="Arial" w:hAnsi="Arial" w:cs="Arial"/>
          <w:sz w:val="20"/>
        </w:rPr>
        <w:t xml:space="preserve"> </w:t>
      </w:r>
      <w:r w:rsidRPr="00382EA3">
        <w:rPr>
          <w:rFonts w:ascii="Arial" w:hAnsi="Arial" w:cs="Arial"/>
          <w:sz w:val="20"/>
        </w:rPr>
        <w:t>mesmo artigo</w:t>
      </w:r>
      <w:r w:rsidRPr="00F217D3">
        <w:t xml:space="preserve"> </w:t>
      </w:r>
      <w:r w:rsidRPr="00F217D3">
        <w:rPr>
          <w:rFonts w:ascii="Arial" w:hAnsi="Arial" w:cs="Arial"/>
          <w:sz w:val="20"/>
        </w:rPr>
        <w:t>(…)»</w:t>
      </w:r>
    </w:p>
    <w:p w14:paraId="42AF87C9" w14:textId="77777777" w:rsidR="00382EA3" w:rsidRPr="00212841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</w:p>
    <w:p w14:paraId="62F91132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579A51E6" w14:textId="16FF1176" w:rsidR="00382EA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«(…) r</w:t>
      </w:r>
      <w:r w:rsidRPr="00382EA3">
        <w:rPr>
          <w:rFonts w:ascii="Arial" w:hAnsi="Arial" w:cs="Arial"/>
          <w:sz w:val="20"/>
        </w:rPr>
        <w:t xml:space="preserve">eferido no n.º 2 do artigo 138.º-B, deduzido da reserva </w:t>
      </w:r>
      <w:proofErr w:type="spellStart"/>
      <w:r w:rsidRPr="00382EA3">
        <w:rPr>
          <w:rFonts w:ascii="Arial" w:hAnsi="Arial" w:cs="Arial"/>
          <w:sz w:val="20"/>
        </w:rPr>
        <w:t>contracíclica</w:t>
      </w:r>
      <w:proofErr w:type="spellEnd"/>
      <w:r>
        <w:rPr>
          <w:rFonts w:ascii="Arial" w:hAnsi="Arial" w:cs="Arial"/>
          <w:sz w:val="20"/>
        </w:rPr>
        <w:t xml:space="preserve"> </w:t>
      </w:r>
      <w:r w:rsidRPr="00382EA3">
        <w:rPr>
          <w:rFonts w:ascii="Arial" w:hAnsi="Arial" w:cs="Arial"/>
          <w:sz w:val="20"/>
        </w:rPr>
        <w:t xml:space="preserve">específica da instituição de crédito, referida </w:t>
      </w:r>
      <w:r w:rsidRPr="00382EA3">
        <w:rPr>
          <w:rFonts w:ascii="Arial" w:hAnsi="Arial" w:cs="Arial"/>
          <w:sz w:val="20"/>
          <w:u w:val="single"/>
        </w:rPr>
        <w:t xml:space="preserve">na alínea </w:t>
      </w:r>
      <w:r w:rsidRPr="00382EA3">
        <w:rPr>
          <w:rFonts w:ascii="Arial" w:hAnsi="Arial" w:cs="Arial"/>
          <w:b/>
          <w:bCs/>
          <w:sz w:val="20"/>
          <w:u w:val="single"/>
        </w:rPr>
        <w:t>b)</w:t>
      </w:r>
      <w:r w:rsidRPr="00382EA3">
        <w:rPr>
          <w:rFonts w:ascii="Arial" w:hAnsi="Arial" w:cs="Arial"/>
          <w:sz w:val="20"/>
        </w:rPr>
        <w:t xml:space="preserve"> do n.º 1 do</w:t>
      </w:r>
      <w:r>
        <w:rPr>
          <w:rFonts w:ascii="Arial" w:hAnsi="Arial" w:cs="Arial"/>
          <w:sz w:val="20"/>
        </w:rPr>
        <w:t xml:space="preserve"> </w:t>
      </w:r>
      <w:r w:rsidRPr="00382EA3">
        <w:rPr>
          <w:rFonts w:ascii="Arial" w:hAnsi="Arial" w:cs="Arial"/>
          <w:sz w:val="20"/>
        </w:rPr>
        <w:t>mesmo artigo</w:t>
      </w:r>
      <w:r w:rsidRPr="00F217D3">
        <w:t xml:space="preserve"> </w:t>
      </w:r>
      <w:r w:rsidRPr="00F217D3">
        <w:rPr>
          <w:rFonts w:ascii="Arial" w:hAnsi="Arial" w:cs="Arial"/>
          <w:sz w:val="20"/>
        </w:rPr>
        <w:t>(…)»</w:t>
      </w:r>
    </w:p>
    <w:p w14:paraId="524D88C0" w14:textId="03840006" w:rsidR="00B63964" w:rsidRDefault="00B63964" w:rsidP="00382EA3">
      <w:pPr>
        <w:pStyle w:val="Avanodecorpodetexto"/>
        <w:ind w:firstLine="0"/>
        <w:rPr>
          <w:rFonts w:ascii="Arial" w:hAnsi="Arial" w:cs="Arial"/>
          <w:sz w:val="20"/>
        </w:rPr>
      </w:pPr>
    </w:p>
    <w:p w14:paraId="2CFA367A" w14:textId="77777777" w:rsidR="00B63964" w:rsidRDefault="00B63964" w:rsidP="00B63964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138.º-BB do RGICSF</w:t>
      </w:r>
    </w:p>
    <w:p w14:paraId="1608B513" w14:textId="5A5348CF" w:rsidR="00B63964" w:rsidRPr="00791097" w:rsidRDefault="00B63964" w:rsidP="00B63964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 xml:space="preserve">(constante do artigo </w:t>
      </w:r>
      <w:r>
        <w:rPr>
          <w:rFonts w:ascii="Arial" w:hAnsi="Arial" w:cs="Arial"/>
          <w:bCs/>
          <w:sz w:val="20"/>
        </w:rPr>
        <w:t>9</w:t>
      </w:r>
      <w:r w:rsidRPr="00791097">
        <w:rPr>
          <w:rFonts w:ascii="Arial" w:hAnsi="Arial" w:cs="Arial"/>
          <w:bCs/>
          <w:sz w:val="20"/>
        </w:rPr>
        <w:t>.º do projeto de decreto)</w:t>
      </w:r>
    </w:p>
    <w:p w14:paraId="671749B4" w14:textId="77777777" w:rsidR="00B63964" w:rsidRDefault="00B63964" w:rsidP="00B6396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03737A40" w14:textId="481D13C7" w:rsidR="00B63964" w:rsidRPr="008B4F03" w:rsidRDefault="00B63964" w:rsidP="00B63964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Inclusão do artigo 138.º-BB </w:t>
      </w:r>
    </w:p>
    <w:p w14:paraId="0025A665" w14:textId="2980B932" w:rsidR="00B63964" w:rsidRDefault="00B63964" w:rsidP="00B63964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artigo 138.º-BB, aprovado em sede de especialidade apenas constava da republicação, pelo que se incluiu o artigo em causa no artigo 9.º, tal como contava da proposta de lei. </w:t>
      </w:r>
    </w:p>
    <w:p w14:paraId="56BB52F8" w14:textId="77777777" w:rsidR="00382EA3" w:rsidRDefault="00382EA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5CBD83A1" w14:textId="032CB91D" w:rsidR="00382EA3" w:rsidRDefault="00382EA3" w:rsidP="00382EA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138.º-BD do RGICSF</w:t>
      </w:r>
    </w:p>
    <w:p w14:paraId="6D6FA9E7" w14:textId="77777777" w:rsidR="00382EA3" w:rsidRPr="00791097" w:rsidRDefault="00382EA3" w:rsidP="00382EA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 xml:space="preserve">(constante do artigo </w:t>
      </w:r>
      <w:r>
        <w:rPr>
          <w:rFonts w:ascii="Arial" w:hAnsi="Arial" w:cs="Arial"/>
          <w:bCs/>
          <w:sz w:val="20"/>
        </w:rPr>
        <w:t>9</w:t>
      </w:r>
      <w:r w:rsidRPr="00791097">
        <w:rPr>
          <w:rFonts w:ascii="Arial" w:hAnsi="Arial" w:cs="Arial"/>
          <w:bCs/>
          <w:sz w:val="20"/>
        </w:rPr>
        <w:t>.º do projeto de decreto)</w:t>
      </w:r>
    </w:p>
    <w:p w14:paraId="6FD5EAC4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</w:p>
    <w:p w14:paraId="7C9C581C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47783">
        <w:rPr>
          <w:rFonts w:ascii="Arial" w:hAnsi="Arial" w:cs="Arial"/>
          <w:b/>
          <w:bCs/>
          <w:sz w:val="20"/>
          <w:u w:val="single"/>
        </w:rPr>
        <w:t xml:space="preserve">N.º </w:t>
      </w:r>
      <w:r>
        <w:rPr>
          <w:rFonts w:ascii="Arial" w:hAnsi="Arial" w:cs="Arial"/>
          <w:b/>
          <w:bCs/>
          <w:sz w:val="20"/>
          <w:u w:val="single"/>
        </w:rPr>
        <w:t>7</w:t>
      </w:r>
    </w:p>
    <w:p w14:paraId="14ED3491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</w:p>
    <w:p w14:paraId="6B066508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6F5ED33F" w14:textId="77777777" w:rsidR="00382EA3" w:rsidRPr="00F217D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  <w:r w:rsidRPr="00F217D3">
        <w:rPr>
          <w:rFonts w:ascii="Arial" w:hAnsi="Arial" w:cs="Arial"/>
          <w:sz w:val="20"/>
        </w:rPr>
        <w:t>«(…)</w:t>
      </w:r>
      <w:r>
        <w:rPr>
          <w:rFonts w:ascii="Arial" w:hAnsi="Arial" w:cs="Arial"/>
          <w:sz w:val="20"/>
        </w:rPr>
        <w:t xml:space="preserve"> r</w:t>
      </w:r>
      <w:r w:rsidRPr="00382EA3">
        <w:rPr>
          <w:rFonts w:ascii="Arial" w:hAnsi="Arial" w:cs="Arial"/>
          <w:sz w:val="20"/>
        </w:rPr>
        <w:t xml:space="preserve">eferido no n.º 2 do artigo 138.º-B, deduzido da reserva </w:t>
      </w:r>
      <w:proofErr w:type="spellStart"/>
      <w:r w:rsidRPr="00382EA3">
        <w:rPr>
          <w:rFonts w:ascii="Arial" w:hAnsi="Arial" w:cs="Arial"/>
          <w:sz w:val="20"/>
        </w:rPr>
        <w:t>contracíclica</w:t>
      </w:r>
      <w:proofErr w:type="spellEnd"/>
      <w:r>
        <w:rPr>
          <w:rFonts w:ascii="Arial" w:hAnsi="Arial" w:cs="Arial"/>
          <w:sz w:val="20"/>
        </w:rPr>
        <w:t xml:space="preserve"> </w:t>
      </w:r>
      <w:r w:rsidRPr="00382EA3">
        <w:rPr>
          <w:rFonts w:ascii="Arial" w:hAnsi="Arial" w:cs="Arial"/>
          <w:sz w:val="20"/>
        </w:rPr>
        <w:t>específica da instituição de crédito, referida na alínea a) do n.º 1 do</w:t>
      </w:r>
      <w:r>
        <w:rPr>
          <w:rFonts w:ascii="Arial" w:hAnsi="Arial" w:cs="Arial"/>
          <w:sz w:val="20"/>
        </w:rPr>
        <w:t xml:space="preserve"> </w:t>
      </w:r>
      <w:r w:rsidRPr="00382EA3">
        <w:rPr>
          <w:rFonts w:ascii="Arial" w:hAnsi="Arial" w:cs="Arial"/>
          <w:sz w:val="20"/>
        </w:rPr>
        <w:t>mesmo artigo</w:t>
      </w:r>
      <w:r w:rsidRPr="00F217D3">
        <w:t xml:space="preserve"> </w:t>
      </w:r>
      <w:r w:rsidRPr="00F217D3">
        <w:rPr>
          <w:rFonts w:ascii="Arial" w:hAnsi="Arial" w:cs="Arial"/>
          <w:sz w:val="20"/>
        </w:rPr>
        <w:t>(…)»</w:t>
      </w:r>
    </w:p>
    <w:p w14:paraId="23DB1518" w14:textId="77777777" w:rsidR="00382EA3" w:rsidRPr="00212841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</w:p>
    <w:p w14:paraId="26C50147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6ECEC62D" w14:textId="77777777" w:rsidR="00382EA3" w:rsidRPr="00F217D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«(…) r</w:t>
      </w:r>
      <w:r w:rsidRPr="00382EA3">
        <w:rPr>
          <w:rFonts w:ascii="Arial" w:hAnsi="Arial" w:cs="Arial"/>
          <w:sz w:val="20"/>
        </w:rPr>
        <w:t xml:space="preserve">eferido no n.º 2 do artigo 138.º-B, deduzido da reserva </w:t>
      </w:r>
      <w:proofErr w:type="spellStart"/>
      <w:r w:rsidRPr="00382EA3">
        <w:rPr>
          <w:rFonts w:ascii="Arial" w:hAnsi="Arial" w:cs="Arial"/>
          <w:sz w:val="20"/>
        </w:rPr>
        <w:t>contracíclica</w:t>
      </w:r>
      <w:proofErr w:type="spellEnd"/>
      <w:r>
        <w:rPr>
          <w:rFonts w:ascii="Arial" w:hAnsi="Arial" w:cs="Arial"/>
          <w:sz w:val="20"/>
        </w:rPr>
        <w:t xml:space="preserve"> </w:t>
      </w:r>
      <w:r w:rsidRPr="00382EA3">
        <w:rPr>
          <w:rFonts w:ascii="Arial" w:hAnsi="Arial" w:cs="Arial"/>
          <w:sz w:val="20"/>
        </w:rPr>
        <w:t xml:space="preserve">específica da instituição de crédito, referida </w:t>
      </w:r>
      <w:r w:rsidRPr="00382EA3">
        <w:rPr>
          <w:rFonts w:ascii="Arial" w:hAnsi="Arial" w:cs="Arial"/>
          <w:sz w:val="20"/>
          <w:u w:val="single"/>
        </w:rPr>
        <w:t xml:space="preserve">na alínea </w:t>
      </w:r>
      <w:r w:rsidRPr="00382EA3">
        <w:rPr>
          <w:rFonts w:ascii="Arial" w:hAnsi="Arial" w:cs="Arial"/>
          <w:b/>
          <w:bCs/>
          <w:sz w:val="20"/>
          <w:u w:val="single"/>
        </w:rPr>
        <w:t>b)</w:t>
      </w:r>
      <w:r w:rsidRPr="00382EA3">
        <w:rPr>
          <w:rFonts w:ascii="Arial" w:hAnsi="Arial" w:cs="Arial"/>
          <w:sz w:val="20"/>
        </w:rPr>
        <w:t xml:space="preserve"> do n.º 1 do</w:t>
      </w:r>
      <w:r>
        <w:rPr>
          <w:rFonts w:ascii="Arial" w:hAnsi="Arial" w:cs="Arial"/>
          <w:sz w:val="20"/>
        </w:rPr>
        <w:t xml:space="preserve"> </w:t>
      </w:r>
      <w:r w:rsidRPr="00382EA3">
        <w:rPr>
          <w:rFonts w:ascii="Arial" w:hAnsi="Arial" w:cs="Arial"/>
          <w:sz w:val="20"/>
        </w:rPr>
        <w:t>mesmo artigo</w:t>
      </w:r>
      <w:r w:rsidRPr="00F217D3">
        <w:t xml:space="preserve"> </w:t>
      </w:r>
      <w:r w:rsidRPr="00F217D3">
        <w:rPr>
          <w:rFonts w:ascii="Arial" w:hAnsi="Arial" w:cs="Arial"/>
          <w:sz w:val="20"/>
        </w:rPr>
        <w:t>(…)»</w:t>
      </w:r>
    </w:p>
    <w:p w14:paraId="42D3D03E" w14:textId="406A894C" w:rsidR="00382EA3" w:rsidRDefault="00382EA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7DED05A3" w14:textId="0EF0C9B0" w:rsidR="00382EA3" w:rsidRDefault="00382EA3" w:rsidP="00382EA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138.º-BG do RGICSF</w:t>
      </w:r>
    </w:p>
    <w:p w14:paraId="08FE2AA4" w14:textId="77777777" w:rsidR="00382EA3" w:rsidRPr="00791097" w:rsidRDefault="00382EA3" w:rsidP="00382EA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791097">
        <w:rPr>
          <w:rFonts w:ascii="Arial" w:hAnsi="Arial" w:cs="Arial"/>
          <w:bCs/>
          <w:sz w:val="20"/>
        </w:rPr>
        <w:t xml:space="preserve">(constante do artigo </w:t>
      </w:r>
      <w:r>
        <w:rPr>
          <w:rFonts w:ascii="Arial" w:hAnsi="Arial" w:cs="Arial"/>
          <w:bCs/>
          <w:sz w:val="20"/>
        </w:rPr>
        <w:t>9</w:t>
      </w:r>
      <w:r w:rsidRPr="00791097">
        <w:rPr>
          <w:rFonts w:ascii="Arial" w:hAnsi="Arial" w:cs="Arial"/>
          <w:bCs/>
          <w:sz w:val="20"/>
        </w:rPr>
        <w:t>.º do projeto de decreto)</w:t>
      </w:r>
    </w:p>
    <w:p w14:paraId="19B682C3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</w:p>
    <w:p w14:paraId="09C33AA0" w14:textId="649E1DDF" w:rsidR="00382EA3" w:rsidRDefault="00382EA3" w:rsidP="00382EA3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Alínea </w:t>
      </w:r>
      <w:r w:rsidRPr="00E47A1C">
        <w:rPr>
          <w:rFonts w:ascii="Arial" w:hAnsi="Arial" w:cs="Arial"/>
          <w:b/>
          <w:bCs/>
          <w:i/>
          <w:iCs/>
          <w:sz w:val="20"/>
          <w:u w:val="single"/>
        </w:rPr>
        <w:t>b</w:t>
      </w:r>
      <w:r>
        <w:rPr>
          <w:rFonts w:ascii="Arial" w:hAnsi="Arial" w:cs="Arial"/>
          <w:b/>
          <w:bCs/>
          <w:sz w:val="20"/>
          <w:u w:val="single"/>
        </w:rPr>
        <w:t>)</w:t>
      </w:r>
      <w:r w:rsidR="00E47A1C">
        <w:rPr>
          <w:rFonts w:ascii="Arial" w:hAnsi="Arial" w:cs="Arial"/>
          <w:b/>
          <w:bCs/>
          <w:sz w:val="20"/>
          <w:u w:val="single"/>
        </w:rPr>
        <w:t>,</w:t>
      </w:r>
      <w:r>
        <w:rPr>
          <w:rFonts w:ascii="Arial" w:hAnsi="Arial" w:cs="Arial"/>
          <w:b/>
          <w:bCs/>
          <w:sz w:val="20"/>
          <w:u w:val="single"/>
        </w:rPr>
        <w:t xml:space="preserve"> n</w:t>
      </w:r>
      <w:r w:rsidRPr="00947783">
        <w:rPr>
          <w:rFonts w:ascii="Arial" w:hAnsi="Arial" w:cs="Arial"/>
          <w:b/>
          <w:bCs/>
          <w:sz w:val="20"/>
          <w:u w:val="single"/>
        </w:rPr>
        <w:t xml:space="preserve">.º </w:t>
      </w:r>
      <w:r>
        <w:rPr>
          <w:rFonts w:ascii="Arial" w:hAnsi="Arial" w:cs="Arial"/>
          <w:b/>
          <w:bCs/>
          <w:sz w:val="20"/>
          <w:u w:val="single"/>
        </w:rPr>
        <w:t>7</w:t>
      </w:r>
    </w:p>
    <w:p w14:paraId="21ACC00D" w14:textId="7D4CBAA0" w:rsidR="00382EA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Tendo consideração o teor da alínea </w:t>
      </w:r>
      <w:r w:rsidR="00EA314B" w:rsidRPr="00E47A1C">
        <w:rPr>
          <w:rFonts w:ascii="Arial" w:hAnsi="Arial" w:cs="Arial"/>
          <w:i/>
          <w:iCs/>
          <w:sz w:val="20"/>
        </w:rPr>
        <w:t>b</w:t>
      </w:r>
      <w:r>
        <w:rPr>
          <w:rFonts w:ascii="Arial" w:hAnsi="Arial" w:cs="Arial"/>
          <w:sz w:val="20"/>
        </w:rPr>
        <w:t>)</w:t>
      </w:r>
      <w:r w:rsidR="00E47A1C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n.º 2 do artigo 145.º-E (</w:t>
      </w:r>
      <w:r w:rsidRPr="00382EA3">
        <w:rPr>
          <w:rFonts w:ascii="Arial" w:hAnsi="Arial" w:cs="Arial"/>
          <w:sz w:val="20"/>
        </w:rPr>
        <w:t>“Transferência parcial ou total da atividade para instituições de transição”</w:t>
      </w:r>
      <w:r>
        <w:rPr>
          <w:rFonts w:ascii="Arial" w:hAnsi="Arial" w:cs="Arial"/>
          <w:sz w:val="20"/>
        </w:rPr>
        <w:t>)</w:t>
      </w:r>
      <w:r w:rsidR="00EA314B">
        <w:rPr>
          <w:rFonts w:ascii="Arial" w:hAnsi="Arial" w:cs="Arial"/>
          <w:sz w:val="20"/>
        </w:rPr>
        <w:t xml:space="preserve"> e o facto d</w:t>
      </w:r>
      <w:r w:rsidR="00E47A1C">
        <w:rPr>
          <w:rFonts w:ascii="Arial" w:hAnsi="Arial" w:cs="Arial"/>
          <w:sz w:val="20"/>
        </w:rPr>
        <w:t xml:space="preserve">e </w:t>
      </w:r>
      <w:r w:rsidR="00EA314B">
        <w:rPr>
          <w:rFonts w:ascii="Arial" w:hAnsi="Arial" w:cs="Arial"/>
          <w:sz w:val="20"/>
        </w:rPr>
        <w:t>o respetivo n.º 1 referir medidas, sugere-se:</w:t>
      </w:r>
    </w:p>
    <w:p w14:paraId="291FAABA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</w:p>
    <w:p w14:paraId="7B5087D7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5B782A21" w14:textId="3DE95148" w:rsidR="00382EA3" w:rsidRPr="00F217D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  <w:r w:rsidRPr="00F217D3">
        <w:rPr>
          <w:rFonts w:ascii="Arial" w:hAnsi="Arial" w:cs="Arial"/>
          <w:sz w:val="20"/>
        </w:rPr>
        <w:t>«</w:t>
      </w:r>
      <w:r w:rsidRPr="00382EA3">
        <w:rPr>
          <w:rFonts w:ascii="Arial" w:hAnsi="Arial" w:cs="Arial"/>
          <w:sz w:val="20"/>
        </w:rPr>
        <w:t xml:space="preserve">A execução das medidas referidas na alínea </w:t>
      </w:r>
      <w:r w:rsidRPr="00E47A1C">
        <w:rPr>
          <w:rFonts w:ascii="Arial" w:hAnsi="Arial" w:cs="Arial"/>
          <w:i/>
          <w:iCs/>
          <w:sz w:val="20"/>
        </w:rPr>
        <w:t>b</w:t>
      </w:r>
      <w:r w:rsidRPr="00382EA3">
        <w:rPr>
          <w:rFonts w:ascii="Arial" w:hAnsi="Arial" w:cs="Arial"/>
          <w:sz w:val="20"/>
        </w:rPr>
        <w:t xml:space="preserve">) do n.º </w:t>
      </w:r>
      <w:r>
        <w:rPr>
          <w:rFonts w:ascii="Arial" w:hAnsi="Arial" w:cs="Arial"/>
          <w:sz w:val="20"/>
        </w:rPr>
        <w:t>2</w:t>
      </w:r>
      <w:r w:rsidRPr="00382EA3">
        <w:rPr>
          <w:rFonts w:ascii="Arial" w:hAnsi="Arial" w:cs="Arial"/>
          <w:sz w:val="20"/>
        </w:rPr>
        <w:t xml:space="preserve"> do artigo 145.º-E</w:t>
      </w:r>
      <w:r>
        <w:rPr>
          <w:rFonts w:ascii="Arial" w:hAnsi="Arial" w:cs="Arial"/>
          <w:sz w:val="20"/>
        </w:rPr>
        <w:t xml:space="preserve"> (…)</w:t>
      </w:r>
      <w:r w:rsidRPr="00F217D3">
        <w:rPr>
          <w:rFonts w:ascii="Arial" w:hAnsi="Arial" w:cs="Arial"/>
          <w:sz w:val="20"/>
        </w:rPr>
        <w:t>»</w:t>
      </w:r>
    </w:p>
    <w:p w14:paraId="2BF52AE7" w14:textId="77777777" w:rsidR="00382EA3" w:rsidRPr="00212841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</w:p>
    <w:p w14:paraId="777B9D82" w14:textId="77777777" w:rsidR="00382EA3" w:rsidRDefault="00382EA3" w:rsidP="00382EA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C473E6">
        <w:rPr>
          <w:rFonts w:ascii="Arial" w:hAnsi="Arial" w:cs="Arial"/>
          <w:b/>
          <w:bCs/>
          <w:sz w:val="20"/>
        </w:rPr>
        <w:t>Deve ler-se:</w:t>
      </w:r>
    </w:p>
    <w:p w14:paraId="3197287F" w14:textId="77777777" w:rsidR="00382EA3" w:rsidRPr="00F217D3" w:rsidRDefault="00382EA3" w:rsidP="00382EA3">
      <w:pPr>
        <w:pStyle w:val="Avanodecorpodetexto"/>
        <w:ind w:firstLine="0"/>
        <w:rPr>
          <w:rFonts w:ascii="Arial" w:hAnsi="Arial" w:cs="Arial"/>
          <w:sz w:val="20"/>
        </w:rPr>
      </w:pPr>
      <w:r w:rsidRPr="00F217D3">
        <w:rPr>
          <w:rFonts w:ascii="Arial" w:hAnsi="Arial" w:cs="Arial"/>
          <w:sz w:val="20"/>
        </w:rPr>
        <w:t>«</w:t>
      </w:r>
      <w:r w:rsidRPr="00382EA3">
        <w:rPr>
          <w:rFonts w:ascii="Arial" w:hAnsi="Arial" w:cs="Arial"/>
          <w:sz w:val="20"/>
        </w:rPr>
        <w:t>A execução das medidas referidas na alínea</w:t>
      </w:r>
      <w:r w:rsidRPr="00E47A1C">
        <w:rPr>
          <w:rFonts w:ascii="Arial" w:hAnsi="Arial" w:cs="Arial"/>
          <w:i/>
          <w:iCs/>
          <w:sz w:val="20"/>
        </w:rPr>
        <w:t xml:space="preserve"> b</w:t>
      </w:r>
      <w:r w:rsidRPr="00382EA3">
        <w:rPr>
          <w:rFonts w:ascii="Arial" w:hAnsi="Arial" w:cs="Arial"/>
          <w:sz w:val="20"/>
        </w:rPr>
        <w:t xml:space="preserve">) do </w:t>
      </w:r>
      <w:r w:rsidRPr="00382EA3">
        <w:rPr>
          <w:rFonts w:ascii="Arial" w:hAnsi="Arial" w:cs="Arial"/>
          <w:b/>
          <w:bCs/>
          <w:sz w:val="20"/>
        </w:rPr>
        <w:t>n.º 1</w:t>
      </w:r>
      <w:r w:rsidRPr="00382EA3">
        <w:rPr>
          <w:rFonts w:ascii="Arial" w:hAnsi="Arial" w:cs="Arial"/>
          <w:sz w:val="20"/>
        </w:rPr>
        <w:t xml:space="preserve"> do artigo 145.º-E</w:t>
      </w:r>
      <w:r>
        <w:rPr>
          <w:rFonts w:ascii="Arial" w:hAnsi="Arial" w:cs="Arial"/>
          <w:sz w:val="20"/>
        </w:rPr>
        <w:t xml:space="preserve"> (…)</w:t>
      </w:r>
      <w:r w:rsidRPr="00F217D3">
        <w:rPr>
          <w:rFonts w:ascii="Arial" w:hAnsi="Arial" w:cs="Arial"/>
          <w:sz w:val="20"/>
        </w:rPr>
        <w:t>»</w:t>
      </w:r>
    </w:p>
    <w:p w14:paraId="5222037F" w14:textId="202ABA15" w:rsidR="00382EA3" w:rsidRDefault="00382EA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53196FE3" w14:textId="0B320D0F" w:rsidR="00EA314B" w:rsidRPr="00791097" w:rsidRDefault="00EA314B" w:rsidP="00EA314B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Cs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12.º </w:t>
      </w:r>
      <w:r w:rsidRPr="00EA314B">
        <w:rPr>
          <w:rFonts w:ascii="Arial" w:hAnsi="Arial" w:cs="Arial"/>
          <w:b/>
          <w:sz w:val="20"/>
        </w:rPr>
        <w:t>do projeto de decreto</w:t>
      </w:r>
    </w:p>
    <w:p w14:paraId="22318D80" w14:textId="77777777" w:rsidR="00EA314B" w:rsidRDefault="00EA314B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23DEDC8B" w14:textId="50F613CD" w:rsidR="00EA314B" w:rsidRDefault="00EA314B" w:rsidP="00EA314B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47783">
        <w:rPr>
          <w:rFonts w:ascii="Arial" w:hAnsi="Arial" w:cs="Arial"/>
          <w:b/>
          <w:bCs/>
          <w:sz w:val="20"/>
          <w:u w:val="single"/>
        </w:rPr>
        <w:t xml:space="preserve">N.º </w:t>
      </w:r>
      <w:r>
        <w:rPr>
          <w:rFonts w:ascii="Arial" w:hAnsi="Arial" w:cs="Arial"/>
          <w:b/>
          <w:bCs/>
          <w:sz w:val="20"/>
          <w:u w:val="single"/>
        </w:rPr>
        <w:t>2</w:t>
      </w:r>
    </w:p>
    <w:p w14:paraId="37BF77CB" w14:textId="3AFAD8EE" w:rsidR="00EA314B" w:rsidRPr="00F217D3" w:rsidRDefault="00EA314B" w:rsidP="00EA314B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F217D3">
        <w:rPr>
          <w:rFonts w:ascii="Arial" w:hAnsi="Arial" w:cs="Arial"/>
          <w:b/>
          <w:bCs/>
          <w:sz w:val="20"/>
        </w:rPr>
        <w:t>Solicita-se à Comissão que</w:t>
      </w:r>
      <w:r>
        <w:rPr>
          <w:rFonts w:ascii="Arial" w:hAnsi="Arial" w:cs="Arial"/>
          <w:b/>
          <w:bCs/>
          <w:sz w:val="20"/>
        </w:rPr>
        <w:t xml:space="preserve"> confirma a remissão existente no proémio do n.º 2, dado que no n.º 6 do </w:t>
      </w:r>
      <w:r w:rsidRPr="00EA314B">
        <w:rPr>
          <w:rFonts w:ascii="Arial" w:hAnsi="Arial" w:cs="Arial"/>
          <w:b/>
          <w:bCs/>
          <w:sz w:val="20"/>
        </w:rPr>
        <w:t>artigo 138.º-BG</w:t>
      </w:r>
      <w:r>
        <w:rPr>
          <w:rFonts w:ascii="Arial" w:hAnsi="Arial" w:cs="Arial"/>
          <w:b/>
          <w:bCs/>
          <w:sz w:val="20"/>
        </w:rPr>
        <w:t xml:space="preserve"> não são referidos critérios.</w:t>
      </w:r>
      <w:r>
        <w:rPr>
          <w:rStyle w:val="Refdenotaderodap"/>
          <w:rFonts w:ascii="Arial" w:hAnsi="Arial" w:cs="Arial"/>
          <w:b/>
          <w:bCs/>
          <w:sz w:val="20"/>
        </w:rPr>
        <w:footnoteReference w:id="3"/>
      </w:r>
    </w:p>
    <w:p w14:paraId="47638288" w14:textId="77777777" w:rsidR="00EA314B" w:rsidRDefault="00EA314B" w:rsidP="00EA314B">
      <w:pPr>
        <w:pStyle w:val="Avanodecorpodetexto"/>
        <w:ind w:firstLine="0"/>
        <w:rPr>
          <w:rFonts w:ascii="Arial" w:hAnsi="Arial" w:cs="Arial"/>
          <w:sz w:val="20"/>
        </w:rPr>
      </w:pPr>
    </w:p>
    <w:p w14:paraId="4F9388CD" w14:textId="6F77568C" w:rsidR="00EA314B" w:rsidRDefault="00EA314B" w:rsidP="00EA314B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«(…)</w:t>
      </w:r>
      <w:r w:rsidRPr="00EA314B">
        <w:t xml:space="preserve"> </w:t>
      </w:r>
      <w:r w:rsidRPr="00EA314B">
        <w:rPr>
          <w:rFonts w:ascii="Arial" w:hAnsi="Arial" w:cs="Arial"/>
          <w:sz w:val="20"/>
        </w:rPr>
        <w:t xml:space="preserve">artigo 138.º-BG do RGICSF, com término posterior a 1 de janeiro de 2024 quando adequado e justificado à luz dos critérios previstos no n.º 6 do referido artigo </w:t>
      </w:r>
      <w:r>
        <w:rPr>
          <w:rFonts w:ascii="Arial" w:hAnsi="Arial" w:cs="Arial"/>
          <w:sz w:val="20"/>
        </w:rPr>
        <w:t>(…)»</w:t>
      </w:r>
    </w:p>
    <w:p w14:paraId="44E05F82" w14:textId="77777777" w:rsidR="00382EA3" w:rsidRDefault="00382EA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66E1CF60" w14:textId="3AE0035C" w:rsidR="00447B6C" w:rsidRDefault="00447B6C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3EEDAFD9" w14:textId="77777777" w:rsidR="00382EA3" w:rsidRDefault="00382EA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56AD8DFC" w14:textId="77777777" w:rsidR="00FB138D" w:rsidRPr="00E15D3A" w:rsidRDefault="00FB138D" w:rsidP="00FB138D">
      <w:pPr>
        <w:pStyle w:val="Avanodecorpodetexto"/>
        <w:ind w:firstLine="567"/>
        <w:rPr>
          <w:rFonts w:ascii="Arial" w:hAnsi="Arial" w:cs="Arial"/>
          <w:sz w:val="20"/>
        </w:rPr>
      </w:pPr>
      <w:r w:rsidRPr="008F6430">
        <w:rPr>
          <w:rFonts w:ascii="Arial" w:hAnsi="Arial" w:cs="Arial"/>
          <w:sz w:val="20"/>
        </w:rPr>
        <w:t>À consideração</w:t>
      </w:r>
      <w:r>
        <w:rPr>
          <w:rFonts w:ascii="Arial" w:hAnsi="Arial" w:cs="Arial"/>
          <w:sz w:val="20"/>
        </w:rPr>
        <w:t xml:space="preserve"> </w:t>
      </w:r>
      <w:r w:rsidR="002D6733">
        <w:rPr>
          <w:rFonts w:ascii="Arial" w:hAnsi="Arial" w:cs="Arial"/>
          <w:sz w:val="20"/>
        </w:rPr>
        <w:t>da comissão competente</w:t>
      </w:r>
      <w:r>
        <w:rPr>
          <w:rFonts w:ascii="Arial" w:hAnsi="Arial" w:cs="Arial"/>
          <w:sz w:val="20"/>
        </w:rPr>
        <w:t>.</w:t>
      </w:r>
    </w:p>
    <w:p w14:paraId="1CD7257E" w14:textId="77777777" w:rsidR="00CA1A91" w:rsidRDefault="00FB138D" w:rsidP="002D6733">
      <w:pPr>
        <w:spacing w:line="360" w:lineRule="auto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Pr="00C41112">
        <w:rPr>
          <w:rFonts w:ascii="Arial" w:hAnsi="Arial" w:cs="Arial"/>
        </w:rPr>
        <w:t xml:space="preserve"> assessor</w:t>
      </w:r>
      <w:r>
        <w:rPr>
          <w:rFonts w:ascii="Arial" w:hAnsi="Arial" w:cs="Arial"/>
        </w:rPr>
        <w:t xml:space="preserve">es </w:t>
      </w:r>
      <w:r w:rsidRPr="00C41112">
        <w:rPr>
          <w:rFonts w:ascii="Arial" w:hAnsi="Arial" w:cs="Arial"/>
        </w:rPr>
        <w:t>parlamentar</w:t>
      </w:r>
      <w:r>
        <w:rPr>
          <w:rFonts w:ascii="Arial" w:hAnsi="Arial" w:cs="Arial"/>
        </w:rPr>
        <w:t>es</w:t>
      </w:r>
      <w:r w:rsidR="00CA1A91">
        <w:rPr>
          <w:rFonts w:ascii="Arial" w:hAnsi="Arial" w:cs="Arial"/>
        </w:rPr>
        <w:t>,</w:t>
      </w:r>
    </w:p>
    <w:p w14:paraId="5B2CD39D" w14:textId="475C8993" w:rsidR="00F25E2D" w:rsidRPr="00910646" w:rsidRDefault="00CA1A91" w:rsidP="002D6733">
      <w:pPr>
        <w:spacing w:line="360" w:lineRule="auto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Patrícia Pires,</w:t>
      </w:r>
      <w:r w:rsidR="002D6733">
        <w:rPr>
          <w:rFonts w:ascii="Arial" w:hAnsi="Arial" w:cs="Arial"/>
        </w:rPr>
        <w:t xml:space="preserve"> </w:t>
      </w:r>
      <w:r w:rsidR="00FB138D">
        <w:rPr>
          <w:rFonts w:ascii="Arial" w:hAnsi="Arial" w:cs="Arial"/>
        </w:rPr>
        <w:t>Rafael Silva</w:t>
      </w:r>
      <w:r>
        <w:rPr>
          <w:rFonts w:ascii="Arial" w:hAnsi="Arial" w:cs="Arial"/>
        </w:rPr>
        <w:t xml:space="preserve"> e Sónia Milhano</w:t>
      </w:r>
    </w:p>
    <w:sectPr w:rsidR="00F25E2D" w:rsidRPr="00910646" w:rsidSect="00575817">
      <w:footerReference w:type="first" r:id="rId16"/>
      <w:type w:val="continuous"/>
      <w:pgSz w:w="11906" w:h="16838"/>
      <w:pgMar w:top="1417" w:right="1700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6FF" w14:textId="77777777" w:rsidR="00651BCC" w:rsidRDefault="00651BCC">
      <w:r>
        <w:separator/>
      </w:r>
    </w:p>
  </w:endnote>
  <w:endnote w:type="continuationSeparator" w:id="0">
    <w:p w14:paraId="64C3FABE" w14:textId="77777777" w:rsidR="00651BCC" w:rsidRDefault="0065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2FB" w14:textId="77777777" w:rsidR="008223DB" w:rsidRDefault="008223DB" w:rsidP="005F53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D855F9" w14:textId="77777777" w:rsidR="008223DB" w:rsidRDefault="008223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660F" w14:textId="77777777" w:rsidR="008223DB" w:rsidRDefault="008223DB" w:rsidP="005539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F090784" w14:textId="77777777" w:rsidR="008223DB" w:rsidRDefault="008223DB" w:rsidP="00215E4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AFDD" w14:textId="77777777" w:rsidR="008223DB" w:rsidRDefault="008223DB" w:rsidP="005D09DF">
    <w:pPr>
      <w:pStyle w:val="Rodap"/>
    </w:pPr>
  </w:p>
  <w:p w14:paraId="16F38DF9" w14:textId="77777777" w:rsidR="008223DB" w:rsidRPr="009F3FE0" w:rsidRDefault="008223DB" w:rsidP="009F3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0A6C" w14:textId="77777777" w:rsidR="00651BCC" w:rsidRDefault="00651BCC">
      <w:r>
        <w:separator/>
      </w:r>
    </w:p>
  </w:footnote>
  <w:footnote w:type="continuationSeparator" w:id="0">
    <w:p w14:paraId="031C2C09" w14:textId="77777777" w:rsidR="00651BCC" w:rsidRDefault="00651BCC">
      <w:r>
        <w:continuationSeparator/>
      </w:r>
    </w:p>
  </w:footnote>
  <w:footnote w:id="1">
    <w:p w14:paraId="7F29ED3B" w14:textId="589643C6" w:rsidR="00AB6F91" w:rsidRPr="00382EA3" w:rsidRDefault="00AB6F91" w:rsidP="00AB6F91">
      <w:pPr>
        <w:pStyle w:val="Textodenotaderodap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382EA3">
        <w:rPr>
          <w:rFonts w:ascii="Arial" w:hAnsi="Arial" w:cs="Arial"/>
          <w:sz w:val="18"/>
          <w:szCs w:val="18"/>
        </w:rPr>
        <w:t>«</w:t>
      </w:r>
      <w:r w:rsidR="00382EA3">
        <w:rPr>
          <w:rFonts w:ascii="Arial" w:hAnsi="Arial" w:cs="Arial"/>
          <w:sz w:val="18"/>
          <w:szCs w:val="18"/>
        </w:rPr>
        <w:t xml:space="preserve">3 - </w:t>
      </w:r>
      <w:r w:rsidRPr="00382EA3">
        <w:rPr>
          <w:rFonts w:ascii="Arial" w:hAnsi="Arial" w:cs="Arial"/>
          <w:sz w:val="18"/>
          <w:szCs w:val="18"/>
        </w:rPr>
        <w:t>Uma empresa-mãe intermédia na UE é uma instituição de crédito autorizada, nos termos do artigo 8.º, ou uma companhia financeira ou uma companhia financeira mista a que foi concedida aprovação nos termos do artigo 21.º-A.</w:t>
      </w:r>
    </w:p>
    <w:p w14:paraId="0B6B53B0" w14:textId="288FDF55" w:rsidR="00AB6F91" w:rsidRDefault="00AB6F91" w:rsidP="00AB6F91">
      <w:pPr>
        <w:pStyle w:val="Textodenotaderodap"/>
        <w:jc w:val="both"/>
      </w:pPr>
      <w:r w:rsidRPr="00382EA3">
        <w:rPr>
          <w:rFonts w:ascii="Arial" w:hAnsi="Arial" w:cs="Arial"/>
          <w:sz w:val="18"/>
          <w:szCs w:val="18"/>
        </w:rPr>
        <w:t>Em derrogação do disposto no primeiro parágrafo do presente número, caso nenhuma das instituições a que se refere o n.º 1 do presente artigo seja uma instituição de crédito, ou a segunda empresa-mãe intermédia na UE deva ser estabelecida no que respeita às atividades de investimento para cumprir um requisito obrigatório a que se refere o n.º 2 do presente artigo, a empresa-mãe intermédia na UE ou a segunda empresa-mãe intermédia na UE, pode ser uma empresa de investimento autorizada nos termos do artigo 5.º, n.º 1, da Diretiva 2014/65/UE que esteja sujeita ao disposto na Diretiva 2014/59/</w:t>
      </w:r>
      <w:r w:rsidR="00EF1076" w:rsidRPr="00382EA3">
        <w:rPr>
          <w:rFonts w:ascii="Arial" w:hAnsi="Arial" w:cs="Arial"/>
          <w:sz w:val="18"/>
          <w:szCs w:val="18"/>
        </w:rPr>
        <w:t>UE</w:t>
      </w:r>
      <w:r w:rsidRPr="00382EA3">
        <w:rPr>
          <w:rFonts w:ascii="Arial" w:hAnsi="Arial" w:cs="Arial"/>
          <w:sz w:val="18"/>
          <w:szCs w:val="18"/>
        </w:rPr>
        <w:t>.»</w:t>
      </w:r>
    </w:p>
  </w:footnote>
  <w:footnote w:id="2">
    <w:p w14:paraId="0FA6ECE7" w14:textId="387416F5" w:rsidR="00F217D3" w:rsidRDefault="00F217D3" w:rsidP="00F217D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217D3">
        <w:rPr>
          <w:rFonts w:ascii="Arial" w:hAnsi="Arial" w:cs="Arial"/>
          <w:sz w:val="18"/>
          <w:szCs w:val="18"/>
        </w:rPr>
        <w:t>«3–</w:t>
      </w:r>
      <w:r w:rsidRPr="00F217D3">
        <w:rPr>
          <w:rFonts w:ascii="Arial" w:hAnsi="Arial" w:cs="Arial"/>
          <w:sz w:val="18"/>
          <w:szCs w:val="18"/>
        </w:rPr>
        <w:tab/>
        <w:t>Na qualidade de autoridade de resolução ao nível do grupo, o Banco de Portugal elabora e apresenta um relatório à empresa-mãe na União Europeia, às autoridades de resolução das filiais e às autoridades de resolução dos Estados-Membros da União Europeia em que estejam estabelecidas sucursais significativas, no qual:»</w:t>
      </w:r>
    </w:p>
  </w:footnote>
  <w:footnote w:id="3">
    <w:p w14:paraId="69F401CD" w14:textId="0255EFD4" w:rsidR="00EA314B" w:rsidRDefault="00EA314B" w:rsidP="00EA314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217D3">
        <w:rPr>
          <w:rFonts w:ascii="Arial" w:hAnsi="Arial" w:cs="Arial"/>
          <w:sz w:val="18"/>
          <w:szCs w:val="18"/>
        </w:rPr>
        <w:t>«</w:t>
      </w:r>
      <w:r w:rsidRPr="00EA314B">
        <w:rPr>
          <w:rFonts w:ascii="Arial" w:hAnsi="Arial" w:cs="Arial"/>
          <w:sz w:val="18"/>
          <w:szCs w:val="18"/>
        </w:rPr>
        <w:t>6–</w:t>
      </w:r>
      <w:r w:rsidRPr="00EA314B">
        <w:rPr>
          <w:rFonts w:ascii="Arial" w:hAnsi="Arial" w:cs="Arial"/>
          <w:sz w:val="18"/>
          <w:szCs w:val="18"/>
        </w:rPr>
        <w:tab/>
        <w:t xml:space="preserve">O Banco de Portugal pode rever os prazos determinados ao abrigo dos </w:t>
      </w:r>
      <w:proofErr w:type="spellStart"/>
      <w:proofErr w:type="gramStart"/>
      <w:r w:rsidRPr="00EA314B">
        <w:rPr>
          <w:rFonts w:ascii="Arial" w:hAnsi="Arial" w:cs="Arial"/>
          <w:sz w:val="18"/>
          <w:szCs w:val="18"/>
        </w:rPr>
        <w:t>n.</w:t>
      </w:r>
      <w:r w:rsidRPr="00EA314B">
        <w:rPr>
          <w:rFonts w:ascii="Arial" w:hAnsi="Arial" w:cs="Arial"/>
          <w:sz w:val="18"/>
          <w:szCs w:val="18"/>
          <w:vertAlign w:val="superscript"/>
        </w:rPr>
        <w:t>os</w:t>
      </w:r>
      <w:proofErr w:type="spellEnd"/>
      <w:proofErr w:type="gramEnd"/>
      <w:r w:rsidRPr="00EA314B">
        <w:rPr>
          <w:rFonts w:ascii="Arial" w:hAnsi="Arial" w:cs="Arial"/>
          <w:sz w:val="18"/>
          <w:szCs w:val="18"/>
        </w:rPr>
        <w:t xml:space="preserve"> 1 e 2, e os requisitos comunicados ao abrigo do n.º 5, a todo o tempo</w:t>
      </w:r>
      <w:r>
        <w:rPr>
          <w:rFonts w:ascii="Arial" w:hAnsi="Arial" w:cs="Arial"/>
          <w:sz w:val="18"/>
          <w:szCs w:val="18"/>
        </w:rPr>
        <w:t>.</w:t>
      </w:r>
      <w:r w:rsidRPr="00F217D3">
        <w:rPr>
          <w:rFonts w:ascii="Arial" w:hAnsi="Arial" w:cs="Arial"/>
          <w:sz w:val="18"/>
          <w:szCs w:val="18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FEC8" w14:textId="77777777" w:rsidR="008223DB" w:rsidRDefault="008223DB">
    <w:pPr>
      <w:jc w:val="center"/>
    </w:pPr>
    <w:r>
      <w:rPr>
        <w:noProof/>
      </w:rPr>
      <w:drawing>
        <wp:inline distT="0" distB="0" distL="0" distR="0" wp14:anchorId="3653DAEE" wp14:editId="4A02BBFF">
          <wp:extent cx="523875" cy="552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B3305" w14:textId="77777777" w:rsidR="008223DB" w:rsidRDefault="008223DB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3061241A" w14:textId="77777777" w:rsidR="008223DB" w:rsidRDefault="008223DB" w:rsidP="00EF350E">
    <w:pPr>
      <w:jc w:val="center"/>
      <w:rPr>
        <w:b/>
        <w:sz w:val="14"/>
      </w:rPr>
    </w:pPr>
    <w:r>
      <w:rPr>
        <w:b/>
        <w:sz w:val="14"/>
      </w:rPr>
      <w:t>DIREÇÃO DE APOIO PARLAMENTAR</w:t>
    </w:r>
  </w:p>
  <w:p w14:paraId="19B2D8C2" w14:textId="77777777" w:rsidR="008223DB" w:rsidRDefault="008223DB" w:rsidP="00EF350E">
    <w:pPr>
      <w:jc w:val="center"/>
      <w:rPr>
        <w:b/>
        <w:sz w:val="12"/>
      </w:rPr>
    </w:pPr>
    <w:r>
      <w:rPr>
        <w:b/>
        <w:sz w:val="12"/>
      </w:rPr>
      <w:t>DIVISÃO DE APOIO AO PLENÁRIO</w:t>
    </w:r>
  </w:p>
  <w:p w14:paraId="7D323FBF" w14:textId="77777777" w:rsidR="008223DB" w:rsidRDefault="008223DB" w:rsidP="00EF350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A67B" w14:textId="77777777" w:rsidR="008223DB" w:rsidRDefault="008223DB" w:rsidP="005D09DF">
    <w:pPr>
      <w:jc w:val="center"/>
    </w:pPr>
    <w:r>
      <w:rPr>
        <w:noProof/>
      </w:rPr>
      <w:drawing>
        <wp:inline distT="0" distB="0" distL="0" distR="0" wp14:anchorId="65F2EFD0" wp14:editId="33E6F806">
          <wp:extent cx="52387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BB9D1" w14:textId="77777777" w:rsidR="008223DB" w:rsidRDefault="008223DB" w:rsidP="005D09DF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56044770" w14:textId="77777777" w:rsidR="008223DB" w:rsidRDefault="008223DB" w:rsidP="005D09DF">
    <w:pPr>
      <w:jc w:val="center"/>
      <w:rPr>
        <w:b/>
        <w:sz w:val="14"/>
      </w:rPr>
    </w:pPr>
    <w:r>
      <w:rPr>
        <w:b/>
        <w:sz w:val="14"/>
      </w:rPr>
      <w:t>DIREÇÃO DE APOIO PARLAMENTAR</w:t>
    </w:r>
  </w:p>
  <w:p w14:paraId="7D357C95" w14:textId="77777777" w:rsidR="008223DB" w:rsidRDefault="008223DB" w:rsidP="005D09DF">
    <w:pPr>
      <w:jc w:val="center"/>
      <w:rPr>
        <w:b/>
        <w:sz w:val="12"/>
      </w:rPr>
    </w:pPr>
    <w:r>
      <w:rPr>
        <w:b/>
        <w:sz w:val="12"/>
      </w:rPr>
      <w:t>DIVISÃO DE APOIO AO PLENÁRIO</w:t>
    </w:r>
  </w:p>
  <w:p w14:paraId="07F96BB9" w14:textId="77777777" w:rsidR="008223DB" w:rsidRDefault="008223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820"/>
    <w:multiLevelType w:val="hybridMultilevel"/>
    <w:tmpl w:val="17CC34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41A"/>
    <w:multiLevelType w:val="hybridMultilevel"/>
    <w:tmpl w:val="214A78D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5E6"/>
    <w:multiLevelType w:val="hybridMultilevel"/>
    <w:tmpl w:val="FFF2984E"/>
    <w:lvl w:ilvl="0" w:tplc="852A01F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22C24"/>
    <w:multiLevelType w:val="hybridMultilevel"/>
    <w:tmpl w:val="564E66DA"/>
    <w:lvl w:ilvl="0" w:tplc="E7BA7C3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5BDEA7D2" w:tentative="1">
      <w:start w:val="1"/>
      <w:numFmt w:val="lowerLetter"/>
      <w:lvlText w:val="%2."/>
      <w:lvlJc w:val="left"/>
      <w:pPr>
        <w:ind w:left="1440" w:hanging="360"/>
      </w:pPr>
    </w:lvl>
    <w:lvl w:ilvl="2" w:tplc="AF8C1F8A" w:tentative="1">
      <w:start w:val="1"/>
      <w:numFmt w:val="lowerRoman"/>
      <w:lvlText w:val="%3."/>
      <w:lvlJc w:val="right"/>
      <w:pPr>
        <w:ind w:left="2160" w:hanging="180"/>
      </w:pPr>
    </w:lvl>
    <w:lvl w:ilvl="3" w:tplc="3C70FC2A" w:tentative="1">
      <w:start w:val="1"/>
      <w:numFmt w:val="decimal"/>
      <w:lvlText w:val="%4."/>
      <w:lvlJc w:val="left"/>
      <w:pPr>
        <w:ind w:left="2880" w:hanging="360"/>
      </w:pPr>
    </w:lvl>
    <w:lvl w:ilvl="4" w:tplc="9F2CFDCE" w:tentative="1">
      <w:start w:val="1"/>
      <w:numFmt w:val="lowerLetter"/>
      <w:lvlText w:val="%5."/>
      <w:lvlJc w:val="left"/>
      <w:pPr>
        <w:ind w:left="3600" w:hanging="360"/>
      </w:pPr>
    </w:lvl>
    <w:lvl w:ilvl="5" w:tplc="7FA6727C" w:tentative="1">
      <w:start w:val="1"/>
      <w:numFmt w:val="lowerRoman"/>
      <w:lvlText w:val="%6."/>
      <w:lvlJc w:val="right"/>
      <w:pPr>
        <w:ind w:left="4320" w:hanging="180"/>
      </w:pPr>
    </w:lvl>
    <w:lvl w:ilvl="6" w:tplc="955C5FF2" w:tentative="1">
      <w:start w:val="1"/>
      <w:numFmt w:val="decimal"/>
      <w:lvlText w:val="%7."/>
      <w:lvlJc w:val="left"/>
      <w:pPr>
        <w:ind w:left="5040" w:hanging="360"/>
      </w:pPr>
    </w:lvl>
    <w:lvl w:ilvl="7" w:tplc="3116A086" w:tentative="1">
      <w:start w:val="1"/>
      <w:numFmt w:val="lowerLetter"/>
      <w:lvlText w:val="%8."/>
      <w:lvlJc w:val="left"/>
      <w:pPr>
        <w:ind w:left="5760" w:hanging="360"/>
      </w:pPr>
    </w:lvl>
    <w:lvl w:ilvl="8" w:tplc="AF9C7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7B6B"/>
    <w:multiLevelType w:val="hybridMultilevel"/>
    <w:tmpl w:val="052A6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275C"/>
    <w:multiLevelType w:val="hybridMultilevel"/>
    <w:tmpl w:val="B81EE5F8"/>
    <w:lvl w:ilvl="0" w:tplc="FCAE69C6">
      <w:start w:val="1"/>
      <w:numFmt w:val="lowerRoman"/>
      <w:lvlText w:val="%1)"/>
      <w:lvlJc w:val="right"/>
      <w:pPr>
        <w:ind w:left="180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F3385"/>
    <w:multiLevelType w:val="hybridMultilevel"/>
    <w:tmpl w:val="9D7665D8"/>
    <w:lvl w:ilvl="0" w:tplc="A77A98B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C66C6"/>
    <w:multiLevelType w:val="hybridMultilevel"/>
    <w:tmpl w:val="AA646678"/>
    <w:lvl w:ilvl="0" w:tplc="7730D482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00650"/>
    <w:multiLevelType w:val="hybridMultilevel"/>
    <w:tmpl w:val="98A689E8"/>
    <w:lvl w:ilvl="0" w:tplc="F33CE59C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0C39D4"/>
    <w:multiLevelType w:val="hybridMultilevel"/>
    <w:tmpl w:val="882ED5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F0FA4"/>
    <w:multiLevelType w:val="hybridMultilevel"/>
    <w:tmpl w:val="34C6EC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1276"/>
    <w:multiLevelType w:val="multilevel"/>
    <w:tmpl w:val="E01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E2B4B"/>
    <w:multiLevelType w:val="hybridMultilevel"/>
    <w:tmpl w:val="38E07D3A"/>
    <w:lvl w:ilvl="0" w:tplc="EE26D0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6DA26C5"/>
    <w:multiLevelType w:val="hybridMultilevel"/>
    <w:tmpl w:val="DF44ED2A"/>
    <w:lvl w:ilvl="0" w:tplc="AB50BB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72B1"/>
    <w:multiLevelType w:val="hybridMultilevel"/>
    <w:tmpl w:val="85020C14"/>
    <w:lvl w:ilvl="0" w:tplc="4A9225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B7075"/>
    <w:multiLevelType w:val="hybridMultilevel"/>
    <w:tmpl w:val="13F880D4"/>
    <w:lvl w:ilvl="0" w:tplc="AB50BB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1CC1EED"/>
    <w:multiLevelType w:val="hybridMultilevel"/>
    <w:tmpl w:val="20548D2A"/>
    <w:lvl w:ilvl="0" w:tplc="08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337D03AD"/>
    <w:multiLevelType w:val="hybridMultilevel"/>
    <w:tmpl w:val="B2D88E42"/>
    <w:lvl w:ilvl="0" w:tplc="55B8020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67" w:hanging="360"/>
      </w:pPr>
    </w:lvl>
    <w:lvl w:ilvl="2" w:tplc="0816001B" w:tentative="1">
      <w:start w:val="1"/>
      <w:numFmt w:val="lowerRoman"/>
      <w:lvlText w:val="%3."/>
      <w:lvlJc w:val="right"/>
      <w:pPr>
        <w:ind w:left="3087" w:hanging="180"/>
      </w:pPr>
    </w:lvl>
    <w:lvl w:ilvl="3" w:tplc="0816000F" w:tentative="1">
      <w:start w:val="1"/>
      <w:numFmt w:val="decimal"/>
      <w:lvlText w:val="%4."/>
      <w:lvlJc w:val="left"/>
      <w:pPr>
        <w:ind w:left="3807" w:hanging="360"/>
      </w:pPr>
    </w:lvl>
    <w:lvl w:ilvl="4" w:tplc="08160019" w:tentative="1">
      <w:start w:val="1"/>
      <w:numFmt w:val="lowerLetter"/>
      <w:lvlText w:val="%5."/>
      <w:lvlJc w:val="left"/>
      <w:pPr>
        <w:ind w:left="4527" w:hanging="360"/>
      </w:pPr>
    </w:lvl>
    <w:lvl w:ilvl="5" w:tplc="0816001B" w:tentative="1">
      <w:start w:val="1"/>
      <w:numFmt w:val="lowerRoman"/>
      <w:lvlText w:val="%6."/>
      <w:lvlJc w:val="right"/>
      <w:pPr>
        <w:ind w:left="5247" w:hanging="180"/>
      </w:pPr>
    </w:lvl>
    <w:lvl w:ilvl="6" w:tplc="0816000F" w:tentative="1">
      <w:start w:val="1"/>
      <w:numFmt w:val="decimal"/>
      <w:lvlText w:val="%7."/>
      <w:lvlJc w:val="left"/>
      <w:pPr>
        <w:ind w:left="5967" w:hanging="360"/>
      </w:pPr>
    </w:lvl>
    <w:lvl w:ilvl="7" w:tplc="08160019" w:tentative="1">
      <w:start w:val="1"/>
      <w:numFmt w:val="lowerLetter"/>
      <w:lvlText w:val="%8."/>
      <w:lvlJc w:val="left"/>
      <w:pPr>
        <w:ind w:left="6687" w:hanging="360"/>
      </w:pPr>
    </w:lvl>
    <w:lvl w:ilvl="8" w:tplc="08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E5F06C7"/>
    <w:multiLevelType w:val="hybridMultilevel"/>
    <w:tmpl w:val="98A689E8"/>
    <w:lvl w:ilvl="0" w:tplc="F33CE59C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33757A0"/>
    <w:multiLevelType w:val="hybridMultilevel"/>
    <w:tmpl w:val="14CA001E"/>
    <w:lvl w:ilvl="0" w:tplc="E8BAE6F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A72833"/>
    <w:multiLevelType w:val="hybridMultilevel"/>
    <w:tmpl w:val="B0D2F54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03C33"/>
    <w:multiLevelType w:val="hybridMultilevel"/>
    <w:tmpl w:val="71DA4246"/>
    <w:lvl w:ilvl="0" w:tplc="AB50BB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B36924"/>
    <w:multiLevelType w:val="hybridMultilevel"/>
    <w:tmpl w:val="B1A6E072"/>
    <w:lvl w:ilvl="0" w:tplc="002E2692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583C69"/>
    <w:multiLevelType w:val="hybridMultilevel"/>
    <w:tmpl w:val="8F3456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4B2D"/>
    <w:multiLevelType w:val="hybridMultilevel"/>
    <w:tmpl w:val="BF06C3BC"/>
    <w:lvl w:ilvl="0" w:tplc="A37676C2">
      <w:start w:val="1"/>
      <w:numFmt w:val="decimal"/>
      <w:lvlText w:val="%1 -"/>
      <w:lvlJc w:val="center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2B79"/>
    <w:multiLevelType w:val="hybridMultilevel"/>
    <w:tmpl w:val="981ABC4E"/>
    <w:lvl w:ilvl="0" w:tplc="8E3ABE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323DB"/>
    <w:multiLevelType w:val="hybridMultilevel"/>
    <w:tmpl w:val="83D277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2299"/>
    <w:multiLevelType w:val="multilevel"/>
    <w:tmpl w:val="DE1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4475EB"/>
    <w:multiLevelType w:val="hybridMultilevel"/>
    <w:tmpl w:val="D63089F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D60CB"/>
    <w:multiLevelType w:val="hybridMultilevel"/>
    <w:tmpl w:val="85020C14"/>
    <w:lvl w:ilvl="0" w:tplc="4A9225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217084"/>
    <w:multiLevelType w:val="hybridMultilevel"/>
    <w:tmpl w:val="14D0CAFA"/>
    <w:lvl w:ilvl="0" w:tplc="329268C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4DA1154"/>
    <w:multiLevelType w:val="hybridMultilevel"/>
    <w:tmpl w:val="EF8C51BA"/>
    <w:lvl w:ilvl="0" w:tplc="FFCE3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55AB3"/>
    <w:multiLevelType w:val="hybridMultilevel"/>
    <w:tmpl w:val="49DAC0E4"/>
    <w:lvl w:ilvl="0" w:tplc="A30A334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5C37F0"/>
    <w:multiLevelType w:val="hybridMultilevel"/>
    <w:tmpl w:val="DEB8FA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7"/>
  </w:num>
  <w:num w:numId="5">
    <w:abstractNumId w:val="2"/>
  </w:num>
  <w:num w:numId="6">
    <w:abstractNumId w:val="13"/>
  </w:num>
  <w:num w:numId="7">
    <w:abstractNumId w:val="25"/>
  </w:num>
  <w:num w:numId="8">
    <w:abstractNumId w:val="15"/>
  </w:num>
  <w:num w:numId="9">
    <w:abstractNumId w:val="1"/>
  </w:num>
  <w:num w:numId="10">
    <w:abstractNumId w:val="7"/>
  </w:num>
  <w:num w:numId="11">
    <w:abstractNumId w:val="19"/>
  </w:num>
  <w:num w:numId="12">
    <w:abstractNumId w:val="22"/>
  </w:num>
  <w:num w:numId="13">
    <w:abstractNumId w:val="18"/>
  </w:num>
  <w:num w:numId="14">
    <w:abstractNumId w:val="8"/>
  </w:num>
  <w:num w:numId="15">
    <w:abstractNumId w:val="30"/>
  </w:num>
  <w:num w:numId="16">
    <w:abstractNumId w:val="14"/>
  </w:num>
  <w:num w:numId="17">
    <w:abstractNumId w:val="29"/>
  </w:num>
  <w:num w:numId="18">
    <w:abstractNumId w:val="20"/>
  </w:num>
  <w:num w:numId="19">
    <w:abstractNumId w:val="24"/>
  </w:num>
  <w:num w:numId="20">
    <w:abstractNumId w:val="6"/>
  </w:num>
  <w:num w:numId="21">
    <w:abstractNumId w:val="5"/>
  </w:num>
  <w:num w:numId="22">
    <w:abstractNumId w:val="32"/>
  </w:num>
  <w:num w:numId="23">
    <w:abstractNumId w:val="33"/>
  </w:num>
  <w:num w:numId="24">
    <w:abstractNumId w:val="28"/>
  </w:num>
  <w:num w:numId="25">
    <w:abstractNumId w:val="11"/>
  </w:num>
  <w:num w:numId="26">
    <w:abstractNumId w:val="17"/>
  </w:num>
  <w:num w:numId="27">
    <w:abstractNumId w:val="16"/>
  </w:num>
  <w:num w:numId="28">
    <w:abstractNumId w:val="26"/>
  </w:num>
  <w:num w:numId="29">
    <w:abstractNumId w:val="4"/>
  </w:num>
  <w:num w:numId="30">
    <w:abstractNumId w:val="9"/>
  </w:num>
  <w:num w:numId="31">
    <w:abstractNumId w:val="31"/>
  </w:num>
  <w:num w:numId="32">
    <w:abstractNumId w:val="12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E7"/>
    <w:rsid w:val="000005D5"/>
    <w:rsid w:val="00000845"/>
    <w:rsid w:val="00002829"/>
    <w:rsid w:val="0000293D"/>
    <w:rsid w:val="00006384"/>
    <w:rsid w:val="000066A7"/>
    <w:rsid w:val="00007D76"/>
    <w:rsid w:val="00012362"/>
    <w:rsid w:val="000123E3"/>
    <w:rsid w:val="000130E6"/>
    <w:rsid w:val="0001644B"/>
    <w:rsid w:val="0001689C"/>
    <w:rsid w:val="00016BCB"/>
    <w:rsid w:val="00016DB5"/>
    <w:rsid w:val="00016F61"/>
    <w:rsid w:val="000170CE"/>
    <w:rsid w:val="00021AEB"/>
    <w:rsid w:val="0002270B"/>
    <w:rsid w:val="00023A07"/>
    <w:rsid w:val="000242C3"/>
    <w:rsid w:val="00025C96"/>
    <w:rsid w:val="00027740"/>
    <w:rsid w:val="000304FF"/>
    <w:rsid w:val="000308D9"/>
    <w:rsid w:val="0003090A"/>
    <w:rsid w:val="00031AA7"/>
    <w:rsid w:val="000323E6"/>
    <w:rsid w:val="00033EAC"/>
    <w:rsid w:val="00033F99"/>
    <w:rsid w:val="00035589"/>
    <w:rsid w:val="000402CA"/>
    <w:rsid w:val="00041EC8"/>
    <w:rsid w:val="00042282"/>
    <w:rsid w:val="00044785"/>
    <w:rsid w:val="00046035"/>
    <w:rsid w:val="00046D4C"/>
    <w:rsid w:val="0005001C"/>
    <w:rsid w:val="0005060A"/>
    <w:rsid w:val="00050EF1"/>
    <w:rsid w:val="00051305"/>
    <w:rsid w:val="00052ED6"/>
    <w:rsid w:val="00053091"/>
    <w:rsid w:val="0005318F"/>
    <w:rsid w:val="00053A39"/>
    <w:rsid w:val="00054E30"/>
    <w:rsid w:val="00055E56"/>
    <w:rsid w:val="00056ABF"/>
    <w:rsid w:val="00056B68"/>
    <w:rsid w:val="000574B5"/>
    <w:rsid w:val="00057A2F"/>
    <w:rsid w:val="000615C1"/>
    <w:rsid w:val="00061E68"/>
    <w:rsid w:val="0006397D"/>
    <w:rsid w:val="00066412"/>
    <w:rsid w:val="00070186"/>
    <w:rsid w:val="00070A57"/>
    <w:rsid w:val="00071C6A"/>
    <w:rsid w:val="00072B0F"/>
    <w:rsid w:val="00072DF1"/>
    <w:rsid w:val="00074CC9"/>
    <w:rsid w:val="00075097"/>
    <w:rsid w:val="000751B1"/>
    <w:rsid w:val="0007663A"/>
    <w:rsid w:val="0007685D"/>
    <w:rsid w:val="000768AD"/>
    <w:rsid w:val="0007695A"/>
    <w:rsid w:val="00077C47"/>
    <w:rsid w:val="00077E02"/>
    <w:rsid w:val="000805BD"/>
    <w:rsid w:val="000830EB"/>
    <w:rsid w:val="00083CC5"/>
    <w:rsid w:val="00083E4B"/>
    <w:rsid w:val="00084C2E"/>
    <w:rsid w:val="00085B57"/>
    <w:rsid w:val="0008632C"/>
    <w:rsid w:val="0008660E"/>
    <w:rsid w:val="00086881"/>
    <w:rsid w:val="00086DEB"/>
    <w:rsid w:val="0008710C"/>
    <w:rsid w:val="0009087C"/>
    <w:rsid w:val="0009098B"/>
    <w:rsid w:val="00092E5F"/>
    <w:rsid w:val="00094AE1"/>
    <w:rsid w:val="000A1117"/>
    <w:rsid w:val="000A64D7"/>
    <w:rsid w:val="000A6552"/>
    <w:rsid w:val="000A67B5"/>
    <w:rsid w:val="000A6B0E"/>
    <w:rsid w:val="000A6CA3"/>
    <w:rsid w:val="000B34E2"/>
    <w:rsid w:val="000B389C"/>
    <w:rsid w:val="000B5483"/>
    <w:rsid w:val="000B7006"/>
    <w:rsid w:val="000B7D44"/>
    <w:rsid w:val="000C0078"/>
    <w:rsid w:val="000C22DF"/>
    <w:rsid w:val="000C62F0"/>
    <w:rsid w:val="000C6D06"/>
    <w:rsid w:val="000C6DF7"/>
    <w:rsid w:val="000C7F7C"/>
    <w:rsid w:val="000D0D54"/>
    <w:rsid w:val="000D144F"/>
    <w:rsid w:val="000D1643"/>
    <w:rsid w:val="000D1AB9"/>
    <w:rsid w:val="000D2761"/>
    <w:rsid w:val="000D2D41"/>
    <w:rsid w:val="000D3CD1"/>
    <w:rsid w:val="000D517F"/>
    <w:rsid w:val="000E2A4C"/>
    <w:rsid w:val="000E34CF"/>
    <w:rsid w:val="000E3EDC"/>
    <w:rsid w:val="000E6E5A"/>
    <w:rsid w:val="000E77C0"/>
    <w:rsid w:val="000F0833"/>
    <w:rsid w:val="000F12E1"/>
    <w:rsid w:val="000F30F4"/>
    <w:rsid w:val="000F39FA"/>
    <w:rsid w:val="000F40E4"/>
    <w:rsid w:val="000F4893"/>
    <w:rsid w:val="000F4F1E"/>
    <w:rsid w:val="000F51E0"/>
    <w:rsid w:val="000F51FF"/>
    <w:rsid w:val="00100D75"/>
    <w:rsid w:val="00101F40"/>
    <w:rsid w:val="00101FCC"/>
    <w:rsid w:val="00101FF8"/>
    <w:rsid w:val="00102F77"/>
    <w:rsid w:val="00104DB4"/>
    <w:rsid w:val="00105AB4"/>
    <w:rsid w:val="00107146"/>
    <w:rsid w:val="001102D3"/>
    <w:rsid w:val="001119BC"/>
    <w:rsid w:val="0011289A"/>
    <w:rsid w:val="00114C65"/>
    <w:rsid w:val="001169E7"/>
    <w:rsid w:val="00117272"/>
    <w:rsid w:val="001179F7"/>
    <w:rsid w:val="0012014F"/>
    <w:rsid w:val="00120A8B"/>
    <w:rsid w:val="001211CD"/>
    <w:rsid w:val="00122409"/>
    <w:rsid w:val="001239BE"/>
    <w:rsid w:val="001249C9"/>
    <w:rsid w:val="00124EDD"/>
    <w:rsid w:val="00124F7C"/>
    <w:rsid w:val="001250DE"/>
    <w:rsid w:val="0012557E"/>
    <w:rsid w:val="001313DE"/>
    <w:rsid w:val="00132A25"/>
    <w:rsid w:val="00132B6A"/>
    <w:rsid w:val="001339D2"/>
    <w:rsid w:val="0013426A"/>
    <w:rsid w:val="001352AB"/>
    <w:rsid w:val="001360FF"/>
    <w:rsid w:val="00136E1D"/>
    <w:rsid w:val="00137697"/>
    <w:rsid w:val="00137964"/>
    <w:rsid w:val="001409A0"/>
    <w:rsid w:val="00140DD5"/>
    <w:rsid w:val="00141762"/>
    <w:rsid w:val="00141BA6"/>
    <w:rsid w:val="00141F1A"/>
    <w:rsid w:val="001422DA"/>
    <w:rsid w:val="001436F3"/>
    <w:rsid w:val="00144982"/>
    <w:rsid w:val="00145013"/>
    <w:rsid w:val="001470C0"/>
    <w:rsid w:val="001503C7"/>
    <w:rsid w:val="001509C5"/>
    <w:rsid w:val="0015325B"/>
    <w:rsid w:val="001535D2"/>
    <w:rsid w:val="00153C50"/>
    <w:rsid w:val="0015435F"/>
    <w:rsid w:val="001543A2"/>
    <w:rsid w:val="00154614"/>
    <w:rsid w:val="00155753"/>
    <w:rsid w:val="00155F51"/>
    <w:rsid w:val="0015773B"/>
    <w:rsid w:val="001577C6"/>
    <w:rsid w:val="0016124C"/>
    <w:rsid w:val="00163089"/>
    <w:rsid w:val="0016557B"/>
    <w:rsid w:val="00165660"/>
    <w:rsid w:val="00165CBD"/>
    <w:rsid w:val="001670F7"/>
    <w:rsid w:val="00167F3D"/>
    <w:rsid w:val="0017041A"/>
    <w:rsid w:val="00170B3D"/>
    <w:rsid w:val="00170C3E"/>
    <w:rsid w:val="00171434"/>
    <w:rsid w:val="00172754"/>
    <w:rsid w:val="00173B47"/>
    <w:rsid w:val="00175A14"/>
    <w:rsid w:val="00175BD6"/>
    <w:rsid w:val="00175E74"/>
    <w:rsid w:val="001800AA"/>
    <w:rsid w:val="00180458"/>
    <w:rsid w:val="001805CB"/>
    <w:rsid w:val="00181AF6"/>
    <w:rsid w:val="00182E9D"/>
    <w:rsid w:val="001838E7"/>
    <w:rsid w:val="00183D83"/>
    <w:rsid w:val="00184E5D"/>
    <w:rsid w:val="0018512A"/>
    <w:rsid w:val="00185AF8"/>
    <w:rsid w:val="00185B4B"/>
    <w:rsid w:val="00187A9B"/>
    <w:rsid w:val="00187F1B"/>
    <w:rsid w:val="00190C82"/>
    <w:rsid w:val="00193790"/>
    <w:rsid w:val="00193D14"/>
    <w:rsid w:val="00195789"/>
    <w:rsid w:val="0019616D"/>
    <w:rsid w:val="00196EAA"/>
    <w:rsid w:val="001A0A80"/>
    <w:rsid w:val="001A0F95"/>
    <w:rsid w:val="001A1330"/>
    <w:rsid w:val="001A2301"/>
    <w:rsid w:val="001A2543"/>
    <w:rsid w:val="001A2A03"/>
    <w:rsid w:val="001A2CD1"/>
    <w:rsid w:val="001A3EBF"/>
    <w:rsid w:val="001A791B"/>
    <w:rsid w:val="001B1179"/>
    <w:rsid w:val="001B152B"/>
    <w:rsid w:val="001B189D"/>
    <w:rsid w:val="001B19F3"/>
    <w:rsid w:val="001B1DF9"/>
    <w:rsid w:val="001B226D"/>
    <w:rsid w:val="001B2B85"/>
    <w:rsid w:val="001B31A8"/>
    <w:rsid w:val="001B3CCC"/>
    <w:rsid w:val="001B5E2C"/>
    <w:rsid w:val="001B7F0D"/>
    <w:rsid w:val="001C052A"/>
    <w:rsid w:val="001C09EB"/>
    <w:rsid w:val="001C0E82"/>
    <w:rsid w:val="001C1235"/>
    <w:rsid w:val="001C205B"/>
    <w:rsid w:val="001C28CB"/>
    <w:rsid w:val="001C4F1A"/>
    <w:rsid w:val="001C594A"/>
    <w:rsid w:val="001C6E84"/>
    <w:rsid w:val="001D0CEC"/>
    <w:rsid w:val="001D33AD"/>
    <w:rsid w:val="001D3438"/>
    <w:rsid w:val="001D47D6"/>
    <w:rsid w:val="001D5F65"/>
    <w:rsid w:val="001D7024"/>
    <w:rsid w:val="001E0968"/>
    <w:rsid w:val="001E1BE6"/>
    <w:rsid w:val="001E25B2"/>
    <w:rsid w:val="001E2E2F"/>
    <w:rsid w:val="001E2F15"/>
    <w:rsid w:val="001E342A"/>
    <w:rsid w:val="001E4C81"/>
    <w:rsid w:val="001E53D4"/>
    <w:rsid w:val="001E674C"/>
    <w:rsid w:val="001E7C78"/>
    <w:rsid w:val="001F0D54"/>
    <w:rsid w:val="001F3DBA"/>
    <w:rsid w:val="001F45DB"/>
    <w:rsid w:val="001F4A07"/>
    <w:rsid w:val="001F4C61"/>
    <w:rsid w:val="00200FA1"/>
    <w:rsid w:val="00203874"/>
    <w:rsid w:val="0020449A"/>
    <w:rsid w:val="00204D19"/>
    <w:rsid w:val="002113E8"/>
    <w:rsid w:val="0021219E"/>
    <w:rsid w:val="00212241"/>
    <w:rsid w:val="00212841"/>
    <w:rsid w:val="0021289E"/>
    <w:rsid w:val="00213035"/>
    <w:rsid w:val="0021378C"/>
    <w:rsid w:val="00214B1D"/>
    <w:rsid w:val="00215D9F"/>
    <w:rsid w:val="00215E41"/>
    <w:rsid w:val="0021760C"/>
    <w:rsid w:val="00217B29"/>
    <w:rsid w:val="00217BC0"/>
    <w:rsid w:val="00220602"/>
    <w:rsid w:val="002212E2"/>
    <w:rsid w:val="002221FE"/>
    <w:rsid w:val="00225DA0"/>
    <w:rsid w:val="002263F0"/>
    <w:rsid w:val="002268DE"/>
    <w:rsid w:val="00227B2C"/>
    <w:rsid w:val="00230848"/>
    <w:rsid w:val="002309E5"/>
    <w:rsid w:val="002314C3"/>
    <w:rsid w:val="00231B55"/>
    <w:rsid w:val="002320C3"/>
    <w:rsid w:val="00232556"/>
    <w:rsid w:val="00234245"/>
    <w:rsid w:val="002366B8"/>
    <w:rsid w:val="00236C52"/>
    <w:rsid w:val="00237862"/>
    <w:rsid w:val="0024172C"/>
    <w:rsid w:val="00241D4C"/>
    <w:rsid w:val="00242AA4"/>
    <w:rsid w:val="00243A3C"/>
    <w:rsid w:val="00243C2F"/>
    <w:rsid w:val="0024778A"/>
    <w:rsid w:val="00247873"/>
    <w:rsid w:val="00247C9D"/>
    <w:rsid w:val="00247F66"/>
    <w:rsid w:val="00252A1F"/>
    <w:rsid w:val="00257791"/>
    <w:rsid w:val="00257E61"/>
    <w:rsid w:val="00267000"/>
    <w:rsid w:val="0027107E"/>
    <w:rsid w:val="00272BF3"/>
    <w:rsid w:val="00273C62"/>
    <w:rsid w:val="00277AF5"/>
    <w:rsid w:val="00282D6C"/>
    <w:rsid w:val="0028498A"/>
    <w:rsid w:val="00284A69"/>
    <w:rsid w:val="00285533"/>
    <w:rsid w:val="00285AA1"/>
    <w:rsid w:val="00285C20"/>
    <w:rsid w:val="00287071"/>
    <w:rsid w:val="00287ADD"/>
    <w:rsid w:val="0029025E"/>
    <w:rsid w:val="00292E97"/>
    <w:rsid w:val="002958F2"/>
    <w:rsid w:val="002A06B3"/>
    <w:rsid w:val="002A08F3"/>
    <w:rsid w:val="002A26A6"/>
    <w:rsid w:val="002A3EAB"/>
    <w:rsid w:val="002A450A"/>
    <w:rsid w:val="002A608F"/>
    <w:rsid w:val="002A79AF"/>
    <w:rsid w:val="002B2F9E"/>
    <w:rsid w:val="002B3CF2"/>
    <w:rsid w:val="002C1395"/>
    <w:rsid w:val="002C165F"/>
    <w:rsid w:val="002C3E4E"/>
    <w:rsid w:val="002D1BA9"/>
    <w:rsid w:val="002D6733"/>
    <w:rsid w:val="002D6A06"/>
    <w:rsid w:val="002D778C"/>
    <w:rsid w:val="002D7B59"/>
    <w:rsid w:val="002E0842"/>
    <w:rsid w:val="002E0FD2"/>
    <w:rsid w:val="002E4F61"/>
    <w:rsid w:val="002E59FB"/>
    <w:rsid w:val="002F13F9"/>
    <w:rsid w:val="002F3D92"/>
    <w:rsid w:val="002F3F7E"/>
    <w:rsid w:val="002F5FAF"/>
    <w:rsid w:val="002F7BB9"/>
    <w:rsid w:val="0030090B"/>
    <w:rsid w:val="00300B5C"/>
    <w:rsid w:val="00300BE9"/>
    <w:rsid w:val="0030135F"/>
    <w:rsid w:val="00301374"/>
    <w:rsid w:val="00301709"/>
    <w:rsid w:val="00303894"/>
    <w:rsid w:val="00303C12"/>
    <w:rsid w:val="00305D4F"/>
    <w:rsid w:val="00306294"/>
    <w:rsid w:val="00306918"/>
    <w:rsid w:val="003103EE"/>
    <w:rsid w:val="0031147F"/>
    <w:rsid w:val="0031175C"/>
    <w:rsid w:val="00313199"/>
    <w:rsid w:val="00320221"/>
    <w:rsid w:val="00320A96"/>
    <w:rsid w:val="0032250B"/>
    <w:rsid w:val="00323273"/>
    <w:rsid w:val="003269D9"/>
    <w:rsid w:val="003270C5"/>
    <w:rsid w:val="00330EC9"/>
    <w:rsid w:val="00335086"/>
    <w:rsid w:val="00335CC5"/>
    <w:rsid w:val="00337AEE"/>
    <w:rsid w:val="00337B15"/>
    <w:rsid w:val="0034001E"/>
    <w:rsid w:val="00342BEB"/>
    <w:rsid w:val="0034528C"/>
    <w:rsid w:val="003505BA"/>
    <w:rsid w:val="00350EDE"/>
    <w:rsid w:val="00354D2D"/>
    <w:rsid w:val="00355284"/>
    <w:rsid w:val="003563D2"/>
    <w:rsid w:val="003564E9"/>
    <w:rsid w:val="003569BB"/>
    <w:rsid w:val="00356FB0"/>
    <w:rsid w:val="0035758F"/>
    <w:rsid w:val="003578AD"/>
    <w:rsid w:val="0036007C"/>
    <w:rsid w:val="003611DD"/>
    <w:rsid w:val="003626D3"/>
    <w:rsid w:val="0036365B"/>
    <w:rsid w:val="003640FB"/>
    <w:rsid w:val="003675C5"/>
    <w:rsid w:val="00367B95"/>
    <w:rsid w:val="00367E9E"/>
    <w:rsid w:val="00370087"/>
    <w:rsid w:val="003706FC"/>
    <w:rsid w:val="003724C7"/>
    <w:rsid w:val="00372796"/>
    <w:rsid w:val="003732D9"/>
    <w:rsid w:val="00373790"/>
    <w:rsid w:val="00375A9E"/>
    <w:rsid w:val="00375BDC"/>
    <w:rsid w:val="00375EF6"/>
    <w:rsid w:val="00376C5E"/>
    <w:rsid w:val="00376C7C"/>
    <w:rsid w:val="003819CB"/>
    <w:rsid w:val="003820C9"/>
    <w:rsid w:val="00382E28"/>
    <w:rsid w:val="00382EA3"/>
    <w:rsid w:val="003834FF"/>
    <w:rsid w:val="00383F8A"/>
    <w:rsid w:val="00384316"/>
    <w:rsid w:val="00385DDD"/>
    <w:rsid w:val="00386EFF"/>
    <w:rsid w:val="00386F5E"/>
    <w:rsid w:val="003903C5"/>
    <w:rsid w:val="00392011"/>
    <w:rsid w:val="00393209"/>
    <w:rsid w:val="00394EAD"/>
    <w:rsid w:val="00395751"/>
    <w:rsid w:val="00395CD0"/>
    <w:rsid w:val="003961A6"/>
    <w:rsid w:val="003A021A"/>
    <w:rsid w:val="003A0608"/>
    <w:rsid w:val="003A215B"/>
    <w:rsid w:val="003A336C"/>
    <w:rsid w:val="003A494B"/>
    <w:rsid w:val="003A4C10"/>
    <w:rsid w:val="003B0008"/>
    <w:rsid w:val="003B6266"/>
    <w:rsid w:val="003C0294"/>
    <w:rsid w:val="003C0EA1"/>
    <w:rsid w:val="003C2CE2"/>
    <w:rsid w:val="003C44BF"/>
    <w:rsid w:val="003C5094"/>
    <w:rsid w:val="003D31C2"/>
    <w:rsid w:val="003D3ACD"/>
    <w:rsid w:val="003D3CD3"/>
    <w:rsid w:val="003D45BF"/>
    <w:rsid w:val="003D58F4"/>
    <w:rsid w:val="003E026D"/>
    <w:rsid w:val="003E1D62"/>
    <w:rsid w:val="003E2470"/>
    <w:rsid w:val="003E3592"/>
    <w:rsid w:val="003E3664"/>
    <w:rsid w:val="003E4CA1"/>
    <w:rsid w:val="003E4CDE"/>
    <w:rsid w:val="003E58CB"/>
    <w:rsid w:val="003E60D2"/>
    <w:rsid w:val="003E65CC"/>
    <w:rsid w:val="003E6852"/>
    <w:rsid w:val="003E7AED"/>
    <w:rsid w:val="003E7CA8"/>
    <w:rsid w:val="003F1175"/>
    <w:rsid w:val="003F24CD"/>
    <w:rsid w:val="003F2C63"/>
    <w:rsid w:val="003F41E6"/>
    <w:rsid w:val="003F42CC"/>
    <w:rsid w:val="003F54A8"/>
    <w:rsid w:val="003F5960"/>
    <w:rsid w:val="003F6360"/>
    <w:rsid w:val="003F63A6"/>
    <w:rsid w:val="003F6D3D"/>
    <w:rsid w:val="003F6F9F"/>
    <w:rsid w:val="003F7619"/>
    <w:rsid w:val="003F7E86"/>
    <w:rsid w:val="004005A0"/>
    <w:rsid w:val="004009C4"/>
    <w:rsid w:val="00402974"/>
    <w:rsid w:val="00402F43"/>
    <w:rsid w:val="00403B56"/>
    <w:rsid w:val="00404FF8"/>
    <w:rsid w:val="004059B3"/>
    <w:rsid w:val="00410083"/>
    <w:rsid w:val="004102E7"/>
    <w:rsid w:val="00410314"/>
    <w:rsid w:val="00412E3E"/>
    <w:rsid w:val="0041311C"/>
    <w:rsid w:val="00415BB7"/>
    <w:rsid w:val="0041616E"/>
    <w:rsid w:val="004203A6"/>
    <w:rsid w:val="00420880"/>
    <w:rsid w:val="00422AB7"/>
    <w:rsid w:val="00425127"/>
    <w:rsid w:val="00425D95"/>
    <w:rsid w:val="00426CA9"/>
    <w:rsid w:val="00427C3B"/>
    <w:rsid w:val="00427C91"/>
    <w:rsid w:val="00427D8A"/>
    <w:rsid w:val="004301D0"/>
    <w:rsid w:val="00430D15"/>
    <w:rsid w:val="00430D49"/>
    <w:rsid w:val="00431C51"/>
    <w:rsid w:val="004346CF"/>
    <w:rsid w:val="00435528"/>
    <w:rsid w:val="004371EE"/>
    <w:rsid w:val="004373F1"/>
    <w:rsid w:val="004379DF"/>
    <w:rsid w:val="00437BB1"/>
    <w:rsid w:val="00441022"/>
    <w:rsid w:val="00441140"/>
    <w:rsid w:val="00441144"/>
    <w:rsid w:val="0044128E"/>
    <w:rsid w:val="0044233B"/>
    <w:rsid w:val="00442A82"/>
    <w:rsid w:val="004430B2"/>
    <w:rsid w:val="00443986"/>
    <w:rsid w:val="00444F1B"/>
    <w:rsid w:val="0044590D"/>
    <w:rsid w:val="00447B6C"/>
    <w:rsid w:val="004503AB"/>
    <w:rsid w:val="00451816"/>
    <w:rsid w:val="004529F9"/>
    <w:rsid w:val="00454CC7"/>
    <w:rsid w:val="00454EBA"/>
    <w:rsid w:val="004564BE"/>
    <w:rsid w:val="00456FD2"/>
    <w:rsid w:val="00457E94"/>
    <w:rsid w:val="00462646"/>
    <w:rsid w:val="00466854"/>
    <w:rsid w:val="00467336"/>
    <w:rsid w:val="00473234"/>
    <w:rsid w:val="004744D7"/>
    <w:rsid w:val="0047467F"/>
    <w:rsid w:val="00474902"/>
    <w:rsid w:val="00474C08"/>
    <w:rsid w:val="004756D2"/>
    <w:rsid w:val="00475726"/>
    <w:rsid w:val="00476F72"/>
    <w:rsid w:val="00477DA9"/>
    <w:rsid w:val="00480C2B"/>
    <w:rsid w:val="00484DC6"/>
    <w:rsid w:val="00484EBD"/>
    <w:rsid w:val="00485651"/>
    <w:rsid w:val="00485A36"/>
    <w:rsid w:val="00486C05"/>
    <w:rsid w:val="00490449"/>
    <w:rsid w:val="004927F8"/>
    <w:rsid w:val="00492F73"/>
    <w:rsid w:val="00493791"/>
    <w:rsid w:val="0049684C"/>
    <w:rsid w:val="00497562"/>
    <w:rsid w:val="004A1237"/>
    <w:rsid w:val="004A1295"/>
    <w:rsid w:val="004A31FF"/>
    <w:rsid w:val="004A4095"/>
    <w:rsid w:val="004A5994"/>
    <w:rsid w:val="004A7589"/>
    <w:rsid w:val="004A7B67"/>
    <w:rsid w:val="004A7DEB"/>
    <w:rsid w:val="004B18E5"/>
    <w:rsid w:val="004B192C"/>
    <w:rsid w:val="004B2088"/>
    <w:rsid w:val="004B2718"/>
    <w:rsid w:val="004B4AF1"/>
    <w:rsid w:val="004B711E"/>
    <w:rsid w:val="004C1573"/>
    <w:rsid w:val="004C19F5"/>
    <w:rsid w:val="004C25C3"/>
    <w:rsid w:val="004C3616"/>
    <w:rsid w:val="004C3752"/>
    <w:rsid w:val="004C4DBE"/>
    <w:rsid w:val="004C4F03"/>
    <w:rsid w:val="004C56AF"/>
    <w:rsid w:val="004C60EA"/>
    <w:rsid w:val="004D05B7"/>
    <w:rsid w:val="004D0A70"/>
    <w:rsid w:val="004D18FE"/>
    <w:rsid w:val="004D4FEC"/>
    <w:rsid w:val="004D5761"/>
    <w:rsid w:val="004E221E"/>
    <w:rsid w:val="004E3445"/>
    <w:rsid w:val="004E3B53"/>
    <w:rsid w:val="004E43A6"/>
    <w:rsid w:val="004E7551"/>
    <w:rsid w:val="004E7AC1"/>
    <w:rsid w:val="004F0AB4"/>
    <w:rsid w:val="004F133D"/>
    <w:rsid w:val="004F15C4"/>
    <w:rsid w:val="004F18FE"/>
    <w:rsid w:val="004F2FCE"/>
    <w:rsid w:val="004F4916"/>
    <w:rsid w:val="004F58A1"/>
    <w:rsid w:val="004F5A7C"/>
    <w:rsid w:val="004F63EF"/>
    <w:rsid w:val="004F791E"/>
    <w:rsid w:val="004F7D87"/>
    <w:rsid w:val="0050140C"/>
    <w:rsid w:val="005035B1"/>
    <w:rsid w:val="00503D9C"/>
    <w:rsid w:val="00504E3B"/>
    <w:rsid w:val="0050552C"/>
    <w:rsid w:val="00507EDA"/>
    <w:rsid w:val="005101B1"/>
    <w:rsid w:val="005106AE"/>
    <w:rsid w:val="00510BB7"/>
    <w:rsid w:val="005114A3"/>
    <w:rsid w:val="00511CDB"/>
    <w:rsid w:val="00512CAF"/>
    <w:rsid w:val="00514908"/>
    <w:rsid w:val="00515575"/>
    <w:rsid w:val="00521CA2"/>
    <w:rsid w:val="005223AD"/>
    <w:rsid w:val="0052249A"/>
    <w:rsid w:val="005224AF"/>
    <w:rsid w:val="00523F1D"/>
    <w:rsid w:val="005255B8"/>
    <w:rsid w:val="00527A09"/>
    <w:rsid w:val="00527BB2"/>
    <w:rsid w:val="005300E6"/>
    <w:rsid w:val="00530F2D"/>
    <w:rsid w:val="00532025"/>
    <w:rsid w:val="00532B53"/>
    <w:rsid w:val="00533E1F"/>
    <w:rsid w:val="005340CF"/>
    <w:rsid w:val="00534566"/>
    <w:rsid w:val="005358D4"/>
    <w:rsid w:val="005366AB"/>
    <w:rsid w:val="005378DD"/>
    <w:rsid w:val="005403CA"/>
    <w:rsid w:val="00541248"/>
    <w:rsid w:val="005426DE"/>
    <w:rsid w:val="00544556"/>
    <w:rsid w:val="00545E4E"/>
    <w:rsid w:val="005462B6"/>
    <w:rsid w:val="005471FD"/>
    <w:rsid w:val="00551743"/>
    <w:rsid w:val="0055206A"/>
    <w:rsid w:val="00552751"/>
    <w:rsid w:val="0055393D"/>
    <w:rsid w:val="005539EA"/>
    <w:rsid w:val="005559C2"/>
    <w:rsid w:val="00555DC6"/>
    <w:rsid w:val="00557A37"/>
    <w:rsid w:val="00557A7A"/>
    <w:rsid w:val="00560273"/>
    <w:rsid w:val="00560464"/>
    <w:rsid w:val="00561685"/>
    <w:rsid w:val="00561F46"/>
    <w:rsid w:val="00564221"/>
    <w:rsid w:val="00564951"/>
    <w:rsid w:val="00564CEB"/>
    <w:rsid w:val="00565D6E"/>
    <w:rsid w:val="00566A49"/>
    <w:rsid w:val="0056757A"/>
    <w:rsid w:val="00567929"/>
    <w:rsid w:val="00571921"/>
    <w:rsid w:val="00571E2B"/>
    <w:rsid w:val="00572154"/>
    <w:rsid w:val="005733EA"/>
    <w:rsid w:val="00575817"/>
    <w:rsid w:val="00575996"/>
    <w:rsid w:val="00577121"/>
    <w:rsid w:val="00577A96"/>
    <w:rsid w:val="00577E61"/>
    <w:rsid w:val="00580127"/>
    <w:rsid w:val="00580DDA"/>
    <w:rsid w:val="00580DDC"/>
    <w:rsid w:val="00581A7C"/>
    <w:rsid w:val="00593B82"/>
    <w:rsid w:val="00593FB8"/>
    <w:rsid w:val="00594534"/>
    <w:rsid w:val="005969B3"/>
    <w:rsid w:val="00596FEB"/>
    <w:rsid w:val="0059705E"/>
    <w:rsid w:val="00597D50"/>
    <w:rsid w:val="005A2E71"/>
    <w:rsid w:val="005A4393"/>
    <w:rsid w:val="005A4A8B"/>
    <w:rsid w:val="005B0117"/>
    <w:rsid w:val="005B2816"/>
    <w:rsid w:val="005B31C1"/>
    <w:rsid w:val="005B3823"/>
    <w:rsid w:val="005B4025"/>
    <w:rsid w:val="005B41E9"/>
    <w:rsid w:val="005B6A2D"/>
    <w:rsid w:val="005B6AA7"/>
    <w:rsid w:val="005B6B49"/>
    <w:rsid w:val="005B6C3E"/>
    <w:rsid w:val="005C3017"/>
    <w:rsid w:val="005C38AD"/>
    <w:rsid w:val="005C437A"/>
    <w:rsid w:val="005C4487"/>
    <w:rsid w:val="005C4F33"/>
    <w:rsid w:val="005C6F49"/>
    <w:rsid w:val="005D09DF"/>
    <w:rsid w:val="005D0B8D"/>
    <w:rsid w:val="005D0C95"/>
    <w:rsid w:val="005D12EE"/>
    <w:rsid w:val="005D18FA"/>
    <w:rsid w:val="005D3B82"/>
    <w:rsid w:val="005D4686"/>
    <w:rsid w:val="005D5938"/>
    <w:rsid w:val="005D5F2D"/>
    <w:rsid w:val="005D734E"/>
    <w:rsid w:val="005D766D"/>
    <w:rsid w:val="005E04DA"/>
    <w:rsid w:val="005E0657"/>
    <w:rsid w:val="005E0736"/>
    <w:rsid w:val="005E0D2D"/>
    <w:rsid w:val="005E15FF"/>
    <w:rsid w:val="005E1AF7"/>
    <w:rsid w:val="005E2EC0"/>
    <w:rsid w:val="005E3179"/>
    <w:rsid w:val="005E3822"/>
    <w:rsid w:val="005E3C77"/>
    <w:rsid w:val="005E465E"/>
    <w:rsid w:val="005E799D"/>
    <w:rsid w:val="005F2383"/>
    <w:rsid w:val="005F2E6D"/>
    <w:rsid w:val="005F4090"/>
    <w:rsid w:val="005F5346"/>
    <w:rsid w:val="005F5F71"/>
    <w:rsid w:val="005F6739"/>
    <w:rsid w:val="005F7AAD"/>
    <w:rsid w:val="00600BF3"/>
    <w:rsid w:val="00600D7C"/>
    <w:rsid w:val="00601422"/>
    <w:rsid w:val="00601A6C"/>
    <w:rsid w:val="006020F6"/>
    <w:rsid w:val="006026DD"/>
    <w:rsid w:val="00603D00"/>
    <w:rsid w:val="00605B0A"/>
    <w:rsid w:val="00605C00"/>
    <w:rsid w:val="00606498"/>
    <w:rsid w:val="006113DA"/>
    <w:rsid w:val="00612635"/>
    <w:rsid w:val="006136B4"/>
    <w:rsid w:val="006136E0"/>
    <w:rsid w:val="00613AC7"/>
    <w:rsid w:val="00613D7C"/>
    <w:rsid w:val="006142DE"/>
    <w:rsid w:val="0061565B"/>
    <w:rsid w:val="006162C7"/>
    <w:rsid w:val="00616377"/>
    <w:rsid w:val="006168AB"/>
    <w:rsid w:val="00616F6B"/>
    <w:rsid w:val="006177FE"/>
    <w:rsid w:val="00621849"/>
    <w:rsid w:val="0062509A"/>
    <w:rsid w:val="00625353"/>
    <w:rsid w:val="00627D91"/>
    <w:rsid w:val="00631AD1"/>
    <w:rsid w:val="006325BF"/>
    <w:rsid w:val="00633983"/>
    <w:rsid w:val="00634748"/>
    <w:rsid w:val="00635EA9"/>
    <w:rsid w:val="00636B23"/>
    <w:rsid w:val="00637368"/>
    <w:rsid w:val="0063759D"/>
    <w:rsid w:val="006423CB"/>
    <w:rsid w:val="0064262E"/>
    <w:rsid w:val="00642722"/>
    <w:rsid w:val="0064275B"/>
    <w:rsid w:val="006434C9"/>
    <w:rsid w:val="00643661"/>
    <w:rsid w:val="0064405E"/>
    <w:rsid w:val="00644072"/>
    <w:rsid w:val="00644147"/>
    <w:rsid w:val="00644DE6"/>
    <w:rsid w:val="006450DA"/>
    <w:rsid w:val="006466CF"/>
    <w:rsid w:val="00646970"/>
    <w:rsid w:val="00646B50"/>
    <w:rsid w:val="00646C04"/>
    <w:rsid w:val="00651BCC"/>
    <w:rsid w:val="00652163"/>
    <w:rsid w:val="0065303B"/>
    <w:rsid w:val="00654EE3"/>
    <w:rsid w:val="0065568C"/>
    <w:rsid w:val="00656A12"/>
    <w:rsid w:val="00657894"/>
    <w:rsid w:val="00660C89"/>
    <w:rsid w:val="006619B4"/>
    <w:rsid w:val="00662B06"/>
    <w:rsid w:val="00662ED0"/>
    <w:rsid w:val="00665007"/>
    <w:rsid w:val="00665281"/>
    <w:rsid w:val="006652AA"/>
    <w:rsid w:val="0066616B"/>
    <w:rsid w:val="0066651C"/>
    <w:rsid w:val="006734E3"/>
    <w:rsid w:val="006740EB"/>
    <w:rsid w:val="0068022B"/>
    <w:rsid w:val="006835D6"/>
    <w:rsid w:val="00683878"/>
    <w:rsid w:val="006858F2"/>
    <w:rsid w:val="00686B4D"/>
    <w:rsid w:val="00686D03"/>
    <w:rsid w:val="00686D9C"/>
    <w:rsid w:val="00686EE1"/>
    <w:rsid w:val="00687072"/>
    <w:rsid w:val="00687DE4"/>
    <w:rsid w:val="00690608"/>
    <w:rsid w:val="00691BAA"/>
    <w:rsid w:val="00692B42"/>
    <w:rsid w:val="00697160"/>
    <w:rsid w:val="006A119A"/>
    <w:rsid w:val="006A21A7"/>
    <w:rsid w:val="006A2FB7"/>
    <w:rsid w:val="006A3FB3"/>
    <w:rsid w:val="006A6307"/>
    <w:rsid w:val="006A69BD"/>
    <w:rsid w:val="006A6C2D"/>
    <w:rsid w:val="006A6EA2"/>
    <w:rsid w:val="006A7B45"/>
    <w:rsid w:val="006B1267"/>
    <w:rsid w:val="006B22DE"/>
    <w:rsid w:val="006B3346"/>
    <w:rsid w:val="006B41CF"/>
    <w:rsid w:val="006B4687"/>
    <w:rsid w:val="006B548B"/>
    <w:rsid w:val="006C1937"/>
    <w:rsid w:val="006C2C6B"/>
    <w:rsid w:val="006C3013"/>
    <w:rsid w:val="006C38E5"/>
    <w:rsid w:val="006C41CE"/>
    <w:rsid w:val="006C4308"/>
    <w:rsid w:val="006C52CC"/>
    <w:rsid w:val="006D2576"/>
    <w:rsid w:val="006D26DB"/>
    <w:rsid w:val="006D29B4"/>
    <w:rsid w:val="006D3252"/>
    <w:rsid w:val="006D510B"/>
    <w:rsid w:val="006D5422"/>
    <w:rsid w:val="006D611C"/>
    <w:rsid w:val="006D6932"/>
    <w:rsid w:val="006D711C"/>
    <w:rsid w:val="006E06A4"/>
    <w:rsid w:val="006E0984"/>
    <w:rsid w:val="006E0E32"/>
    <w:rsid w:val="006E476B"/>
    <w:rsid w:val="006E4E41"/>
    <w:rsid w:val="006E541F"/>
    <w:rsid w:val="006E58F8"/>
    <w:rsid w:val="006E7446"/>
    <w:rsid w:val="006F0A4C"/>
    <w:rsid w:val="006F28EB"/>
    <w:rsid w:val="006F5613"/>
    <w:rsid w:val="006F7ADD"/>
    <w:rsid w:val="007003B3"/>
    <w:rsid w:val="00702693"/>
    <w:rsid w:val="00703598"/>
    <w:rsid w:val="00703C7A"/>
    <w:rsid w:val="00703E4B"/>
    <w:rsid w:val="0070423F"/>
    <w:rsid w:val="007079CE"/>
    <w:rsid w:val="00707C11"/>
    <w:rsid w:val="007104F8"/>
    <w:rsid w:val="007132D5"/>
    <w:rsid w:val="00714153"/>
    <w:rsid w:val="007175C8"/>
    <w:rsid w:val="00720221"/>
    <w:rsid w:val="0072072A"/>
    <w:rsid w:val="007241ED"/>
    <w:rsid w:val="007256CC"/>
    <w:rsid w:val="00727112"/>
    <w:rsid w:val="0073019E"/>
    <w:rsid w:val="007357CE"/>
    <w:rsid w:val="00735C23"/>
    <w:rsid w:val="00735F74"/>
    <w:rsid w:val="0073784B"/>
    <w:rsid w:val="0073798B"/>
    <w:rsid w:val="00737DC2"/>
    <w:rsid w:val="007401B2"/>
    <w:rsid w:val="007401CC"/>
    <w:rsid w:val="007407BF"/>
    <w:rsid w:val="0074238D"/>
    <w:rsid w:val="00742C4E"/>
    <w:rsid w:val="00743351"/>
    <w:rsid w:val="00743AAB"/>
    <w:rsid w:val="00743B10"/>
    <w:rsid w:val="00745B3E"/>
    <w:rsid w:val="00746369"/>
    <w:rsid w:val="007468D2"/>
    <w:rsid w:val="00747A21"/>
    <w:rsid w:val="00747D0F"/>
    <w:rsid w:val="00750266"/>
    <w:rsid w:val="007524FF"/>
    <w:rsid w:val="00752B20"/>
    <w:rsid w:val="00753F95"/>
    <w:rsid w:val="007541CD"/>
    <w:rsid w:val="007542F7"/>
    <w:rsid w:val="00755287"/>
    <w:rsid w:val="00755A13"/>
    <w:rsid w:val="00755E63"/>
    <w:rsid w:val="0075647A"/>
    <w:rsid w:val="00756549"/>
    <w:rsid w:val="007568DD"/>
    <w:rsid w:val="00756E26"/>
    <w:rsid w:val="00756E4B"/>
    <w:rsid w:val="0076056A"/>
    <w:rsid w:val="00760B27"/>
    <w:rsid w:val="00762064"/>
    <w:rsid w:val="007641A0"/>
    <w:rsid w:val="00764457"/>
    <w:rsid w:val="00766223"/>
    <w:rsid w:val="0076698A"/>
    <w:rsid w:val="007671CE"/>
    <w:rsid w:val="00770069"/>
    <w:rsid w:val="00770755"/>
    <w:rsid w:val="00770F32"/>
    <w:rsid w:val="00770FC4"/>
    <w:rsid w:val="007724D7"/>
    <w:rsid w:val="00772D6B"/>
    <w:rsid w:val="00773A33"/>
    <w:rsid w:val="007766B2"/>
    <w:rsid w:val="00777129"/>
    <w:rsid w:val="00777F33"/>
    <w:rsid w:val="007800B6"/>
    <w:rsid w:val="00780D86"/>
    <w:rsid w:val="00781220"/>
    <w:rsid w:val="00781609"/>
    <w:rsid w:val="00782144"/>
    <w:rsid w:val="007824C2"/>
    <w:rsid w:val="00784F28"/>
    <w:rsid w:val="007867BA"/>
    <w:rsid w:val="00786E71"/>
    <w:rsid w:val="0079177A"/>
    <w:rsid w:val="00791CB6"/>
    <w:rsid w:val="00792042"/>
    <w:rsid w:val="0079612D"/>
    <w:rsid w:val="00796D92"/>
    <w:rsid w:val="007970F8"/>
    <w:rsid w:val="007971F6"/>
    <w:rsid w:val="007A4532"/>
    <w:rsid w:val="007A455E"/>
    <w:rsid w:val="007A510E"/>
    <w:rsid w:val="007A6E3F"/>
    <w:rsid w:val="007B0087"/>
    <w:rsid w:val="007B6315"/>
    <w:rsid w:val="007B6636"/>
    <w:rsid w:val="007C036F"/>
    <w:rsid w:val="007C189B"/>
    <w:rsid w:val="007C1B9A"/>
    <w:rsid w:val="007C1F00"/>
    <w:rsid w:val="007C31E1"/>
    <w:rsid w:val="007C3F98"/>
    <w:rsid w:val="007C4D34"/>
    <w:rsid w:val="007C66A0"/>
    <w:rsid w:val="007C71D4"/>
    <w:rsid w:val="007D0733"/>
    <w:rsid w:val="007D2B66"/>
    <w:rsid w:val="007D3C58"/>
    <w:rsid w:val="007D590A"/>
    <w:rsid w:val="007D65A5"/>
    <w:rsid w:val="007D672A"/>
    <w:rsid w:val="007D69C9"/>
    <w:rsid w:val="007E0570"/>
    <w:rsid w:val="007E16E7"/>
    <w:rsid w:val="007E2153"/>
    <w:rsid w:val="007E36F8"/>
    <w:rsid w:val="007E3DDC"/>
    <w:rsid w:val="007E3EFE"/>
    <w:rsid w:val="007E47F3"/>
    <w:rsid w:val="007F23A3"/>
    <w:rsid w:val="007F5B9A"/>
    <w:rsid w:val="007F6200"/>
    <w:rsid w:val="008004F7"/>
    <w:rsid w:val="0080077B"/>
    <w:rsid w:val="00802ECB"/>
    <w:rsid w:val="00804A92"/>
    <w:rsid w:val="00805456"/>
    <w:rsid w:val="00805EF9"/>
    <w:rsid w:val="008066FC"/>
    <w:rsid w:val="0080799B"/>
    <w:rsid w:val="00810E5C"/>
    <w:rsid w:val="008126BE"/>
    <w:rsid w:val="0081411E"/>
    <w:rsid w:val="00815AB7"/>
    <w:rsid w:val="00817F7E"/>
    <w:rsid w:val="00821757"/>
    <w:rsid w:val="0082230A"/>
    <w:rsid w:val="008223DB"/>
    <w:rsid w:val="008253E3"/>
    <w:rsid w:val="00826172"/>
    <w:rsid w:val="00826BAE"/>
    <w:rsid w:val="00826D54"/>
    <w:rsid w:val="00830489"/>
    <w:rsid w:val="00830B1B"/>
    <w:rsid w:val="00833A39"/>
    <w:rsid w:val="00835C00"/>
    <w:rsid w:val="00836519"/>
    <w:rsid w:val="00840786"/>
    <w:rsid w:val="0084153D"/>
    <w:rsid w:val="00841846"/>
    <w:rsid w:val="008423D3"/>
    <w:rsid w:val="00843133"/>
    <w:rsid w:val="00843334"/>
    <w:rsid w:val="00843988"/>
    <w:rsid w:val="00843CF3"/>
    <w:rsid w:val="00843E3D"/>
    <w:rsid w:val="00844E4F"/>
    <w:rsid w:val="008458DE"/>
    <w:rsid w:val="0084596C"/>
    <w:rsid w:val="00845C70"/>
    <w:rsid w:val="008473D2"/>
    <w:rsid w:val="00851647"/>
    <w:rsid w:val="00851D70"/>
    <w:rsid w:val="00853FFB"/>
    <w:rsid w:val="008554D4"/>
    <w:rsid w:val="00855B06"/>
    <w:rsid w:val="008576AD"/>
    <w:rsid w:val="00857979"/>
    <w:rsid w:val="00861AC4"/>
    <w:rsid w:val="00862237"/>
    <w:rsid w:val="00863EBE"/>
    <w:rsid w:val="00863F0F"/>
    <w:rsid w:val="00865417"/>
    <w:rsid w:val="00865602"/>
    <w:rsid w:val="008659FF"/>
    <w:rsid w:val="00865AF6"/>
    <w:rsid w:val="008665C0"/>
    <w:rsid w:val="00871A29"/>
    <w:rsid w:val="008732EB"/>
    <w:rsid w:val="00874403"/>
    <w:rsid w:val="00874A84"/>
    <w:rsid w:val="008766C0"/>
    <w:rsid w:val="00880593"/>
    <w:rsid w:val="00881133"/>
    <w:rsid w:val="00881B61"/>
    <w:rsid w:val="00883435"/>
    <w:rsid w:val="00884532"/>
    <w:rsid w:val="00884C12"/>
    <w:rsid w:val="008856C7"/>
    <w:rsid w:val="0088638C"/>
    <w:rsid w:val="0088655E"/>
    <w:rsid w:val="00887CB3"/>
    <w:rsid w:val="00891BD8"/>
    <w:rsid w:val="0089206B"/>
    <w:rsid w:val="00894046"/>
    <w:rsid w:val="00895246"/>
    <w:rsid w:val="0089553F"/>
    <w:rsid w:val="008A085F"/>
    <w:rsid w:val="008A3280"/>
    <w:rsid w:val="008A54FE"/>
    <w:rsid w:val="008A68F7"/>
    <w:rsid w:val="008B1C27"/>
    <w:rsid w:val="008B22D7"/>
    <w:rsid w:val="008B3561"/>
    <w:rsid w:val="008B4BCD"/>
    <w:rsid w:val="008B4F03"/>
    <w:rsid w:val="008B59D4"/>
    <w:rsid w:val="008B7880"/>
    <w:rsid w:val="008C014A"/>
    <w:rsid w:val="008C088A"/>
    <w:rsid w:val="008C0A07"/>
    <w:rsid w:val="008C0CE4"/>
    <w:rsid w:val="008C3249"/>
    <w:rsid w:val="008C4A5E"/>
    <w:rsid w:val="008C4C48"/>
    <w:rsid w:val="008C560B"/>
    <w:rsid w:val="008C5AD5"/>
    <w:rsid w:val="008C6C4C"/>
    <w:rsid w:val="008C7682"/>
    <w:rsid w:val="008D0148"/>
    <w:rsid w:val="008D0F70"/>
    <w:rsid w:val="008D0F89"/>
    <w:rsid w:val="008D4B0D"/>
    <w:rsid w:val="008D5615"/>
    <w:rsid w:val="008D5AB1"/>
    <w:rsid w:val="008D6727"/>
    <w:rsid w:val="008D7DB3"/>
    <w:rsid w:val="008E0DDA"/>
    <w:rsid w:val="008E15CC"/>
    <w:rsid w:val="008E2C5C"/>
    <w:rsid w:val="008E3295"/>
    <w:rsid w:val="008E755D"/>
    <w:rsid w:val="008F0729"/>
    <w:rsid w:val="008F234F"/>
    <w:rsid w:val="008F2AAD"/>
    <w:rsid w:val="008F4565"/>
    <w:rsid w:val="008F49A6"/>
    <w:rsid w:val="008F6430"/>
    <w:rsid w:val="008F788E"/>
    <w:rsid w:val="009000F6"/>
    <w:rsid w:val="00900A63"/>
    <w:rsid w:val="00900BED"/>
    <w:rsid w:val="00901091"/>
    <w:rsid w:val="00902EB3"/>
    <w:rsid w:val="00903183"/>
    <w:rsid w:val="00903D72"/>
    <w:rsid w:val="0090658D"/>
    <w:rsid w:val="009076A1"/>
    <w:rsid w:val="00910646"/>
    <w:rsid w:val="00916868"/>
    <w:rsid w:val="00917CFE"/>
    <w:rsid w:val="009201ED"/>
    <w:rsid w:val="00920F18"/>
    <w:rsid w:val="00921579"/>
    <w:rsid w:val="00921666"/>
    <w:rsid w:val="00924A21"/>
    <w:rsid w:val="00925562"/>
    <w:rsid w:val="00925A9D"/>
    <w:rsid w:val="00925E5C"/>
    <w:rsid w:val="00926603"/>
    <w:rsid w:val="009271A9"/>
    <w:rsid w:val="009326CA"/>
    <w:rsid w:val="009332AA"/>
    <w:rsid w:val="00936A9D"/>
    <w:rsid w:val="00937686"/>
    <w:rsid w:val="0094156B"/>
    <w:rsid w:val="00944322"/>
    <w:rsid w:val="00944385"/>
    <w:rsid w:val="00947783"/>
    <w:rsid w:val="00947956"/>
    <w:rsid w:val="009526DB"/>
    <w:rsid w:val="00952FBE"/>
    <w:rsid w:val="00953078"/>
    <w:rsid w:val="00956203"/>
    <w:rsid w:val="00956607"/>
    <w:rsid w:val="00957BF1"/>
    <w:rsid w:val="00960809"/>
    <w:rsid w:val="00964926"/>
    <w:rsid w:val="00964B95"/>
    <w:rsid w:val="00965C05"/>
    <w:rsid w:val="00966821"/>
    <w:rsid w:val="00966D8D"/>
    <w:rsid w:val="0096735F"/>
    <w:rsid w:val="00967386"/>
    <w:rsid w:val="0096749F"/>
    <w:rsid w:val="00967F0A"/>
    <w:rsid w:val="0097025D"/>
    <w:rsid w:val="009702BE"/>
    <w:rsid w:val="00973A85"/>
    <w:rsid w:val="00974008"/>
    <w:rsid w:val="0097432B"/>
    <w:rsid w:val="00974484"/>
    <w:rsid w:val="009756D9"/>
    <w:rsid w:val="00975742"/>
    <w:rsid w:val="00975CF9"/>
    <w:rsid w:val="00975F76"/>
    <w:rsid w:val="0097601B"/>
    <w:rsid w:val="009814ED"/>
    <w:rsid w:val="00984C32"/>
    <w:rsid w:val="00985D7B"/>
    <w:rsid w:val="0098605B"/>
    <w:rsid w:val="00986197"/>
    <w:rsid w:val="00990BAC"/>
    <w:rsid w:val="0099241A"/>
    <w:rsid w:val="009926ED"/>
    <w:rsid w:val="00992A2E"/>
    <w:rsid w:val="00992DA4"/>
    <w:rsid w:val="009930A0"/>
    <w:rsid w:val="00995BFB"/>
    <w:rsid w:val="009966A2"/>
    <w:rsid w:val="00996994"/>
    <w:rsid w:val="00996CCC"/>
    <w:rsid w:val="00996D80"/>
    <w:rsid w:val="00997621"/>
    <w:rsid w:val="009979A0"/>
    <w:rsid w:val="009A010C"/>
    <w:rsid w:val="009A12C4"/>
    <w:rsid w:val="009A136C"/>
    <w:rsid w:val="009A3682"/>
    <w:rsid w:val="009A408D"/>
    <w:rsid w:val="009A412B"/>
    <w:rsid w:val="009A6267"/>
    <w:rsid w:val="009A7568"/>
    <w:rsid w:val="009A7EE3"/>
    <w:rsid w:val="009B05BD"/>
    <w:rsid w:val="009B12D6"/>
    <w:rsid w:val="009B3BAA"/>
    <w:rsid w:val="009C2E10"/>
    <w:rsid w:val="009C45AE"/>
    <w:rsid w:val="009C5BA1"/>
    <w:rsid w:val="009C5D54"/>
    <w:rsid w:val="009C7FE4"/>
    <w:rsid w:val="009D0820"/>
    <w:rsid w:val="009D11C8"/>
    <w:rsid w:val="009D1C79"/>
    <w:rsid w:val="009D2723"/>
    <w:rsid w:val="009D2CA7"/>
    <w:rsid w:val="009D3884"/>
    <w:rsid w:val="009D3BF3"/>
    <w:rsid w:val="009D4230"/>
    <w:rsid w:val="009D60B9"/>
    <w:rsid w:val="009D79D4"/>
    <w:rsid w:val="009E0E35"/>
    <w:rsid w:val="009E107C"/>
    <w:rsid w:val="009E47EC"/>
    <w:rsid w:val="009E6444"/>
    <w:rsid w:val="009F025B"/>
    <w:rsid w:val="009F03D0"/>
    <w:rsid w:val="009F1C8F"/>
    <w:rsid w:val="009F2A1A"/>
    <w:rsid w:val="009F2B69"/>
    <w:rsid w:val="009F3601"/>
    <w:rsid w:val="009F3FE0"/>
    <w:rsid w:val="009F6475"/>
    <w:rsid w:val="009F6608"/>
    <w:rsid w:val="009F6ACD"/>
    <w:rsid w:val="009F745B"/>
    <w:rsid w:val="00A00E32"/>
    <w:rsid w:val="00A011A7"/>
    <w:rsid w:val="00A01990"/>
    <w:rsid w:val="00A0547A"/>
    <w:rsid w:val="00A0573D"/>
    <w:rsid w:val="00A06CFB"/>
    <w:rsid w:val="00A0753A"/>
    <w:rsid w:val="00A0753F"/>
    <w:rsid w:val="00A10025"/>
    <w:rsid w:val="00A107DA"/>
    <w:rsid w:val="00A107FB"/>
    <w:rsid w:val="00A12CE8"/>
    <w:rsid w:val="00A14296"/>
    <w:rsid w:val="00A142BB"/>
    <w:rsid w:val="00A14CBE"/>
    <w:rsid w:val="00A14DBA"/>
    <w:rsid w:val="00A159B6"/>
    <w:rsid w:val="00A166E0"/>
    <w:rsid w:val="00A1784D"/>
    <w:rsid w:val="00A17960"/>
    <w:rsid w:val="00A20D50"/>
    <w:rsid w:val="00A20F53"/>
    <w:rsid w:val="00A21B6E"/>
    <w:rsid w:val="00A21BD7"/>
    <w:rsid w:val="00A2277E"/>
    <w:rsid w:val="00A22A9E"/>
    <w:rsid w:val="00A22C3D"/>
    <w:rsid w:val="00A22DB8"/>
    <w:rsid w:val="00A23626"/>
    <w:rsid w:val="00A24B20"/>
    <w:rsid w:val="00A25219"/>
    <w:rsid w:val="00A27F02"/>
    <w:rsid w:val="00A328C1"/>
    <w:rsid w:val="00A338E5"/>
    <w:rsid w:val="00A347C4"/>
    <w:rsid w:val="00A3626B"/>
    <w:rsid w:val="00A36B96"/>
    <w:rsid w:val="00A376C6"/>
    <w:rsid w:val="00A37B99"/>
    <w:rsid w:val="00A37E2A"/>
    <w:rsid w:val="00A404B2"/>
    <w:rsid w:val="00A43E28"/>
    <w:rsid w:val="00A44F70"/>
    <w:rsid w:val="00A455DD"/>
    <w:rsid w:val="00A45945"/>
    <w:rsid w:val="00A45F47"/>
    <w:rsid w:val="00A46F25"/>
    <w:rsid w:val="00A4740E"/>
    <w:rsid w:val="00A50739"/>
    <w:rsid w:val="00A50D19"/>
    <w:rsid w:val="00A5287F"/>
    <w:rsid w:val="00A52E00"/>
    <w:rsid w:val="00A56353"/>
    <w:rsid w:val="00A61131"/>
    <w:rsid w:val="00A61467"/>
    <w:rsid w:val="00A61730"/>
    <w:rsid w:val="00A64DB0"/>
    <w:rsid w:val="00A65A3F"/>
    <w:rsid w:val="00A67678"/>
    <w:rsid w:val="00A67927"/>
    <w:rsid w:val="00A701D8"/>
    <w:rsid w:val="00A704E6"/>
    <w:rsid w:val="00A70C34"/>
    <w:rsid w:val="00A70D43"/>
    <w:rsid w:val="00A70F8A"/>
    <w:rsid w:val="00A7146F"/>
    <w:rsid w:val="00A73D82"/>
    <w:rsid w:val="00A750ED"/>
    <w:rsid w:val="00A80314"/>
    <w:rsid w:val="00A817B0"/>
    <w:rsid w:val="00A81A13"/>
    <w:rsid w:val="00A81EEE"/>
    <w:rsid w:val="00A828C7"/>
    <w:rsid w:val="00A8488C"/>
    <w:rsid w:val="00A84944"/>
    <w:rsid w:val="00A84F59"/>
    <w:rsid w:val="00A866E8"/>
    <w:rsid w:val="00A90366"/>
    <w:rsid w:val="00A905CE"/>
    <w:rsid w:val="00A9068B"/>
    <w:rsid w:val="00A9093F"/>
    <w:rsid w:val="00A92E37"/>
    <w:rsid w:val="00A9309C"/>
    <w:rsid w:val="00A940BE"/>
    <w:rsid w:val="00A9700E"/>
    <w:rsid w:val="00A97D54"/>
    <w:rsid w:val="00AA1A13"/>
    <w:rsid w:val="00AA2C73"/>
    <w:rsid w:val="00AA32DA"/>
    <w:rsid w:val="00AA587B"/>
    <w:rsid w:val="00AA6195"/>
    <w:rsid w:val="00AB24CE"/>
    <w:rsid w:val="00AB3AF1"/>
    <w:rsid w:val="00AB3BCE"/>
    <w:rsid w:val="00AB6F91"/>
    <w:rsid w:val="00AC0192"/>
    <w:rsid w:val="00AC1F47"/>
    <w:rsid w:val="00AC27DF"/>
    <w:rsid w:val="00AC5015"/>
    <w:rsid w:val="00AC5331"/>
    <w:rsid w:val="00AC6C97"/>
    <w:rsid w:val="00AC7249"/>
    <w:rsid w:val="00AD16C9"/>
    <w:rsid w:val="00AD2021"/>
    <w:rsid w:val="00AD27D2"/>
    <w:rsid w:val="00AD2DEB"/>
    <w:rsid w:val="00AD4072"/>
    <w:rsid w:val="00AD4360"/>
    <w:rsid w:val="00AD4663"/>
    <w:rsid w:val="00AD489E"/>
    <w:rsid w:val="00AD48F2"/>
    <w:rsid w:val="00AD4AF4"/>
    <w:rsid w:val="00AD758F"/>
    <w:rsid w:val="00AD7C87"/>
    <w:rsid w:val="00AE2C19"/>
    <w:rsid w:val="00AE36EE"/>
    <w:rsid w:val="00AE37F9"/>
    <w:rsid w:val="00AE5248"/>
    <w:rsid w:val="00AE73E9"/>
    <w:rsid w:val="00AE78E8"/>
    <w:rsid w:val="00AF29BC"/>
    <w:rsid w:val="00AF2E5D"/>
    <w:rsid w:val="00AF2F4A"/>
    <w:rsid w:val="00AF7F39"/>
    <w:rsid w:val="00B03C99"/>
    <w:rsid w:val="00B03F61"/>
    <w:rsid w:val="00B044B6"/>
    <w:rsid w:val="00B04F98"/>
    <w:rsid w:val="00B069CA"/>
    <w:rsid w:val="00B06F5D"/>
    <w:rsid w:val="00B10E17"/>
    <w:rsid w:val="00B10F5F"/>
    <w:rsid w:val="00B14183"/>
    <w:rsid w:val="00B14F61"/>
    <w:rsid w:val="00B1737C"/>
    <w:rsid w:val="00B204ED"/>
    <w:rsid w:val="00B211E0"/>
    <w:rsid w:val="00B21BA3"/>
    <w:rsid w:val="00B21E3B"/>
    <w:rsid w:val="00B230F8"/>
    <w:rsid w:val="00B236C2"/>
    <w:rsid w:val="00B23AED"/>
    <w:rsid w:val="00B3083F"/>
    <w:rsid w:val="00B36719"/>
    <w:rsid w:val="00B368EC"/>
    <w:rsid w:val="00B3707F"/>
    <w:rsid w:val="00B376A9"/>
    <w:rsid w:val="00B41EC8"/>
    <w:rsid w:val="00B44F09"/>
    <w:rsid w:val="00B45C6F"/>
    <w:rsid w:val="00B46524"/>
    <w:rsid w:val="00B46597"/>
    <w:rsid w:val="00B4794B"/>
    <w:rsid w:val="00B51E3F"/>
    <w:rsid w:val="00B527D9"/>
    <w:rsid w:val="00B53399"/>
    <w:rsid w:val="00B534F5"/>
    <w:rsid w:val="00B54825"/>
    <w:rsid w:val="00B55309"/>
    <w:rsid w:val="00B556CF"/>
    <w:rsid w:val="00B57C5D"/>
    <w:rsid w:val="00B60568"/>
    <w:rsid w:val="00B61CD3"/>
    <w:rsid w:val="00B62119"/>
    <w:rsid w:val="00B623FF"/>
    <w:rsid w:val="00B637FC"/>
    <w:rsid w:val="00B63964"/>
    <w:rsid w:val="00B64B9E"/>
    <w:rsid w:val="00B654D7"/>
    <w:rsid w:val="00B663A4"/>
    <w:rsid w:val="00B66EA4"/>
    <w:rsid w:val="00B7093F"/>
    <w:rsid w:val="00B7098A"/>
    <w:rsid w:val="00B71197"/>
    <w:rsid w:val="00B740C4"/>
    <w:rsid w:val="00B74FF6"/>
    <w:rsid w:val="00B8067A"/>
    <w:rsid w:val="00B82AF9"/>
    <w:rsid w:val="00B83F97"/>
    <w:rsid w:val="00B846D2"/>
    <w:rsid w:val="00B847E2"/>
    <w:rsid w:val="00B85646"/>
    <w:rsid w:val="00B87253"/>
    <w:rsid w:val="00B87893"/>
    <w:rsid w:val="00B90016"/>
    <w:rsid w:val="00B902D7"/>
    <w:rsid w:val="00B919C4"/>
    <w:rsid w:val="00B92475"/>
    <w:rsid w:val="00B92B7A"/>
    <w:rsid w:val="00B94BD2"/>
    <w:rsid w:val="00B9692E"/>
    <w:rsid w:val="00BA0058"/>
    <w:rsid w:val="00BA1AC9"/>
    <w:rsid w:val="00BA3BC9"/>
    <w:rsid w:val="00BA57FC"/>
    <w:rsid w:val="00BA7540"/>
    <w:rsid w:val="00BA7C75"/>
    <w:rsid w:val="00BB224B"/>
    <w:rsid w:val="00BB3981"/>
    <w:rsid w:val="00BB518B"/>
    <w:rsid w:val="00BB611E"/>
    <w:rsid w:val="00BB6820"/>
    <w:rsid w:val="00BB6CA7"/>
    <w:rsid w:val="00BB6F5F"/>
    <w:rsid w:val="00BB725A"/>
    <w:rsid w:val="00BB7E49"/>
    <w:rsid w:val="00BC0AE9"/>
    <w:rsid w:val="00BC18B0"/>
    <w:rsid w:val="00BC200F"/>
    <w:rsid w:val="00BC31CE"/>
    <w:rsid w:val="00BC37F6"/>
    <w:rsid w:val="00BC390E"/>
    <w:rsid w:val="00BC4864"/>
    <w:rsid w:val="00BC4962"/>
    <w:rsid w:val="00BC5E5F"/>
    <w:rsid w:val="00BC62ED"/>
    <w:rsid w:val="00BC6769"/>
    <w:rsid w:val="00BD5247"/>
    <w:rsid w:val="00BD6384"/>
    <w:rsid w:val="00BD6813"/>
    <w:rsid w:val="00BD6DBB"/>
    <w:rsid w:val="00BD7051"/>
    <w:rsid w:val="00BD7EAF"/>
    <w:rsid w:val="00BE082C"/>
    <w:rsid w:val="00BE24CA"/>
    <w:rsid w:val="00BE2F9A"/>
    <w:rsid w:val="00BE489D"/>
    <w:rsid w:val="00BE5085"/>
    <w:rsid w:val="00BF168E"/>
    <w:rsid w:val="00BF2039"/>
    <w:rsid w:val="00BF2F86"/>
    <w:rsid w:val="00BF5967"/>
    <w:rsid w:val="00BF7AE7"/>
    <w:rsid w:val="00BF7DB1"/>
    <w:rsid w:val="00C0172F"/>
    <w:rsid w:val="00C05EC2"/>
    <w:rsid w:val="00C1045E"/>
    <w:rsid w:val="00C10C57"/>
    <w:rsid w:val="00C113D6"/>
    <w:rsid w:val="00C11448"/>
    <w:rsid w:val="00C11540"/>
    <w:rsid w:val="00C11E2C"/>
    <w:rsid w:val="00C122CD"/>
    <w:rsid w:val="00C12E55"/>
    <w:rsid w:val="00C12FCF"/>
    <w:rsid w:val="00C14B2D"/>
    <w:rsid w:val="00C14DB9"/>
    <w:rsid w:val="00C205B9"/>
    <w:rsid w:val="00C20B7F"/>
    <w:rsid w:val="00C2244C"/>
    <w:rsid w:val="00C229DC"/>
    <w:rsid w:val="00C24052"/>
    <w:rsid w:val="00C25B8E"/>
    <w:rsid w:val="00C26AC4"/>
    <w:rsid w:val="00C26E49"/>
    <w:rsid w:val="00C27C9E"/>
    <w:rsid w:val="00C27DF3"/>
    <w:rsid w:val="00C31F36"/>
    <w:rsid w:val="00C33904"/>
    <w:rsid w:val="00C33FAC"/>
    <w:rsid w:val="00C34394"/>
    <w:rsid w:val="00C3485A"/>
    <w:rsid w:val="00C35C3E"/>
    <w:rsid w:val="00C35C92"/>
    <w:rsid w:val="00C36049"/>
    <w:rsid w:val="00C3730E"/>
    <w:rsid w:val="00C41345"/>
    <w:rsid w:val="00C41A11"/>
    <w:rsid w:val="00C41D56"/>
    <w:rsid w:val="00C4271A"/>
    <w:rsid w:val="00C44654"/>
    <w:rsid w:val="00C44C98"/>
    <w:rsid w:val="00C463E9"/>
    <w:rsid w:val="00C46C80"/>
    <w:rsid w:val="00C473E6"/>
    <w:rsid w:val="00C4760E"/>
    <w:rsid w:val="00C50088"/>
    <w:rsid w:val="00C508B6"/>
    <w:rsid w:val="00C5137F"/>
    <w:rsid w:val="00C51795"/>
    <w:rsid w:val="00C5617E"/>
    <w:rsid w:val="00C60367"/>
    <w:rsid w:val="00C609AB"/>
    <w:rsid w:val="00C60C4A"/>
    <w:rsid w:val="00C61126"/>
    <w:rsid w:val="00C64BA0"/>
    <w:rsid w:val="00C65CDE"/>
    <w:rsid w:val="00C66541"/>
    <w:rsid w:val="00C671A2"/>
    <w:rsid w:val="00C6777F"/>
    <w:rsid w:val="00C67A16"/>
    <w:rsid w:val="00C703D1"/>
    <w:rsid w:val="00C7116C"/>
    <w:rsid w:val="00C72E65"/>
    <w:rsid w:val="00C74283"/>
    <w:rsid w:val="00C75226"/>
    <w:rsid w:val="00C801C3"/>
    <w:rsid w:val="00C83029"/>
    <w:rsid w:val="00C838A0"/>
    <w:rsid w:val="00C83BA7"/>
    <w:rsid w:val="00C842B7"/>
    <w:rsid w:val="00C8754A"/>
    <w:rsid w:val="00C9190B"/>
    <w:rsid w:val="00C93B9E"/>
    <w:rsid w:val="00C95315"/>
    <w:rsid w:val="00C96A35"/>
    <w:rsid w:val="00CA03EF"/>
    <w:rsid w:val="00CA1A91"/>
    <w:rsid w:val="00CA2473"/>
    <w:rsid w:val="00CA2A80"/>
    <w:rsid w:val="00CA302E"/>
    <w:rsid w:val="00CA336B"/>
    <w:rsid w:val="00CA5859"/>
    <w:rsid w:val="00CA648C"/>
    <w:rsid w:val="00CA7001"/>
    <w:rsid w:val="00CA7826"/>
    <w:rsid w:val="00CB0948"/>
    <w:rsid w:val="00CB12F4"/>
    <w:rsid w:val="00CB1844"/>
    <w:rsid w:val="00CB1C26"/>
    <w:rsid w:val="00CB26CF"/>
    <w:rsid w:val="00CB2E0C"/>
    <w:rsid w:val="00CB5287"/>
    <w:rsid w:val="00CC2A3C"/>
    <w:rsid w:val="00CC4430"/>
    <w:rsid w:val="00CC581E"/>
    <w:rsid w:val="00CC6126"/>
    <w:rsid w:val="00CC6708"/>
    <w:rsid w:val="00CC6A9B"/>
    <w:rsid w:val="00CC7320"/>
    <w:rsid w:val="00CC77B5"/>
    <w:rsid w:val="00CC7B4D"/>
    <w:rsid w:val="00CC7F52"/>
    <w:rsid w:val="00CD170B"/>
    <w:rsid w:val="00CD71E9"/>
    <w:rsid w:val="00CD7764"/>
    <w:rsid w:val="00CE06AB"/>
    <w:rsid w:val="00CE3C6F"/>
    <w:rsid w:val="00CF1540"/>
    <w:rsid w:val="00CF181D"/>
    <w:rsid w:val="00CF1846"/>
    <w:rsid w:val="00CF20EF"/>
    <w:rsid w:val="00CF2E9E"/>
    <w:rsid w:val="00CF3262"/>
    <w:rsid w:val="00CF334F"/>
    <w:rsid w:val="00CF3E88"/>
    <w:rsid w:val="00CF4B66"/>
    <w:rsid w:val="00CF4E05"/>
    <w:rsid w:val="00CF5022"/>
    <w:rsid w:val="00CF5174"/>
    <w:rsid w:val="00CF5348"/>
    <w:rsid w:val="00CF5362"/>
    <w:rsid w:val="00CF654F"/>
    <w:rsid w:val="00CF6B86"/>
    <w:rsid w:val="00D000E3"/>
    <w:rsid w:val="00D01525"/>
    <w:rsid w:val="00D026C2"/>
    <w:rsid w:val="00D02E75"/>
    <w:rsid w:val="00D03D5F"/>
    <w:rsid w:val="00D05155"/>
    <w:rsid w:val="00D06454"/>
    <w:rsid w:val="00D06D3C"/>
    <w:rsid w:val="00D07591"/>
    <w:rsid w:val="00D104D3"/>
    <w:rsid w:val="00D14B47"/>
    <w:rsid w:val="00D14F71"/>
    <w:rsid w:val="00D15C96"/>
    <w:rsid w:val="00D15E43"/>
    <w:rsid w:val="00D17892"/>
    <w:rsid w:val="00D17FF3"/>
    <w:rsid w:val="00D2078C"/>
    <w:rsid w:val="00D20A07"/>
    <w:rsid w:val="00D21C6D"/>
    <w:rsid w:val="00D22215"/>
    <w:rsid w:val="00D2596E"/>
    <w:rsid w:val="00D26506"/>
    <w:rsid w:val="00D27B5E"/>
    <w:rsid w:val="00D308D6"/>
    <w:rsid w:val="00D31022"/>
    <w:rsid w:val="00D31485"/>
    <w:rsid w:val="00D34EE7"/>
    <w:rsid w:val="00D37AB8"/>
    <w:rsid w:val="00D404B1"/>
    <w:rsid w:val="00D4264F"/>
    <w:rsid w:val="00D4286C"/>
    <w:rsid w:val="00D42969"/>
    <w:rsid w:val="00D42A3E"/>
    <w:rsid w:val="00D430DC"/>
    <w:rsid w:val="00D43C72"/>
    <w:rsid w:val="00D44AEE"/>
    <w:rsid w:val="00D476B9"/>
    <w:rsid w:val="00D538D8"/>
    <w:rsid w:val="00D54884"/>
    <w:rsid w:val="00D564DB"/>
    <w:rsid w:val="00D57143"/>
    <w:rsid w:val="00D61C9D"/>
    <w:rsid w:val="00D6239D"/>
    <w:rsid w:val="00D63CC7"/>
    <w:rsid w:val="00D64023"/>
    <w:rsid w:val="00D65423"/>
    <w:rsid w:val="00D65CEE"/>
    <w:rsid w:val="00D7099D"/>
    <w:rsid w:val="00D71FEB"/>
    <w:rsid w:val="00D72071"/>
    <w:rsid w:val="00D722C4"/>
    <w:rsid w:val="00D72F08"/>
    <w:rsid w:val="00D73751"/>
    <w:rsid w:val="00D758AD"/>
    <w:rsid w:val="00D76854"/>
    <w:rsid w:val="00D80314"/>
    <w:rsid w:val="00D80D08"/>
    <w:rsid w:val="00D81697"/>
    <w:rsid w:val="00D82043"/>
    <w:rsid w:val="00D8210C"/>
    <w:rsid w:val="00D84434"/>
    <w:rsid w:val="00D84D61"/>
    <w:rsid w:val="00D85134"/>
    <w:rsid w:val="00D85573"/>
    <w:rsid w:val="00D9016E"/>
    <w:rsid w:val="00D907C9"/>
    <w:rsid w:val="00D90D6F"/>
    <w:rsid w:val="00D93308"/>
    <w:rsid w:val="00D94C97"/>
    <w:rsid w:val="00D94E97"/>
    <w:rsid w:val="00D95018"/>
    <w:rsid w:val="00D9593E"/>
    <w:rsid w:val="00D96E45"/>
    <w:rsid w:val="00DA2A29"/>
    <w:rsid w:val="00DA3E0A"/>
    <w:rsid w:val="00DB1B0D"/>
    <w:rsid w:val="00DB365D"/>
    <w:rsid w:val="00DB3A7C"/>
    <w:rsid w:val="00DB3C29"/>
    <w:rsid w:val="00DB4E93"/>
    <w:rsid w:val="00DB4EE3"/>
    <w:rsid w:val="00DB6193"/>
    <w:rsid w:val="00DB7AB6"/>
    <w:rsid w:val="00DC0711"/>
    <w:rsid w:val="00DC08D1"/>
    <w:rsid w:val="00DC1F6E"/>
    <w:rsid w:val="00DC4501"/>
    <w:rsid w:val="00DC6BC1"/>
    <w:rsid w:val="00DD292E"/>
    <w:rsid w:val="00DD2A29"/>
    <w:rsid w:val="00DD6ABD"/>
    <w:rsid w:val="00DD6E21"/>
    <w:rsid w:val="00DD7949"/>
    <w:rsid w:val="00DD7C93"/>
    <w:rsid w:val="00DD7CD9"/>
    <w:rsid w:val="00DE33DF"/>
    <w:rsid w:val="00DE4255"/>
    <w:rsid w:val="00DE53B4"/>
    <w:rsid w:val="00DE5831"/>
    <w:rsid w:val="00DE64B1"/>
    <w:rsid w:val="00DE69C5"/>
    <w:rsid w:val="00DE6BAC"/>
    <w:rsid w:val="00DF39DA"/>
    <w:rsid w:val="00DF40CA"/>
    <w:rsid w:val="00DF677A"/>
    <w:rsid w:val="00DF6C8A"/>
    <w:rsid w:val="00DF71BD"/>
    <w:rsid w:val="00DF7BDE"/>
    <w:rsid w:val="00DF7BE2"/>
    <w:rsid w:val="00E00CDE"/>
    <w:rsid w:val="00E03203"/>
    <w:rsid w:val="00E033A7"/>
    <w:rsid w:val="00E047ED"/>
    <w:rsid w:val="00E052CA"/>
    <w:rsid w:val="00E05D11"/>
    <w:rsid w:val="00E0608F"/>
    <w:rsid w:val="00E0621C"/>
    <w:rsid w:val="00E071C9"/>
    <w:rsid w:val="00E07BAA"/>
    <w:rsid w:val="00E1068E"/>
    <w:rsid w:val="00E1071F"/>
    <w:rsid w:val="00E118E0"/>
    <w:rsid w:val="00E1282B"/>
    <w:rsid w:val="00E134A5"/>
    <w:rsid w:val="00E15D2F"/>
    <w:rsid w:val="00E15D3A"/>
    <w:rsid w:val="00E1625A"/>
    <w:rsid w:val="00E175E1"/>
    <w:rsid w:val="00E23777"/>
    <w:rsid w:val="00E249BC"/>
    <w:rsid w:val="00E24EC9"/>
    <w:rsid w:val="00E27DEC"/>
    <w:rsid w:val="00E304CC"/>
    <w:rsid w:val="00E31374"/>
    <w:rsid w:val="00E314EB"/>
    <w:rsid w:val="00E33030"/>
    <w:rsid w:val="00E34633"/>
    <w:rsid w:val="00E34EC3"/>
    <w:rsid w:val="00E354E0"/>
    <w:rsid w:val="00E36655"/>
    <w:rsid w:val="00E417DD"/>
    <w:rsid w:val="00E41C55"/>
    <w:rsid w:val="00E43610"/>
    <w:rsid w:val="00E4366A"/>
    <w:rsid w:val="00E43F04"/>
    <w:rsid w:val="00E44B42"/>
    <w:rsid w:val="00E457FE"/>
    <w:rsid w:val="00E47A1C"/>
    <w:rsid w:val="00E52FCF"/>
    <w:rsid w:val="00E554C8"/>
    <w:rsid w:val="00E5794F"/>
    <w:rsid w:val="00E579F8"/>
    <w:rsid w:val="00E57ECD"/>
    <w:rsid w:val="00E608D9"/>
    <w:rsid w:val="00E60990"/>
    <w:rsid w:val="00E630CC"/>
    <w:rsid w:val="00E631E3"/>
    <w:rsid w:val="00E645B8"/>
    <w:rsid w:val="00E64F0C"/>
    <w:rsid w:val="00E65481"/>
    <w:rsid w:val="00E659C9"/>
    <w:rsid w:val="00E65F80"/>
    <w:rsid w:val="00E66CBD"/>
    <w:rsid w:val="00E6741D"/>
    <w:rsid w:val="00E709DE"/>
    <w:rsid w:val="00E71109"/>
    <w:rsid w:val="00E71A20"/>
    <w:rsid w:val="00E73C78"/>
    <w:rsid w:val="00E74298"/>
    <w:rsid w:val="00E7531B"/>
    <w:rsid w:val="00E774AD"/>
    <w:rsid w:val="00E776DE"/>
    <w:rsid w:val="00E800C8"/>
    <w:rsid w:val="00E805B6"/>
    <w:rsid w:val="00E81E62"/>
    <w:rsid w:val="00E824C7"/>
    <w:rsid w:val="00E825C1"/>
    <w:rsid w:val="00E83461"/>
    <w:rsid w:val="00E848A4"/>
    <w:rsid w:val="00E84B4F"/>
    <w:rsid w:val="00E84CA5"/>
    <w:rsid w:val="00E852B0"/>
    <w:rsid w:val="00E867EB"/>
    <w:rsid w:val="00E903F1"/>
    <w:rsid w:val="00E922D1"/>
    <w:rsid w:val="00E967DA"/>
    <w:rsid w:val="00EA0E68"/>
    <w:rsid w:val="00EA1ACF"/>
    <w:rsid w:val="00EA314B"/>
    <w:rsid w:val="00EA3D9B"/>
    <w:rsid w:val="00EA52B5"/>
    <w:rsid w:val="00EA645E"/>
    <w:rsid w:val="00EB0BB0"/>
    <w:rsid w:val="00EB0CF6"/>
    <w:rsid w:val="00EB1E2D"/>
    <w:rsid w:val="00EB316C"/>
    <w:rsid w:val="00EB3E22"/>
    <w:rsid w:val="00EB46A7"/>
    <w:rsid w:val="00EB4720"/>
    <w:rsid w:val="00EB5560"/>
    <w:rsid w:val="00EB6B55"/>
    <w:rsid w:val="00EC2514"/>
    <w:rsid w:val="00EC523F"/>
    <w:rsid w:val="00ED00FE"/>
    <w:rsid w:val="00ED0619"/>
    <w:rsid w:val="00ED13D4"/>
    <w:rsid w:val="00ED2603"/>
    <w:rsid w:val="00ED2638"/>
    <w:rsid w:val="00ED3305"/>
    <w:rsid w:val="00ED3BB7"/>
    <w:rsid w:val="00ED48E2"/>
    <w:rsid w:val="00ED58BF"/>
    <w:rsid w:val="00ED6F28"/>
    <w:rsid w:val="00ED78D0"/>
    <w:rsid w:val="00ED7C8D"/>
    <w:rsid w:val="00EE20AC"/>
    <w:rsid w:val="00EE2898"/>
    <w:rsid w:val="00EE6446"/>
    <w:rsid w:val="00EE66C7"/>
    <w:rsid w:val="00EE6B29"/>
    <w:rsid w:val="00EE791A"/>
    <w:rsid w:val="00EE7C12"/>
    <w:rsid w:val="00EE7C87"/>
    <w:rsid w:val="00EE7E9C"/>
    <w:rsid w:val="00EF1076"/>
    <w:rsid w:val="00EF227F"/>
    <w:rsid w:val="00EF3011"/>
    <w:rsid w:val="00EF3397"/>
    <w:rsid w:val="00EF350E"/>
    <w:rsid w:val="00EF4366"/>
    <w:rsid w:val="00EF6DCF"/>
    <w:rsid w:val="00EF6FC8"/>
    <w:rsid w:val="00EF7C4C"/>
    <w:rsid w:val="00F00603"/>
    <w:rsid w:val="00F021BA"/>
    <w:rsid w:val="00F028A4"/>
    <w:rsid w:val="00F04AEE"/>
    <w:rsid w:val="00F052E7"/>
    <w:rsid w:val="00F053E6"/>
    <w:rsid w:val="00F07609"/>
    <w:rsid w:val="00F117B4"/>
    <w:rsid w:val="00F118D5"/>
    <w:rsid w:val="00F11DE3"/>
    <w:rsid w:val="00F1353A"/>
    <w:rsid w:val="00F15AFA"/>
    <w:rsid w:val="00F17713"/>
    <w:rsid w:val="00F20F32"/>
    <w:rsid w:val="00F2169B"/>
    <w:rsid w:val="00F217D3"/>
    <w:rsid w:val="00F22B89"/>
    <w:rsid w:val="00F23D69"/>
    <w:rsid w:val="00F25E2D"/>
    <w:rsid w:val="00F2675B"/>
    <w:rsid w:val="00F269E9"/>
    <w:rsid w:val="00F27907"/>
    <w:rsid w:val="00F27917"/>
    <w:rsid w:val="00F30775"/>
    <w:rsid w:val="00F3201E"/>
    <w:rsid w:val="00F32983"/>
    <w:rsid w:val="00F32AC3"/>
    <w:rsid w:val="00F339BD"/>
    <w:rsid w:val="00F339D2"/>
    <w:rsid w:val="00F33A66"/>
    <w:rsid w:val="00F34252"/>
    <w:rsid w:val="00F35754"/>
    <w:rsid w:val="00F35C31"/>
    <w:rsid w:val="00F37BDF"/>
    <w:rsid w:val="00F41DF2"/>
    <w:rsid w:val="00F43999"/>
    <w:rsid w:val="00F43AAD"/>
    <w:rsid w:val="00F43FA5"/>
    <w:rsid w:val="00F45BE3"/>
    <w:rsid w:val="00F50E9E"/>
    <w:rsid w:val="00F5180B"/>
    <w:rsid w:val="00F51D4E"/>
    <w:rsid w:val="00F5250F"/>
    <w:rsid w:val="00F52DAC"/>
    <w:rsid w:val="00F53D3E"/>
    <w:rsid w:val="00F550AE"/>
    <w:rsid w:val="00F55F78"/>
    <w:rsid w:val="00F56323"/>
    <w:rsid w:val="00F56545"/>
    <w:rsid w:val="00F56B8F"/>
    <w:rsid w:val="00F57927"/>
    <w:rsid w:val="00F604EA"/>
    <w:rsid w:val="00F60A04"/>
    <w:rsid w:val="00F63567"/>
    <w:rsid w:val="00F64514"/>
    <w:rsid w:val="00F64BD3"/>
    <w:rsid w:val="00F64C3D"/>
    <w:rsid w:val="00F64C47"/>
    <w:rsid w:val="00F64D06"/>
    <w:rsid w:val="00F64EB8"/>
    <w:rsid w:val="00F6514F"/>
    <w:rsid w:val="00F66B13"/>
    <w:rsid w:val="00F66F3D"/>
    <w:rsid w:val="00F70A0B"/>
    <w:rsid w:val="00F70E7D"/>
    <w:rsid w:val="00F712E5"/>
    <w:rsid w:val="00F7130A"/>
    <w:rsid w:val="00F7455E"/>
    <w:rsid w:val="00F74A49"/>
    <w:rsid w:val="00F751BB"/>
    <w:rsid w:val="00F75A50"/>
    <w:rsid w:val="00F75B89"/>
    <w:rsid w:val="00F77DA9"/>
    <w:rsid w:val="00F8139D"/>
    <w:rsid w:val="00F819BD"/>
    <w:rsid w:val="00F8349B"/>
    <w:rsid w:val="00F8529D"/>
    <w:rsid w:val="00F85AE9"/>
    <w:rsid w:val="00F86682"/>
    <w:rsid w:val="00F868E3"/>
    <w:rsid w:val="00F86C31"/>
    <w:rsid w:val="00F877FA"/>
    <w:rsid w:val="00F90A36"/>
    <w:rsid w:val="00F9139A"/>
    <w:rsid w:val="00F9357A"/>
    <w:rsid w:val="00F93806"/>
    <w:rsid w:val="00F94349"/>
    <w:rsid w:val="00F94D32"/>
    <w:rsid w:val="00F95473"/>
    <w:rsid w:val="00F96622"/>
    <w:rsid w:val="00F972AB"/>
    <w:rsid w:val="00F97473"/>
    <w:rsid w:val="00F976BF"/>
    <w:rsid w:val="00F97CF6"/>
    <w:rsid w:val="00FA0F92"/>
    <w:rsid w:val="00FA3559"/>
    <w:rsid w:val="00FA3A24"/>
    <w:rsid w:val="00FA3FA2"/>
    <w:rsid w:val="00FA5F69"/>
    <w:rsid w:val="00FA7C2E"/>
    <w:rsid w:val="00FB0040"/>
    <w:rsid w:val="00FB138D"/>
    <w:rsid w:val="00FB20D0"/>
    <w:rsid w:val="00FB2614"/>
    <w:rsid w:val="00FB338A"/>
    <w:rsid w:val="00FB60EE"/>
    <w:rsid w:val="00FB69C7"/>
    <w:rsid w:val="00FB6EBF"/>
    <w:rsid w:val="00FC5E93"/>
    <w:rsid w:val="00FC7E63"/>
    <w:rsid w:val="00FD03AD"/>
    <w:rsid w:val="00FD1EC8"/>
    <w:rsid w:val="00FD2AFF"/>
    <w:rsid w:val="00FD2E28"/>
    <w:rsid w:val="00FD539C"/>
    <w:rsid w:val="00FD674A"/>
    <w:rsid w:val="00FE0D4F"/>
    <w:rsid w:val="00FE1303"/>
    <w:rsid w:val="00FE1B76"/>
    <w:rsid w:val="00FE1C91"/>
    <w:rsid w:val="00FE2CFE"/>
    <w:rsid w:val="00FE2F1F"/>
    <w:rsid w:val="00FE64CD"/>
    <w:rsid w:val="00FE689B"/>
    <w:rsid w:val="00FF0D0F"/>
    <w:rsid w:val="00FF1A65"/>
    <w:rsid w:val="00FF1B56"/>
    <w:rsid w:val="00FF4002"/>
    <w:rsid w:val="00FF4018"/>
    <w:rsid w:val="00FF446D"/>
    <w:rsid w:val="00FF5C3E"/>
    <w:rsid w:val="00FF631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F7181"/>
  <w15:docId w15:val="{9E5D82CB-481B-4F3F-A1A5-643D768F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5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7E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F7E8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F7E86"/>
  </w:style>
  <w:style w:type="paragraph" w:styleId="Avanodecorpodetexto2">
    <w:name w:val="Body Text Indent 2"/>
    <w:basedOn w:val="Normal"/>
    <w:rsid w:val="003F7E86"/>
    <w:pPr>
      <w:spacing w:line="360" w:lineRule="auto"/>
      <w:ind w:left="426" w:hanging="426"/>
      <w:jc w:val="both"/>
    </w:pPr>
    <w:rPr>
      <w:sz w:val="24"/>
    </w:rPr>
  </w:style>
  <w:style w:type="paragraph" w:styleId="Avanodecorpodetexto">
    <w:name w:val="Body Text Indent"/>
    <w:basedOn w:val="Normal"/>
    <w:link w:val="AvanodecorpodetextoCarter"/>
    <w:rsid w:val="003F7E86"/>
    <w:pPr>
      <w:spacing w:line="360" w:lineRule="auto"/>
      <w:ind w:firstLine="992"/>
      <w:jc w:val="both"/>
    </w:pPr>
    <w:rPr>
      <w:sz w:val="24"/>
    </w:rPr>
  </w:style>
  <w:style w:type="paragraph" w:styleId="Avanodecorpodetexto3">
    <w:name w:val="Body Text Indent 3"/>
    <w:basedOn w:val="Normal"/>
    <w:link w:val="Avanodecorpodetexto3Carter"/>
    <w:rsid w:val="003F7E86"/>
    <w:pPr>
      <w:spacing w:line="360" w:lineRule="auto"/>
      <w:ind w:firstLine="992"/>
      <w:jc w:val="both"/>
    </w:pPr>
    <w:rPr>
      <w:rFonts w:ascii="Arial" w:hAnsi="Arial"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C165F"/>
  </w:style>
  <w:style w:type="paragraph" w:styleId="NormalWeb">
    <w:name w:val="Normal (Web)"/>
    <w:basedOn w:val="Normal"/>
    <w:uiPriority w:val="99"/>
    <w:rsid w:val="00E033A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rsid w:val="00551743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551743"/>
  </w:style>
  <w:style w:type="character" w:styleId="Refdenotaderodap">
    <w:name w:val="footnote reference"/>
    <w:uiPriority w:val="99"/>
    <w:rsid w:val="00551743"/>
    <w:rPr>
      <w:vertAlign w:val="superscript"/>
    </w:rPr>
  </w:style>
  <w:style w:type="character" w:styleId="Forte">
    <w:name w:val="Strong"/>
    <w:uiPriority w:val="22"/>
    <w:qFormat/>
    <w:rsid w:val="00E34EC3"/>
    <w:rPr>
      <w:b/>
      <w:bCs/>
    </w:rPr>
  </w:style>
  <w:style w:type="character" w:customStyle="1" w:styleId="bold1">
    <w:name w:val="bold1"/>
    <w:rsid w:val="00545E4E"/>
    <w:rPr>
      <w:b/>
      <w:bCs/>
    </w:rPr>
  </w:style>
  <w:style w:type="character" w:styleId="Hiperligao">
    <w:name w:val="Hyperlink"/>
    <w:uiPriority w:val="99"/>
    <w:unhideWhenUsed/>
    <w:rsid w:val="00337AEE"/>
    <w:rPr>
      <w:strike w:val="0"/>
      <w:dstrike w:val="0"/>
      <w:color w:val="4D4D4D"/>
      <w:u w:val="none"/>
      <w:effect w:val="none"/>
    </w:rPr>
  </w:style>
  <w:style w:type="paragraph" w:styleId="PargrafodaLista">
    <w:name w:val="List Paragraph"/>
    <w:aliases w:val="Heading3,Fig,Parágrafo da Lista1,Parágrafos Texto,List Paragraph"/>
    <w:basedOn w:val="Normal"/>
    <w:link w:val="PargrafodaListaCarter"/>
    <w:uiPriority w:val="1"/>
    <w:qFormat/>
    <w:rsid w:val="00337AEE"/>
    <w:pPr>
      <w:spacing w:after="200" w:line="276" w:lineRule="auto"/>
      <w:ind w:left="720"/>
      <w:contextualSpacing/>
    </w:pPr>
    <w:rPr>
      <w:rFonts w:ascii="Calibri" w:hAnsi="Calibri" w:cs="Microsoft Himalaya"/>
      <w:sz w:val="22"/>
      <w:szCs w:val="32"/>
      <w:lang w:bidi="bo-CN"/>
    </w:rPr>
  </w:style>
  <w:style w:type="character" w:customStyle="1" w:styleId="AvanodecorpodetextoCarter">
    <w:name w:val="Avanço de corpo de texto Caráter"/>
    <w:link w:val="Avanodecorpodetexto"/>
    <w:rsid w:val="00337AEE"/>
    <w:rPr>
      <w:sz w:val="24"/>
    </w:rPr>
  </w:style>
  <w:style w:type="character" w:customStyle="1" w:styleId="PargrafodaListaCarter">
    <w:name w:val="Parágrafo da Lista Caráter"/>
    <w:aliases w:val="Heading3 Caráter,Fig Caráter,Parágrafo da Lista1 Caráter,Parágrafos Texto Caráter,List Paragraph Caráter"/>
    <w:link w:val="PargrafodaLista"/>
    <w:uiPriority w:val="34"/>
    <w:rsid w:val="00337AEE"/>
    <w:rPr>
      <w:rFonts w:ascii="Calibri" w:hAnsi="Calibri" w:cs="Microsoft Himalaya"/>
      <w:sz w:val="22"/>
      <w:szCs w:val="32"/>
      <w:lang w:bidi="bo-CN"/>
    </w:rPr>
  </w:style>
  <w:style w:type="character" w:customStyle="1" w:styleId="Avanodecorpodetexto3Carter">
    <w:name w:val="Avanço de corpo de texto 3 Caráter"/>
    <w:link w:val="Avanodecorpodetexto3"/>
    <w:rsid w:val="00337AEE"/>
    <w:rPr>
      <w:rFonts w:ascii="Arial" w:hAnsi="Arial"/>
      <w:sz w:val="22"/>
    </w:rPr>
  </w:style>
  <w:style w:type="character" w:styleId="Hiperligaovisitada">
    <w:name w:val="FollowedHyperlink"/>
    <w:rsid w:val="002A450A"/>
    <w:rPr>
      <w:color w:val="954F72"/>
      <w:u w:val="single"/>
    </w:rPr>
  </w:style>
  <w:style w:type="paragraph" w:styleId="Textodebalo">
    <w:name w:val="Balloon Text"/>
    <w:basedOn w:val="Normal"/>
    <w:link w:val="TextodebaloCarter"/>
    <w:rsid w:val="005E465E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rsid w:val="005E465E"/>
    <w:rPr>
      <w:rFonts w:ascii="Segoe UI" w:hAnsi="Segoe UI" w:cs="Segoe UI"/>
      <w:sz w:val="18"/>
      <w:szCs w:val="18"/>
    </w:rPr>
  </w:style>
  <w:style w:type="character" w:styleId="nfaseIntensa">
    <w:name w:val="Intense Emphasis"/>
    <w:uiPriority w:val="21"/>
    <w:qFormat/>
    <w:rsid w:val="00C122CD"/>
    <w:rPr>
      <w:i/>
      <w:iCs/>
      <w:color w:val="5B9BD5"/>
    </w:rPr>
  </w:style>
  <w:style w:type="character" w:customStyle="1" w:styleId="RodapCarter1">
    <w:name w:val="Rodapé Caráter1"/>
    <w:uiPriority w:val="99"/>
    <w:rsid w:val="00077E0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regular">
    <w:name w:val="textoregular"/>
    <w:basedOn w:val="Tipodeletrapredefinidodopargrafo"/>
    <w:rsid w:val="00A06CFB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542F7"/>
    <w:rPr>
      <w:color w:val="808080"/>
      <w:shd w:val="clear" w:color="auto" w:fill="E6E6E6"/>
    </w:rPr>
  </w:style>
  <w:style w:type="character" w:customStyle="1" w:styleId="highlight1">
    <w:name w:val="highlight1"/>
    <w:basedOn w:val="Tipodeletrapredefinidodopargrafo"/>
    <w:rsid w:val="001E25B2"/>
    <w:rPr>
      <w:b/>
      <w:bCs/>
      <w:shd w:val="clear" w:color="auto" w:fill="FFFFCC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7572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7572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75726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47572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75726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16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86197"/>
  </w:style>
  <w:style w:type="table" w:styleId="TabelacomGrelha">
    <w:name w:val="Table Grid"/>
    <w:basedOn w:val="Tabelanormal"/>
    <w:rsid w:val="00F8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28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859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7382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0665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6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7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4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4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0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2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1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6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00628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4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6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4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22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2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0732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arlamento.pt/ActividadeParlamentar/Paginas/DetalheIniciativa.aspx?BID=13171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Anexo</TipoDocumento>
    <Legislatura xmlns="http://schemas.microsoft.com/sharepoint/v3">XV</Legislatura>
    <TipoIniciativa xmlns="http://schemas.microsoft.com/sharepoint/v3">P</TipoIniciativa>
    <DataDocumento xmlns="http://schemas.microsoft.com/sharepoint/v3">2022-12-29T00:00:00+00:00</DataDocumento>
    <NomeOriginalFicheiro xmlns="http://schemas.microsoft.com/sharepoint/v3">Informaçao RF PPL 21.docx</NomeOriginalFicheiro>
    <IDFase xmlns="http://schemas.microsoft.com/sharepoint/v3">1320511</IDFase>
    <NRIniciativa xmlns="http://schemas.microsoft.com/sharepoint/v3">21</NRIniciativa>
    <IDIniciativa xmlns="http://schemas.microsoft.com/sharepoint/v3">131711</IDIniciativ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DBD37-58A6-45D6-BF8A-95467267D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6E7DF-F0E9-499D-8A45-EF37CB11D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E520A-C4F2-4FB7-A948-60A0230BF5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63AE9-44D7-49FF-9284-86E021D5C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1956</Words>
  <Characters>10090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</vt:lpstr>
    </vt:vector>
  </TitlesOfParts>
  <Company> </Company>
  <LinksUpToDate>false</LinksUpToDate>
  <CharactersWithSpaces>12022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http://arexp1:7780/wininiciativas/XIII/textos/pjl233-XIII.doc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Redação Final</dc:title>
  <dc:subject/>
  <dc:creator>Rafael Silva</dc:creator>
  <cp:keywords/>
  <cp:lastModifiedBy>Patrícia Pires</cp:lastModifiedBy>
  <cp:revision>15</cp:revision>
  <cp:lastPrinted>2018-07-13T11:25:00Z</cp:lastPrinted>
  <dcterms:created xsi:type="dcterms:W3CDTF">2022-10-25T10:02:00Z</dcterms:created>
  <dcterms:modified xsi:type="dcterms:W3CDTF">2022-10-25T17:32:00Z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273200</vt:r8>
  </property>
</Properties>
</file>