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4FC1" w14:textId="77777777" w:rsidR="00BC751A" w:rsidRDefault="00BC751A">
      <w:pPr>
        <w:jc w:val="center"/>
        <w:rPr>
          <w:b/>
          <w:sz w:val="16"/>
          <w:szCs w:val="16"/>
        </w:rPr>
      </w:pPr>
    </w:p>
    <w:p w14:paraId="2AD46446" w14:textId="77777777" w:rsidR="00BC751A" w:rsidRDefault="004A7DD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114300" distB="114300" distL="114300" distR="114300" wp14:anchorId="6D67AE19" wp14:editId="3D8EE147">
            <wp:extent cx="3209815" cy="100016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815" cy="100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79E02" w14:textId="77777777" w:rsidR="00BC751A" w:rsidRDefault="004A7DD1">
      <w:pPr>
        <w:ind w:left="720"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Deputado Único Representante do Partido LIVRE</w:t>
      </w:r>
    </w:p>
    <w:p w14:paraId="72157EA0" w14:textId="77777777" w:rsidR="00BC751A" w:rsidRDefault="00BC751A">
      <w:pPr>
        <w:jc w:val="center"/>
      </w:pPr>
    </w:p>
    <w:p w14:paraId="3DA7C067" w14:textId="77777777" w:rsidR="00BC751A" w:rsidRDefault="00BC751A">
      <w:pPr>
        <w:jc w:val="center"/>
      </w:pPr>
    </w:p>
    <w:p w14:paraId="678D080E" w14:textId="77777777" w:rsidR="00BC751A" w:rsidRDefault="00BC751A">
      <w:pPr>
        <w:jc w:val="center"/>
        <w:rPr>
          <w:b/>
          <w:sz w:val="26"/>
          <w:szCs w:val="26"/>
        </w:rPr>
      </w:pPr>
    </w:p>
    <w:p w14:paraId="287AFCB8" w14:textId="77777777" w:rsidR="00BC751A" w:rsidRDefault="004A7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Proíbe a venda de bilhetes de lotarias e de lotaria instantânea nas estações e postos de correio</w:t>
      </w:r>
    </w:p>
    <w:p w14:paraId="113DED72" w14:textId="77777777" w:rsidR="00BC751A" w:rsidRDefault="00BC751A">
      <w:pPr>
        <w:jc w:val="center"/>
        <w:rPr>
          <w:b/>
          <w:sz w:val="26"/>
          <w:szCs w:val="26"/>
        </w:rPr>
      </w:pPr>
    </w:p>
    <w:p w14:paraId="0FCAF6A6" w14:textId="77777777" w:rsidR="00BC751A" w:rsidRDefault="00BC751A">
      <w:pPr>
        <w:jc w:val="center"/>
        <w:rPr>
          <w:b/>
          <w:sz w:val="26"/>
          <w:szCs w:val="26"/>
        </w:rPr>
      </w:pPr>
    </w:p>
    <w:p w14:paraId="7864F5AC" w14:textId="693A2243" w:rsidR="00BC751A" w:rsidRDefault="004A7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n.º 498/XV/1.ª</w:t>
      </w:r>
    </w:p>
    <w:p w14:paraId="5431D09A" w14:textId="77777777" w:rsidR="00BC751A" w:rsidRDefault="00BC751A">
      <w:pPr>
        <w:spacing w:line="288" w:lineRule="auto"/>
        <w:jc w:val="center"/>
        <w:rPr>
          <w:sz w:val="20"/>
          <w:szCs w:val="20"/>
        </w:rPr>
      </w:pPr>
    </w:p>
    <w:p w14:paraId="161C8D5F" w14:textId="77777777" w:rsidR="00BC751A" w:rsidRDefault="00BC751A">
      <w:pPr>
        <w:spacing w:line="288" w:lineRule="auto"/>
        <w:jc w:val="both"/>
        <w:rPr>
          <w:b/>
        </w:rPr>
      </w:pPr>
    </w:p>
    <w:p w14:paraId="60683ECA" w14:textId="77777777" w:rsidR="00BC751A" w:rsidRDefault="004A7DD1">
      <w:pPr>
        <w:spacing w:line="288" w:lineRule="auto"/>
        <w:jc w:val="both"/>
        <w:rPr>
          <w:b/>
        </w:rPr>
      </w:pPr>
      <w:r>
        <w:rPr>
          <w:b/>
        </w:rPr>
        <w:t>Exposição de Motivos:</w:t>
      </w:r>
    </w:p>
    <w:p w14:paraId="1A3DBDF3" w14:textId="77777777" w:rsidR="00BC751A" w:rsidRDefault="00BC751A">
      <w:pPr>
        <w:spacing w:line="288" w:lineRule="auto"/>
        <w:jc w:val="both"/>
        <w:rPr>
          <w:b/>
        </w:rPr>
      </w:pPr>
    </w:p>
    <w:p w14:paraId="4DACE2B3" w14:textId="77777777" w:rsidR="00BC751A" w:rsidRDefault="004A7DD1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Em Portugal, a prestação de serviços postais, bem como de serviços internacionais com origem ou destino no território nacional, é assegurada por uma concessionária. A Lei que define as condições de prestação de serviços postais e que “estabelece os direito</w:t>
      </w:r>
      <w:r>
        <w:rPr>
          <w:sz w:val="20"/>
          <w:szCs w:val="20"/>
        </w:rPr>
        <w:t>s e interesses dos utilizadores, em especial dos consumidores” (</w:t>
      </w:r>
      <w:proofErr w:type="spellStart"/>
      <w:r>
        <w:rPr>
          <w:sz w:val="20"/>
          <w:szCs w:val="20"/>
        </w:rPr>
        <w:t>cfr</w:t>
      </w:r>
      <w:proofErr w:type="spellEnd"/>
      <w:r>
        <w:rPr>
          <w:sz w:val="20"/>
          <w:szCs w:val="20"/>
        </w:rPr>
        <w:t>. Artigo 2.º), é a n.º 17/2012, de 26 de abril (Lei dos Serviços Postais).</w:t>
      </w:r>
    </w:p>
    <w:p w14:paraId="7C81DB8B" w14:textId="77777777" w:rsidR="00BC751A" w:rsidRDefault="004A7DD1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concessionária que a assegura é a sociedade anónima CTT – Correios de Portugal, S.A. (CTT),  na sequência da Res</w:t>
      </w:r>
      <w:r>
        <w:rPr>
          <w:sz w:val="20"/>
          <w:szCs w:val="20"/>
        </w:rPr>
        <w:t>olução do Conselho de Ministros n.º 144/2021 de 3/11, que, com base nas razões ali descritas, determina que a partir de 1 de janeiro de 2022, a prestação do serviço postal universal (SPU) seja assegurada por um único operador em todo o território nacional,</w:t>
      </w:r>
      <w:r>
        <w:rPr>
          <w:sz w:val="20"/>
          <w:szCs w:val="20"/>
        </w:rPr>
        <w:t xml:space="preserve"> fundamentada, entre outras coisas, na circunstância de, “tendo em conta as condições de mercado do SPU e a assimetria existente no território nacional, (ser) a que melhor permite acautelar as preocupações das populações, principalmente nas regiões de baix</w:t>
      </w:r>
      <w:r>
        <w:rPr>
          <w:sz w:val="20"/>
          <w:szCs w:val="20"/>
        </w:rPr>
        <w:t>a densidade”, concluindo ser “seguro afirmar que não existe alternativa ou substituto razoável à prestação do SPU em território nacional pela CTT, S.A.”</w:t>
      </w:r>
    </w:p>
    <w:p w14:paraId="1CD060A1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prestação do serviço universal assenta num contrato de concessão que foi outorgado entre o Estado Por</w:t>
      </w:r>
      <w:r>
        <w:rPr>
          <w:sz w:val="20"/>
          <w:szCs w:val="20"/>
        </w:rPr>
        <w:t xml:space="preserve">tuguês e a concessionária CTT, com o prazo de 7 anos, e que regista o seu </w:t>
      </w:r>
      <w:proofErr w:type="spellStart"/>
      <w:r>
        <w:rPr>
          <w:sz w:val="20"/>
          <w:szCs w:val="20"/>
        </w:rPr>
        <w:t>terminus</w:t>
      </w:r>
      <w:proofErr w:type="spellEnd"/>
      <w:r>
        <w:rPr>
          <w:sz w:val="20"/>
          <w:szCs w:val="20"/>
        </w:rPr>
        <w:t xml:space="preserve"> no final de 2028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>. Nele se consagra que as estações de correio são os “estabelecimentos da Concessionária onde são prestados serviços postais concessionados e onde podem ta</w:t>
      </w:r>
      <w:r>
        <w:rPr>
          <w:sz w:val="20"/>
          <w:szCs w:val="20"/>
        </w:rPr>
        <w:t>mbém ser comercializados outros serviços e produtos da Concessionária e de terceiros, de acordo com os objetivos da Concessionária.” [</w:t>
      </w:r>
      <w:proofErr w:type="spellStart"/>
      <w:r>
        <w:rPr>
          <w:sz w:val="20"/>
          <w:szCs w:val="20"/>
        </w:rPr>
        <w:t>cfr</w:t>
      </w:r>
      <w:proofErr w:type="spellEnd"/>
      <w:r>
        <w:rPr>
          <w:sz w:val="20"/>
          <w:szCs w:val="20"/>
        </w:rPr>
        <w:t>. Cláusula 1.ª, n.º 1, al. e)]</w:t>
      </w:r>
    </w:p>
    <w:p w14:paraId="0117C128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E que</w:t>
      </w:r>
    </w:p>
    <w:p w14:paraId="0759C5A5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Os postos de correio são os “estabelecimentos de entidades públicas ou particulares onde, conjuntamente com outras atividades, são prestados serviços postais concessionados, mediante contrato ou outro instrumento jurídico celebrado com a Concessionária” [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fr</w:t>
      </w:r>
      <w:proofErr w:type="spellEnd"/>
      <w:r>
        <w:rPr>
          <w:sz w:val="20"/>
          <w:szCs w:val="20"/>
        </w:rPr>
        <w:t>. Cláusula 1.ª, n.º 1, al. f)].</w:t>
      </w:r>
    </w:p>
    <w:p w14:paraId="1A000191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Também determina que a concessionária possa, além dos serviços concessionados, prestar outros serviços postais em Portugal e no estrangeiro, “bem como exercer quaisquer outras atividades, designadamente as que permitam a r</w:t>
      </w:r>
      <w:r>
        <w:rPr>
          <w:sz w:val="20"/>
          <w:szCs w:val="20"/>
        </w:rPr>
        <w:t xml:space="preserve">entabilização da rede do serviço universal, diretamente ou através </w:t>
      </w:r>
      <w:r>
        <w:rPr>
          <w:sz w:val="20"/>
          <w:szCs w:val="20"/>
        </w:rPr>
        <w:lastRenderedPageBreak/>
        <w:t>da constituição ou participação em sociedades ou em outras formas jurídicas de cooperação entre empresas” e que tais atividades, além de não poderem afetar o cumprimento das obrigações de s</w:t>
      </w:r>
      <w:r>
        <w:rPr>
          <w:sz w:val="20"/>
          <w:szCs w:val="20"/>
        </w:rPr>
        <w:t>erviço público que compõem a concessão, “abrangem a prestação de serviços de interesse público ou de interesse geral mediante condições a acordar com o Concedente, podendo igualmente abranger a prestação de serviços bancários e financeiros.” (Cláusula 6.ª,</w:t>
      </w:r>
      <w:r>
        <w:rPr>
          <w:sz w:val="20"/>
          <w:szCs w:val="20"/>
        </w:rPr>
        <w:t xml:space="preserve"> n.º 1 e 2).</w:t>
      </w:r>
    </w:p>
    <w:p w14:paraId="0D48E69E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Verifica-se que nas estações e postos de correio, cuja rede capilar, de resto, o Conselho de Ministros sublinha na sua Resolução, se presta um conjunto vasto de serviços, que incluem, por exemplo, o levantamento de vales postais</w:t>
      </w:r>
      <w:r>
        <w:rPr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ou o pagamen</w:t>
      </w:r>
      <w:r>
        <w:rPr>
          <w:sz w:val="20"/>
          <w:szCs w:val="20"/>
        </w:rPr>
        <w:t>to de serviços essenciais, como a luz ou a água, o que exponencia o público utilizador. Mas também se vendem lotarias e lotarias instantâneas (as célebres raspadinhas), cuja compra, a todos diz a experiência, costuma ser eficientemente sugerida por quem at</w:t>
      </w:r>
      <w:r>
        <w:rPr>
          <w:sz w:val="20"/>
          <w:szCs w:val="20"/>
        </w:rPr>
        <w:t xml:space="preserve">ende. Pior que isso: é sabido o sucesso que tais jogos têm na população portuguesa e os gravíssimos problemas que lhes estão associados: do comportamento aditivo, às implicações financeiras e </w:t>
      </w:r>
      <w:proofErr w:type="spellStart"/>
      <w:r>
        <w:rPr>
          <w:sz w:val="20"/>
          <w:szCs w:val="20"/>
        </w:rPr>
        <w:t>psico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sócio-familiares</w:t>
      </w:r>
      <w:proofErr w:type="spellEnd"/>
      <w:r>
        <w:rPr>
          <w:sz w:val="20"/>
          <w:szCs w:val="20"/>
        </w:rPr>
        <w:t>.</w:t>
      </w:r>
    </w:p>
    <w:p w14:paraId="40C3E971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Ora: “As raspadinhas são um vício neglig</w:t>
      </w:r>
      <w:r>
        <w:rPr>
          <w:sz w:val="20"/>
          <w:szCs w:val="20"/>
        </w:rPr>
        <w:t>enciado? A resposta está nos dados – que indicam que sim, são. O gasto médio por pessoa nestes jogos é de 160€ por ano em Portugal, um valor extremamente elevado quando comparado com os 14€ médios em Espanha.”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. Mas mais: segundo um dos investigadores do </w:t>
      </w:r>
      <w:r>
        <w:rPr>
          <w:sz w:val="20"/>
          <w:szCs w:val="20"/>
        </w:rPr>
        <w:t>estudo a que vem de se aludir, publicado na prestigiada revista científica “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Lancet </w:t>
      </w:r>
      <w:proofErr w:type="spellStart"/>
      <w:r>
        <w:rPr>
          <w:sz w:val="20"/>
          <w:szCs w:val="20"/>
        </w:rPr>
        <w:t>Psychiatry</w:t>
      </w:r>
      <w:proofErr w:type="spellEnd"/>
      <w:r>
        <w:rPr>
          <w:sz w:val="20"/>
          <w:szCs w:val="20"/>
        </w:rPr>
        <w:t>”, dentre as razões para o consumo de raspadinhas está: “</w:t>
      </w:r>
      <w:r>
        <w:rPr>
          <w:sz w:val="20"/>
          <w:szCs w:val="20"/>
          <w:u w:val="single"/>
        </w:rPr>
        <w:t>em primeiro lugar, a facilidade de acesso e o grande número de pontos de distribuição</w:t>
      </w:r>
      <w:r>
        <w:rPr>
          <w:sz w:val="20"/>
          <w:szCs w:val="20"/>
        </w:rPr>
        <w:t>; em segundo, a a</w:t>
      </w:r>
      <w:r>
        <w:rPr>
          <w:sz w:val="20"/>
          <w:szCs w:val="20"/>
        </w:rPr>
        <w:t>ceitação social e o baixo estigma associado a este tipo de vício; em terceiro, a grande publicidade que alguns órgãos de comunicação social fazem aos prémios atribuídos, com muitas histórias na primeira pessoa que fazem acreditar que ganhar muito é mais fá</w:t>
      </w:r>
      <w:r>
        <w:rPr>
          <w:sz w:val="20"/>
          <w:szCs w:val="20"/>
        </w:rPr>
        <w:t>cil do que efetivamente é. O facto de o resultado da aposta ser imediato é outro dos fatores que torna mais fácil as pessoas ficarem viciadas”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. (nosso sublinhado)</w:t>
      </w:r>
    </w:p>
    <w:p w14:paraId="36DF726D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</w:p>
    <w:p w14:paraId="35357DA4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Não se vê, assim, como pode um prestador de um serviço público ser autorizado a ter, em pa</w:t>
      </w:r>
      <w:r>
        <w:rPr>
          <w:sz w:val="20"/>
          <w:szCs w:val="20"/>
        </w:rPr>
        <w:t>ralelo a este, uma atividade que acaba a permitir a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difusão do fenómeno do jogo. Sendo os interesses públicos os interesses gerais de uma </w:t>
      </w:r>
      <w:proofErr w:type="spellStart"/>
      <w:r>
        <w:rPr>
          <w:sz w:val="20"/>
          <w:szCs w:val="20"/>
        </w:rPr>
        <w:t>colectividade</w:t>
      </w:r>
      <w:proofErr w:type="spellEnd"/>
      <w:r>
        <w:rPr>
          <w:sz w:val="20"/>
          <w:szCs w:val="20"/>
        </w:rPr>
        <w:t>, verifica-se aqui uma contradição insanável: o mesmo operador prossegue, por um lado, um inegável intere</w:t>
      </w:r>
      <w:r>
        <w:rPr>
          <w:sz w:val="20"/>
          <w:szCs w:val="20"/>
        </w:rPr>
        <w:t xml:space="preserve">sse público - o serviço postal universal -, e por outro ofende o interesse geral de proteção da comunidade contra o empobrecimento e contra o jogo patológico, a que o interesse privado da concessionária deve sucumbir. </w:t>
      </w:r>
    </w:p>
    <w:p w14:paraId="6021BF56" w14:textId="77777777" w:rsidR="00BC751A" w:rsidRDefault="004A7DD1">
      <w:pP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Nota-se, a acrescer, que a dimensão d</w:t>
      </w:r>
      <w:r>
        <w:rPr>
          <w:sz w:val="20"/>
          <w:szCs w:val="20"/>
        </w:rPr>
        <w:t>o problema motiva a recente iniciativa, do Conselho Económico e Social, de estudar “Quem Paga a Raspadinha”, trabalho que “passa por identificar os efeitos da lotaria instantânea, que pode estar na origem de graves perturbações na estabilidade sócio económ</w:t>
      </w:r>
      <w:r>
        <w:rPr>
          <w:sz w:val="20"/>
          <w:szCs w:val="20"/>
        </w:rPr>
        <w:t>ica das famílias, a par de problemas de saúde pública, na população portuguesa”.</w:t>
      </w:r>
      <w:r>
        <w:rPr>
          <w:sz w:val="20"/>
          <w:szCs w:val="20"/>
          <w:vertAlign w:val="superscript"/>
        </w:rPr>
        <w:footnoteReference w:id="5"/>
      </w:r>
      <w:r>
        <w:rPr>
          <w:sz w:val="20"/>
          <w:szCs w:val="20"/>
        </w:rPr>
        <w:t xml:space="preserve"> Não deixa de ser representativo de uma certa contradição. </w:t>
      </w:r>
    </w:p>
    <w:p w14:paraId="09B64061" w14:textId="77777777" w:rsidR="00BC751A" w:rsidRDefault="00BC751A">
      <w:pPr>
        <w:spacing w:after="120" w:line="288" w:lineRule="auto"/>
        <w:jc w:val="both"/>
        <w:rPr>
          <w:sz w:val="20"/>
          <w:szCs w:val="20"/>
        </w:rPr>
      </w:pPr>
    </w:p>
    <w:p w14:paraId="2FD07F90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Conclui-se pelo percurso que vem de se fazer que a cláusula 6.ª do contrato de concessão, que determina a naturez</w:t>
      </w:r>
      <w:r>
        <w:rPr>
          <w:sz w:val="20"/>
          <w:szCs w:val="20"/>
        </w:rPr>
        <w:t xml:space="preserve">a das atividades que a concessionária pode ser autorizada a prestar - abrangendo “a prestação de serviços de interesse público ou de interesse geral” -, encontra-se, nesta parte, </w:t>
      </w:r>
      <w:r>
        <w:rPr>
          <w:sz w:val="20"/>
          <w:szCs w:val="20"/>
        </w:rPr>
        <w:lastRenderedPageBreak/>
        <w:t>inequivocamente inverificada. Conclui-se ainda que uma questão desta importân</w:t>
      </w:r>
      <w:r>
        <w:rPr>
          <w:sz w:val="20"/>
          <w:szCs w:val="20"/>
        </w:rPr>
        <w:t>cia deve merecer tratamento legislativo, assim conformando o atual e os futuros contratos de concessão.</w:t>
      </w:r>
    </w:p>
    <w:p w14:paraId="6CBA853C" w14:textId="77777777" w:rsidR="00BC751A" w:rsidRDefault="00BC751A">
      <w:pPr>
        <w:spacing w:line="240" w:lineRule="auto"/>
        <w:jc w:val="both"/>
        <w:rPr>
          <w:sz w:val="20"/>
          <w:szCs w:val="20"/>
        </w:rPr>
      </w:pPr>
    </w:p>
    <w:p w14:paraId="4A964B67" w14:textId="77777777" w:rsidR="00BC751A" w:rsidRDefault="004A7DD1">
      <w:pPr>
        <w:spacing w:line="240" w:lineRule="auto"/>
        <w:jc w:val="both"/>
        <w:rPr>
          <w:b/>
        </w:rPr>
      </w:pPr>
      <w:r>
        <w:rPr>
          <w:b/>
          <w:color w:val="000000"/>
        </w:rPr>
        <w:t>Termos em que, e nos mais constitucionais e regimentais aplicáveis, o deputado do LIVRE apresenta o seguinte Projeto de Lei:</w:t>
      </w:r>
    </w:p>
    <w:p w14:paraId="02D78AF5" w14:textId="77777777" w:rsidR="00BC751A" w:rsidRDefault="00BC751A">
      <w:pPr>
        <w:spacing w:line="288" w:lineRule="auto"/>
        <w:jc w:val="center"/>
        <w:rPr>
          <w:sz w:val="20"/>
          <w:szCs w:val="20"/>
        </w:rPr>
      </w:pPr>
    </w:p>
    <w:p w14:paraId="21FA98FF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r>
        <w:t>Artigo 1.º</w:t>
      </w:r>
    </w:p>
    <w:p w14:paraId="25CC26C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r>
        <w:t>Objeto</w:t>
      </w:r>
    </w:p>
    <w:p w14:paraId="23F7D332" w14:textId="77777777" w:rsidR="00BC751A" w:rsidRDefault="00BC751A">
      <w:pPr>
        <w:spacing w:line="288" w:lineRule="auto"/>
        <w:jc w:val="both"/>
      </w:pPr>
    </w:p>
    <w:p w14:paraId="756DDC29" w14:textId="77777777" w:rsidR="00BC751A" w:rsidRDefault="004A7DD1">
      <w:pPr>
        <w:spacing w:line="288" w:lineRule="auto"/>
        <w:jc w:val="both"/>
      </w:pPr>
      <w:r>
        <w:t xml:space="preserve">A presente Lei procede à alteração da Lei n.º 17/2012, de 26 de abril, na sua redação atual, que estabelece o regime jurídico aplicável à prestação de serviços postais, em plena concorrência, no território nacional, bem como de serviços internacionais com </w:t>
      </w:r>
      <w:r>
        <w:t>origem ou destino no território nacional e transpõe para a ordem jurídica interna a Diretiva n.º 2008/6/CE, do Parlamento Europeu e do Conselho, de 20 de fevereiro de 2008.</w:t>
      </w:r>
    </w:p>
    <w:p w14:paraId="12A3F72D" w14:textId="77777777" w:rsidR="00BC751A" w:rsidRDefault="004A7DD1">
      <w:pPr>
        <w:shd w:val="clear" w:color="auto" w:fill="FFFFFF"/>
        <w:spacing w:line="288" w:lineRule="auto"/>
        <w:jc w:val="both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 xml:space="preserve">  </w:t>
      </w:r>
    </w:p>
    <w:p w14:paraId="374E2A94" w14:textId="77777777" w:rsidR="00BC751A" w:rsidRDefault="00BC751A">
      <w:pPr>
        <w:shd w:val="clear" w:color="auto" w:fill="FFFFFF"/>
        <w:spacing w:line="288" w:lineRule="auto"/>
        <w:jc w:val="both"/>
        <w:rPr>
          <w:color w:val="363636"/>
          <w:sz w:val="21"/>
          <w:szCs w:val="21"/>
        </w:rPr>
      </w:pPr>
    </w:p>
    <w:p w14:paraId="4CC43034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r>
        <w:t>Artigo 2.º</w:t>
      </w:r>
    </w:p>
    <w:p w14:paraId="1D7A1CD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r>
        <w:t>Alteração à Lei n.º 17/2012, de 26 de abril</w:t>
      </w:r>
    </w:p>
    <w:p w14:paraId="70B08DA3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</w:pPr>
    </w:p>
    <w:p w14:paraId="40368EE4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</w:pPr>
      <w:r>
        <w:t>É alterado o artigo o a</w:t>
      </w:r>
      <w:r>
        <w:t>rtigo 57.º da Lei n.º 17/2012, de 26 de abril, que passa a ter a seguinte redação:</w:t>
      </w:r>
    </w:p>
    <w:p w14:paraId="0814913B" w14:textId="77777777" w:rsidR="00BC751A" w:rsidRDefault="00BC751A"/>
    <w:tbl>
      <w:tblPr>
        <w:tblStyle w:val="a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BC751A" w14:paraId="76CB5F63" w14:textId="77777777">
        <w:trPr>
          <w:trHeight w:val="77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3417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rPr>
                <w:color w:val="202122"/>
                <w:sz w:val="21"/>
                <w:szCs w:val="21"/>
                <w:highlight w:val="white"/>
              </w:rPr>
              <w:t>«</w:t>
            </w:r>
            <w:r>
              <w:t>Artigo 57.º</w:t>
            </w:r>
          </w:p>
          <w:p w14:paraId="5A1F1DE9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</w:pPr>
            <w:r>
              <w:t>[…]</w:t>
            </w:r>
          </w:p>
        </w:tc>
      </w:tr>
    </w:tbl>
    <w:p w14:paraId="731760CF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</w:p>
    <w:tbl>
      <w:tblPr>
        <w:tblStyle w:val="a0"/>
        <w:tblW w:w="8715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BC751A" w14:paraId="0D441F1C" w14:textId="77777777">
        <w:trPr>
          <w:trHeight w:val="421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E9CB2D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1 - […]</w:t>
            </w:r>
          </w:p>
          <w:p w14:paraId="3E245F6E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2 - […]</w:t>
            </w:r>
          </w:p>
          <w:p w14:paraId="146DCFE3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3 - […]</w:t>
            </w:r>
          </w:p>
          <w:p w14:paraId="53CCF189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4 - […]</w:t>
            </w:r>
          </w:p>
          <w:p w14:paraId="785AE5D7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5 - […]</w:t>
            </w:r>
          </w:p>
          <w:p w14:paraId="52305779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6 - […]</w:t>
            </w:r>
          </w:p>
          <w:p w14:paraId="2398AC3A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7 - […]</w:t>
            </w:r>
          </w:p>
          <w:p w14:paraId="3313FCCC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</w:rPr>
            </w:pPr>
            <w:r>
              <w:t>8 - A concessionária do serviço postal universal tem a faculdade de prestar os serviços postais não abrangidos pelo objeto da concessão com dispensa dos procedimentos previstos nos artigos 27.º e 34.º, devendo informar a ANACOM, previamente ao respetivo in</w:t>
            </w:r>
            <w:r>
              <w:t xml:space="preserve">ício, sempre que inicie a prestação de um desses serviços, </w:t>
            </w:r>
            <w:r>
              <w:rPr>
                <w:b/>
              </w:rPr>
              <w:t>bem como de exercer outras atividades de interesse público ou de interesse geral, mediante condições a acordar com o Concedente.</w:t>
            </w:r>
          </w:p>
          <w:p w14:paraId="20D5DBC7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9 - […]</w:t>
            </w:r>
          </w:p>
          <w:p w14:paraId="475D2793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  <w:r>
              <w:t>10 - […]</w:t>
            </w:r>
          </w:p>
          <w:p w14:paraId="5BC41AC7" w14:textId="77777777" w:rsidR="00BC751A" w:rsidRDefault="004A7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[NOVO] 11 - Está excluída das atividades a que se r</w:t>
            </w:r>
            <w:r>
              <w:rPr>
                <w:b/>
              </w:rPr>
              <w:t>efere o número 8 a venda de bilhetes de lotaria, de lotaria instantânea e modalidades afins.</w:t>
            </w:r>
            <w:r>
              <w:rPr>
                <w:b/>
                <w:color w:val="202122"/>
                <w:sz w:val="21"/>
                <w:szCs w:val="21"/>
                <w:highlight w:val="white"/>
              </w:rPr>
              <w:t>»</w:t>
            </w:r>
          </w:p>
        </w:tc>
      </w:tr>
    </w:tbl>
    <w:p w14:paraId="096A2E59" w14:textId="77777777" w:rsidR="00BC751A" w:rsidRDefault="00BC751A"/>
    <w:p w14:paraId="4980B026" w14:textId="77777777" w:rsidR="00BC751A" w:rsidRDefault="00BC751A"/>
    <w:p w14:paraId="68F274E6" w14:textId="77777777" w:rsidR="00BC751A" w:rsidRDefault="00BC751A"/>
    <w:p w14:paraId="387B8641" w14:textId="77777777" w:rsidR="00BC751A" w:rsidRDefault="00BC751A"/>
    <w:p w14:paraId="75DA384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proofErr w:type="gramStart"/>
      <w:r>
        <w:t>Artigo  3.º</w:t>
      </w:r>
      <w:proofErr w:type="gramEnd"/>
    </w:p>
    <w:p w14:paraId="4FAD5B9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  <w:r>
        <w:t>Entrada em vigor</w:t>
      </w:r>
    </w:p>
    <w:p w14:paraId="489EEC58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</w:pPr>
    </w:p>
    <w:p w14:paraId="13DDD2EC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272B30"/>
          <w:highlight w:val="white"/>
        </w:rPr>
      </w:pPr>
      <w:r>
        <w:t xml:space="preserve">1 - </w:t>
      </w:r>
      <w:r>
        <w:t>A presente lei entra em vigor no dia seguinte ao da sua publicaçã</w:t>
      </w:r>
      <w:r>
        <w:rPr>
          <w:color w:val="272B30"/>
          <w:highlight w:val="white"/>
        </w:rPr>
        <w:t>o.</w:t>
      </w:r>
    </w:p>
    <w:p w14:paraId="3FF1713D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272B30"/>
          <w:highlight w:val="white"/>
        </w:rPr>
      </w:pPr>
      <w:r>
        <w:rPr>
          <w:color w:val="272B30"/>
          <w:highlight w:val="white"/>
        </w:rPr>
        <w:t>2 - O Governo, através do membro do Governo responsável pela área das comunicações, fica autorizado a alterar o contrato de concessão outorgado entre o Estado Português e a concedente CTT - Correios de Portugal SA - Sociedade Aberta, no sentido de lhe intr</w:t>
      </w:r>
      <w:r>
        <w:rPr>
          <w:color w:val="272B30"/>
          <w:highlight w:val="white"/>
        </w:rPr>
        <w:t>oduzir a proibição da venda de bilhetes de lotaria e de lotaria instantânea por parte da concessionária.</w:t>
      </w:r>
    </w:p>
    <w:p w14:paraId="2C921245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272B30"/>
          <w:highlight w:val="white"/>
        </w:rPr>
      </w:pPr>
      <w:r>
        <w:rPr>
          <w:color w:val="272B30"/>
          <w:highlight w:val="white"/>
        </w:rPr>
        <w:t>3 - O Governo dispõe de 30 dias para proceder à alteração a que se refere o número anterior.</w:t>
      </w:r>
    </w:p>
    <w:p w14:paraId="7AD3A420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44C4F45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E89D66C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8F3A43C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b/>
        </w:rPr>
        <w:t>Assembleia da República, 20 de janeiro de 2023</w:t>
      </w:r>
    </w:p>
    <w:p w14:paraId="25F051B6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</w:rPr>
      </w:pPr>
    </w:p>
    <w:p w14:paraId="0F7B8AA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</w:rPr>
      </w:pPr>
      <w:r>
        <w:rPr>
          <w:b/>
        </w:rPr>
        <w:t>O Deput</w:t>
      </w:r>
      <w:r>
        <w:rPr>
          <w:b/>
        </w:rPr>
        <w:t>ado do LIVRE</w:t>
      </w:r>
    </w:p>
    <w:p w14:paraId="118248B0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</w:rPr>
      </w:pPr>
      <w:r>
        <w:rPr>
          <w:b/>
        </w:rPr>
        <w:t>Rui Tavares</w:t>
      </w:r>
    </w:p>
    <w:p w14:paraId="4E2B47A0" w14:textId="77777777" w:rsidR="00BC751A" w:rsidRDefault="00BC751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b/>
        </w:rPr>
      </w:pPr>
    </w:p>
    <w:sectPr w:rsidR="00BC75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DD92" w14:textId="77777777" w:rsidR="00000000" w:rsidRDefault="004A7DD1">
      <w:pPr>
        <w:spacing w:line="240" w:lineRule="auto"/>
      </w:pPr>
      <w:r>
        <w:separator/>
      </w:r>
    </w:p>
  </w:endnote>
  <w:endnote w:type="continuationSeparator" w:id="0">
    <w:p w14:paraId="108278EE" w14:textId="77777777" w:rsidR="00000000" w:rsidRDefault="004A7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45B9" w14:textId="77777777" w:rsidR="00000000" w:rsidRDefault="004A7DD1">
      <w:pPr>
        <w:spacing w:line="240" w:lineRule="auto"/>
      </w:pPr>
      <w:r>
        <w:separator/>
      </w:r>
    </w:p>
  </w:footnote>
  <w:footnote w:type="continuationSeparator" w:id="0">
    <w:p w14:paraId="602C67E3" w14:textId="77777777" w:rsidR="00000000" w:rsidRDefault="004A7DD1">
      <w:pPr>
        <w:spacing w:line="240" w:lineRule="auto"/>
      </w:pPr>
      <w:r>
        <w:continuationSeparator/>
      </w:r>
    </w:p>
  </w:footnote>
  <w:footnote w:id="1">
    <w:p w14:paraId="3EE45C37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https://www.anacom.pt/render.jsp?contentId=1722624</w:t>
      </w:r>
    </w:p>
  </w:footnote>
  <w:footnote w:id="2">
    <w:p w14:paraId="59B27223" w14:textId="77777777" w:rsidR="00BC751A" w:rsidRDefault="004A7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Solução adotada para pagamento de pensões: https://www.ctt.pt/ajuda/particulares/transferencias-de-dinheiro/vale-postal/autorizar-outra-pessoa-a-levantar-um-vale-postal, e até do recente apoio extraordinário a titulares de prestações sociais: </w:t>
      </w:r>
      <w:hyperlink r:id="rId1">
        <w:r>
          <w:rPr>
            <w:color w:val="0000FF"/>
            <w:sz w:val="16"/>
            <w:szCs w:val="16"/>
            <w:u w:val="single"/>
          </w:rPr>
          <w:t>Não recebeu cheque da Seg. Social pelo IBAN? É enviado por vale postal (noticiasaominuto.com)</w:t>
        </w:r>
      </w:hyperlink>
    </w:p>
  </w:footnote>
  <w:footnote w:id="3">
    <w:p w14:paraId="2DD17F7C" w14:textId="77777777" w:rsidR="00BC751A" w:rsidRDefault="004A7DD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color w:val="444444"/>
          <w:sz w:val="16"/>
          <w:szCs w:val="16"/>
          <w:highlight w:val="white"/>
        </w:rPr>
        <w:t>Dados apresentados por Daniela V</w:t>
      </w:r>
      <w:r>
        <w:rPr>
          <w:color w:val="444444"/>
          <w:sz w:val="16"/>
          <w:szCs w:val="16"/>
          <w:highlight w:val="white"/>
        </w:rPr>
        <w:t xml:space="preserve">ilaverde e Pedro Morgado, investigadores da Escola de Medicina da Universidade do Minho e do ICVS: </w:t>
      </w:r>
      <w:hyperlink r:id="rId2">
        <w:r>
          <w:rPr>
            <w:rFonts w:ascii="Roboto" w:eastAsia="Roboto" w:hAnsi="Roboto" w:cs="Roboto"/>
            <w:color w:val="1A73E8"/>
            <w:sz w:val="16"/>
            <w:szCs w:val="16"/>
            <w:highlight w:val="white"/>
          </w:rPr>
          <w:t>http://icvs.uminho.pt/science-society/news/fbea32e1461f44</w:t>
        </w:r>
        <w:r>
          <w:rPr>
            <w:rFonts w:ascii="Roboto" w:eastAsia="Roboto" w:hAnsi="Roboto" w:cs="Roboto"/>
            <w:color w:val="1A73E8"/>
            <w:sz w:val="16"/>
            <w:szCs w:val="16"/>
            <w:highlight w:val="white"/>
          </w:rPr>
          <w:t>0e9a18d70e75933737-4446</w:t>
        </w:r>
      </w:hyperlink>
    </w:p>
  </w:footnote>
  <w:footnote w:id="4">
    <w:p w14:paraId="5914788F" w14:textId="77777777" w:rsidR="00BC751A" w:rsidRDefault="004A7DD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Vide nota supra</w:t>
      </w:r>
      <w:r>
        <w:rPr>
          <w:sz w:val="20"/>
          <w:szCs w:val="20"/>
        </w:rPr>
        <w:t>.</w:t>
      </w:r>
    </w:p>
  </w:footnote>
  <w:footnote w:id="5">
    <w:p w14:paraId="0161EEDA" w14:textId="77777777" w:rsidR="00BC751A" w:rsidRDefault="004A7DD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https://ces.pt/2022/05/20/conselho-economico-e-social-assinala-arranque-do-estudo-quem-paga-a-raspadinha/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1A"/>
    <w:rsid w:val="004A7DD1"/>
    <w:rsid w:val="00B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6ECD"/>
  <w15:docId w15:val="{EC8EAD99-3DAF-461C-AC42-47B8269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5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95A32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95A3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5A32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DC4D1B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cvs.uminho.pt/science-society/news/fbea32e1461f440e9a18d70e75933737-4446" TargetMode="External"/><Relationship Id="rId1" Type="http://schemas.openxmlformats.org/officeDocument/2006/relationships/hyperlink" Target="https://www.noticiasaominuto.com/economia/2104407/nao-recebeu-cheque-da-seg-social-pelo-iban-sera-enviado-por-vale-pos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XEtny5GWdfckWv25+Ba8Ax8kZQ==">AMUW2mX4kEeR+O4+KibcxknOtESXcBplM9PhXIq/0xAYSMZfT9+EFsKqwKyaK3x7mSuf2du9nLY4PnYE/f6AXDuwG8Xk4qnxok/gUc+ibM+ZS4Ccwo5FuWY=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2023-01-20T00:00:00+00:00</DataDocumento>
    <NomeOriginalFicheiro xmlns="http://schemas.microsoft.com/sharepoint/v3">pjl498-XV.docx</NomeOriginalFicheiro>
    <IDFase xmlns="http://schemas.microsoft.com/sharepoint/v3">0</IDFase>
    <NRIniciativa xmlns="http://schemas.microsoft.com/sharepoint/v3">498</NRIniciativa>
    <IDIniciativa xmlns="http://schemas.microsoft.com/sharepoint/v3">152329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0182D8B-58DD-4277-BF99-BE03C32DCC25}"/>
</file>

<file path=customXml/itemProps3.xml><?xml version="1.0" encoding="utf-8"?>
<ds:datastoreItem xmlns:ds="http://schemas.openxmlformats.org/officeDocument/2006/customXml" ds:itemID="{EE819A59-0E6D-497E-8939-2FEF05BA7E7A}"/>
</file>

<file path=customXml/itemProps4.xml><?xml version="1.0" encoding="utf-8"?>
<ds:datastoreItem xmlns:ds="http://schemas.openxmlformats.org/officeDocument/2006/customXml" ds:itemID="{E0EC0B4E-F379-4619-98FA-04546BD9A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6902</Characters>
  <Application>Microsoft Office Word</Application>
  <DocSecurity>4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Sofia PintoRibeiro</dc:creator>
  <cp:lastModifiedBy>Pedro Camacho</cp:lastModifiedBy>
  <cp:revision>2</cp:revision>
  <dcterms:created xsi:type="dcterms:W3CDTF">2023-01-20T17:26:00Z</dcterms:created>
  <dcterms:modified xsi:type="dcterms:W3CDTF">2023-01-20T17:26:00Z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301100</vt:r8>
  </property>
</Properties>
</file>