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8F82" w14:textId="77777777" w:rsidR="009D779E" w:rsidRDefault="009D779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bookmarkStart w:id="0" w:name="_rdo7hwozfkc" w:colFirst="0" w:colLast="0"/>
      <w:bookmarkEnd w:id="0"/>
    </w:p>
    <w:p w14:paraId="46EF2932" w14:textId="77777777" w:rsidR="009D779E" w:rsidRDefault="009D779E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n8b89jx7mv6t" w:colFirst="0" w:colLast="0"/>
      <w:bookmarkEnd w:id="1"/>
    </w:p>
    <w:p w14:paraId="600C3B21" w14:textId="200A6E97" w:rsidR="009D779E" w:rsidRDefault="004529EB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2" w:name="_sudckd62tcph" w:colFirst="0" w:colLast="0"/>
      <w:bookmarkEnd w:id="2"/>
      <w:r>
        <w:rPr>
          <w:rFonts w:ascii="Calibri" w:eastAsia="Calibri" w:hAnsi="Calibri" w:cs="Calibri"/>
          <w:b/>
          <w:sz w:val="26"/>
          <w:szCs w:val="26"/>
        </w:rPr>
        <w:t>Projeto de Lei n.º 134</w:t>
      </w:r>
      <w:r>
        <w:rPr>
          <w:rFonts w:ascii="Calibri" w:eastAsia="Calibri" w:hAnsi="Calibri" w:cs="Calibri"/>
          <w:b/>
          <w:sz w:val="26"/>
          <w:szCs w:val="26"/>
        </w:rPr>
        <w:t>/XV/1.ª</w:t>
      </w:r>
    </w:p>
    <w:p w14:paraId="50454445" w14:textId="77777777" w:rsidR="009D779E" w:rsidRDefault="009D779E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C58D865" w14:textId="59C3B60E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</w:rPr>
        <w:t>Revoga o artigo 14.º da Lei n.º 37/81, de 3 de outubro,</w:t>
      </w:r>
      <w:r>
        <w:rPr>
          <w:rFonts w:ascii="Calibri" w:eastAsia="Calibri" w:hAnsi="Calibri" w:cs="Calibri"/>
          <w:b/>
          <w:sz w:val="26"/>
          <w:szCs w:val="26"/>
        </w:rPr>
        <w:t xml:space="preserve"> que aprova a Lei da Nacionalidade</w:t>
      </w:r>
    </w:p>
    <w:p w14:paraId="47725F8D" w14:textId="77777777" w:rsidR="009D779E" w:rsidRDefault="009D779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9C87B4B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Exposição de Motivos</w:t>
      </w:r>
    </w:p>
    <w:p w14:paraId="6B2EA244" w14:textId="77777777" w:rsidR="009D779E" w:rsidRDefault="009D779E">
      <w:pPr>
        <w:rPr>
          <w:rFonts w:ascii="Calibri" w:eastAsia="Calibri" w:hAnsi="Calibri" w:cs="Calibri"/>
          <w:sz w:val="24"/>
          <w:szCs w:val="24"/>
        </w:rPr>
      </w:pPr>
    </w:p>
    <w:p w14:paraId="7714097B" w14:textId="77777777" w:rsidR="009D779E" w:rsidRDefault="004529E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acordo com o Observatório das Migrações, Portugal com as profundas alterações que efetivou, nos últimos anos, em matéria de nacionalidade, passou a apresentar um dos modelos mais favoráveis do mundo para aquisição da nacionalidade. </w:t>
      </w:r>
    </w:p>
    <w:p w14:paraId="56BC9A69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Portugal colheu, des</w:t>
      </w:r>
      <w:r>
        <w:rPr>
          <w:rFonts w:ascii="Calibri" w:eastAsia="Calibri" w:hAnsi="Calibri" w:cs="Calibri"/>
          <w:sz w:val="24"/>
          <w:szCs w:val="24"/>
        </w:rPr>
        <w:t xml:space="preserve">ta forma, o reconhecimento internacional pela forma como tem vindo progressivamente a melhorar e fomentar a articulação entre os vários elementos passíveis de aquisição de nacionalidade – </w:t>
      </w:r>
      <w:r>
        <w:rPr>
          <w:rFonts w:ascii="Calibri" w:eastAsia="Calibri" w:hAnsi="Calibri" w:cs="Calibri"/>
          <w:i/>
          <w:sz w:val="24"/>
          <w:szCs w:val="24"/>
        </w:rPr>
        <w:t xml:space="preserve">ius soli, ius domicili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ius sanguinis</w:t>
      </w:r>
      <w:r>
        <w:rPr>
          <w:rFonts w:ascii="Calibri" w:eastAsia="Calibri" w:hAnsi="Calibri" w:cs="Calibri"/>
          <w:sz w:val="24"/>
          <w:szCs w:val="24"/>
        </w:rPr>
        <w:t xml:space="preserve"> –, apostando numa política pa</w:t>
      </w:r>
      <w:r>
        <w:rPr>
          <w:rFonts w:ascii="Calibri" w:eastAsia="Calibri" w:hAnsi="Calibri" w:cs="Calibri"/>
          <w:sz w:val="24"/>
          <w:szCs w:val="24"/>
        </w:rPr>
        <w:t xml:space="preserve">utada pela integração de imigrantes na sociedade portuguesa. </w:t>
      </w:r>
    </w:p>
    <w:p w14:paraId="1C7C892F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Apesar de o ordenamento jurídico português ser reconhecido internacionalmente como favorável à aquisição de nacionalidade, existem alguns aspetos da Lei da Nacionalidade que têm ser melhorados, </w:t>
      </w:r>
      <w:r>
        <w:rPr>
          <w:rFonts w:ascii="Calibri" w:eastAsia="Calibri" w:hAnsi="Calibri" w:cs="Calibri"/>
          <w:sz w:val="24"/>
          <w:szCs w:val="24"/>
        </w:rPr>
        <w:t>nomeadamente a discriminação presente no seu artigo 14.º.</w:t>
      </w:r>
    </w:p>
    <w:p w14:paraId="70A79E26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artigo da Lei n.º 37/81, de 3 de outubro, dispõe que “</w:t>
      </w:r>
      <w:r>
        <w:rPr>
          <w:rFonts w:ascii="Calibri" w:eastAsia="Calibri" w:hAnsi="Calibri" w:cs="Calibri"/>
          <w:i/>
          <w:sz w:val="24"/>
          <w:szCs w:val="24"/>
        </w:rPr>
        <w:t>só a filiação estabelecida durante a menoridade produz efeitos relativamente à nacionalidade</w:t>
      </w:r>
      <w:r>
        <w:rPr>
          <w:rFonts w:ascii="Calibri" w:eastAsia="Calibri" w:hAnsi="Calibri" w:cs="Calibri"/>
          <w:sz w:val="24"/>
          <w:szCs w:val="24"/>
        </w:rPr>
        <w:t>”. O que significa que um filho de português de</w:t>
      </w:r>
      <w:r>
        <w:rPr>
          <w:rFonts w:ascii="Calibri" w:eastAsia="Calibri" w:hAnsi="Calibri" w:cs="Calibri"/>
          <w:sz w:val="24"/>
          <w:szCs w:val="24"/>
        </w:rPr>
        <w:t>ve ver estabelecida a relação de paternidade antes dos 18 anos, sob pena de não poder fazer valer o direito à nacionalidade portuguesa que lhe é conferido pela Lei. Esta disposição cria, indubitavelmente, uma grande injustiça para muitas pessoas cujos prog</w:t>
      </w:r>
      <w:r>
        <w:rPr>
          <w:rFonts w:ascii="Calibri" w:eastAsia="Calibri" w:hAnsi="Calibri" w:cs="Calibri"/>
          <w:sz w:val="24"/>
          <w:szCs w:val="24"/>
        </w:rPr>
        <w:t>enitores apenas reconheceram a respetiva paternidade ou maternidade na idade adulta dos/as filhos/as. Discrimina-se, desta forma, o/a filho/a em função da altura do reconhecimento da paternidade, com a alegada premissa de que permitirá atribuir a nacionali</w:t>
      </w:r>
      <w:r>
        <w:rPr>
          <w:rFonts w:ascii="Calibri" w:eastAsia="Calibri" w:hAnsi="Calibri" w:cs="Calibri"/>
          <w:sz w:val="24"/>
          <w:szCs w:val="24"/>
        </w:rPr>
        <w:t xml:space="preserve">dade portuguesa a um número indeterminado de pessoas sem qualquer ligação materialmente relevante com o país. E isto não só se pode subsumir a uma grave injustiça, como pretende afastar o princípio da nacionalidade efetiva, constitucionalmente previsto. </w:t>
      </w:r>
      <w:r>
        <w:rPr>
          <w:rFonts w:ascii="Calibri" w:eastAsia="Calibri" w:hAnsi="Calibri" w:cs="Calibri"/>
          <w:sz w:val="24"/>
          <w:szCs w:val="24"/>
        </w:rPr>
        <w:lastRenderedPageBreak/>
        <w:t>Po</w:t>
      </w:r>
      <w:r>
        <w:rPr>
          <w:rFonts w:ascii="Calibri" w:eastAsia="Calibri" w:hAnsi="Calibri" w:cs="Calibri"/>
          <w:sz w:val="24"/>
          <w:szCs w:val="24"/>
        </w:rPr>
        <w:t>r tal, o PESSOAS-ANIMAIS-NATUREZA considera ser necessário corrigir esta injustiça com a revogação integral do artigo em apreço.</w:t>
      </w:r>
    </w:p>
    <w:p w14:paraId="696AFBFB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Relativamente a este assunto, a Ordem dos Advogados entende que a revogação deste artigo é pertinente, porquanto se traduz “num</w:t>
      </w:r>
      <w:r>
        <w:rPr>
          <w:rFonts w:ascii="Calibri" w:eastAsia="Calibri" w:hAnsi="Calibri" w:cs="Calibri"/>
          <w:sz w:val="24"/>
          <w:szCs w:val="24"/>
        </w:rPr>
        <w:t xml:space="preserve"> aperfeiçoamento da Lei da Nacionalidade, indo em linha de conta com o espírito do legislador, tendo em conta as normas do nosso ordenamento jurídico, nomeadamente em matéria de direito civil que permitem o reconhecimento da paternidade e maternidade, com </w:t>
      </w:r>
      <w:r>
        <w:rPr>
          <w:rFonts w:ascii="Calibri" w:eastAsia="Calibri" w:hAnsi="Calibri" w:cs="Calibri"/>
          <w:sz w:val="24"/>
          <w:szCs w:val="24"/>
        </w:rPr>
        <w:t>o consequente estabelecimento da filiação, depois do perfilhado atingir a maioridade, e ainda em obediência ao princípio da igualdade constitucionalmente consagrado (...).”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4851C6D7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entanto, mais do que uma questão de mero entendimento jurídico, este artigo tr</w:t>
      </w:r>
      <w:r>
        <w:rPr>
          <w:rFonts w:ascii="Calibri" w:eastAsia="Calibri" w:hAnsi="Calibri" w:cs="Calibri"/>
          <w:sz w:val="24"/>
          <w:szCs w:val="24"/>
        </w:rPr>
        <w:t>ata de histórias de vida e de luta por um direito, sendo inúmeros os casos de pessoas que são impedidas de adquirir a nacionalidade.</w:t>
      </w:r>
    </w:p>
    <w:p w14:paraId="04460D36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 grupo que reúne e representa centenas de descendentes tem vindo a lutar incessantemente para que seja revogado este arti</w:t>
      </w:r>
      <w:r>
        <w:rPr>
          <w:rFonts w:ascii="Calibri" w:eastAsia="Calibri" w:hAnsi="Calibri" w:cs="Calibri"/>
          <w:sz w:val="24"/>
          <w:szCs w:val="24"/>
        </w:rPr>
        <w:t>go, de forma a que se atinja uma situação de igualdade perante os lusodescendentes, criando uma petição pública colocando em causa a própria constitucionalidade do próprio artigo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 xml:space="preserve">. São casos diversos e distintos nos inúmeros países que compõem a diáspora </w:t>
      </w:r>
      <w:r>
        <w:rPr>
          <w:rFonts w:ascii="Calibri" w:eastAsia="Calibri" w:hAnsi="Calibri" w:cs="Calibri"/>
          <w:sz w:val="24"/>
          <w:szCs w:val="24"/>
        </w:rPr>
        <w:t xml:space="preserve">portuguesa pelo mundo, mas que têm este apelo em comum. </w:t>
      </w:r>
    </w:p>
    <w:p w14:paraId="0E7581B3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revogação do artigo 14.º não se esgota na atribuição de nacionalidade, permitindo a todas essas pessoas que o seu vínculo com Portugal seja resgatado.</w:t>
      </w:r>
    </w:p>
    <w:p w14:paraId="4CFD6287" w14:textId="77777777" w:rsidR="009D779E" w:rsidRDefault="009D77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B9BF38" w14:textId="77777777" w:rsidR="009D779E" w:rsidRDefault="00452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Nestes termos, a abaixo assinada Deputada Úni</w:t>
      </w:r>
      <w:r>
        <w:rPr>
          <w:rFonts w:ascii="Calibri" w:eastAsia="Calibri" w:hAnsi="Calibri" w:cs="Calibri"/>
          <w:sz w:val="24"/>
          <w:szCs w:val="24"/>
        </w:rPr>
        <w:t>ca do PESSOAS-ANIMAIS-NATUREZA, ao abrigo das disposições constitucionais e regimentais aplicáveis, apresenta o seguinte Projeto de Lei:</w:t>
      </w:r>
    </w:p>
    <w:p w14:paraId="03E98996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1.º</w:t>
      </w:r>
    </w:p>
    <w:p w14:paraId="314FE27C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Objeto </w:t>
      </w:r>
    </w:p>
    <w:p w14:paraId="60B08237" w14:textId="77777777" w:rsidR="009D779E" w:rsidRDefault="004529E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presente lei procede à décima alteração à Lei n.º 37/81, de 3 de outubro, que aprova a Lei da Nacionalidade, procedendo à revogação do seu artigo 14.º. </w:t>
      </w:r>
    </w:p>
    <w:p w14:paraId="6E8069A5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2.º </w:t>
      </w:r>
    </w:p>
    <w:p w14:paraId="4F61CDD6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Alteração à Lei n.º 37/81, de 3 de outubro </w:t>
      </w:r>
    </w:p>
    <w:p w14:paraId="76225DFC" w14:textId="77777777" w:rsidR="009D779E" w:rsidRDefault="009D77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F7C852F" w14:textId="77777777" w:rsidR="009D779E" w:rsidRDefault="004529E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alterado o artigo 14.º da Lei n.º 37/81, de 3 de outubro, alterada pela Lei n.º 25/94, de 19 de agosto, pelo Decreto-Lei n.º 322-A/2001, de 14 de dezembro, na redação dada pelo Decreto-Lei n.º 194/2003, de 23 de agosto, pelas Leis Orgânicas n.ºs 1/2004, </w:t>
      </w:r>
      <w:r>
        <w:rPr>
          <w:rFonts w:ascii="Calibri" w:eastAsia="Calibri" w:hAnsi="Calibri" w:cs="Calibri"/>
          <w:sz w:val="24"/>
          <w:szCs w:val="24"/>
        </w:rPr>
        <w:t xml:space="preserve">de 15 de janeiro, 2/2006, de 17 de abril, 1/2013, de 29 de julho, 8/2015, de 22 de junho, 9/2015, de 29 de julho, 2/2018, de 5 de julho, e 2/2020, de 10 de novembro, que passa a ter a seguinte redação: </w:t>
      </w:r>
    </w:p>
    <w:p w14:paraId="070E20A3" w14:textId="77777777" w:rsidR="009D779E" w:rsidRDefault="009D779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406C869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«Artigo 14.º </w:t>
      </w:r>
    </w:p>
    <w:p w14:paraId="53432AA7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[…] </w:t>
      </w:r>
    </w:p>
    <w:p w14:paraId="52C81F95" w14:textId="77777777" w:rsidR="009D779E" w:rsidRDefault="004529E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Revogado.» </w:t>
      </w:r>
    </w:p>
    <w:p w14:paraId="62708BF1" w14:textId="77777777" w:rsidR="009D779E" w:rsidRDefault="009D77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2B57D36" w14:textId="77777777" w:rsidR="009D779E" w:rsidRDefault="009D779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791403B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3.º </w:t>
      </w:r>
    </w:p>
    <w:p w14:paraId="7A59F970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Norma r</w:t>
      </w:r>
      <w:r>
        <w:rPr>
          <w:rFonts w:ascii="Calibri" w:eastAsia="Calibri" w:hAnsi="Calibri" w:cs="Calibri"/>
          <w:b/>
          <w:sz w:val="24"/>
          <w:szCs w:val="24"/>
        </w:rPr>
        <w:t xml:space="preserve">evogatória </w:t>
      </w:r>
    </w:p>
    <w:p w14:paraId="68C32E01" w14:textId="77777777" w:rsidR="009D779E" w:rsidRDefault="009D77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2C8C0FE" w14:textId="77777777" w:rsidR="009D779E" w:rsidRDefault="004529E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revogado o artigo 14.º da Lei n.º 37/81, de 3 de outubro, na sua redação atual. </w:t>
      </w:r>
    </w:p>
    <w:p w14:paraId="0AA0A7F1" w14:textId="77777777" w:rsidR="009D779E" w:rsidRDefault="009D77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0578FF5" w14:textId="77777777" w:rsidR="009D779E" w:rsidRDefault="009D779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A3A87D0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4.º </w:t>
      </w:r>
    </w:p>
    <w:p w14:paraId="42792049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Entrada em vigor </w:t>
      </w:r>
    </w:p>
    <w:p w14:paraId="3BD875AC" w14:textId="77777777" w:rsidR="009D779E" w:rsidRDefault="009D77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A272990" w14:textId="77777777" w:rsidR="009D779E" w:rsidRDefault="004529E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presente lei entra em vigor no dia seguinte ao da sua publicação.</w:t>
      </w:r>
    </w:p>
    <w:p w14:paraId="4B727099" w14:textId="77777777" w:rsidR="009D779E" w:rsidRDefault="009D77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567E05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Assembleia da República, Palácio de São Bento, 03 de Junho</w:t>
      </w:r>
      <w:r>
        <w:rPr>
          <w:rFonts w:ascii="Calibri" w:eastAsia="Calibri" w:hAnsi="Calibri" w:cs="Calibri"/>
          <w:sz w:val="24"/>
          <w:szCs w:val="24"/>
        </w:rPr>
        <w:t xml:space="preserve"> de 2022</w:t>
      </w:r>
    </w:p>
    <w:p w14:paraId="112D3087" w14:textId="77777777" w:rsidR="009D779E" w:rsidRDefault="009D779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DAB730E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Deputada,</w:t>
      </w:r>
    </w:p>
    <w:p w14:paraId="056990ED" w14:textId="77777777" w:rsidR="009D779E" w:rsidRDefault="004529E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Inês de Sousa Real</w:t>
      </w:r>
    </w:p>
    <w:sectPr w:rsidR="009D779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3557" w14:textId="77777777" w:rsidR="00000000" w:rsidRDefault="004529EB">
      <w:pPr>
        <w:spacing w:line="240" w:lineRule="auto"/>
      </w:pPr>
      <w:r>
        <w:separator/>
      </w:r>
    </w:p>
  </w:endnote>
  <w:endnote w:type="continuationSeparator" w:id="0">
    <w:p w14:paraId="43E25E85" w14:textId="77777777" w:rsidR="00000000" w:rsidRDefault="0045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798B" w14:textId="77777777" w:rsidR="00000000" w:rsidRDefault="004529EB">
      <w:pPr>
        <w:spacing w:line="240" w:lineRule="auto"/>
      </w:pPr>
      <w:r>
        <w:separator/>
      </w:r>
    </w:p>
  </w:footnote>
  <w:footnote w:type="continuationSeparator" w:id="0">
    <w:p w14:paraId="37F39249" w14:textId="77777777" w:rsidR="00000000" w:rsidRDefault="004529EB">
      <w:pPr>
        <w:spacing w:line="240" w:lineRule="auto"/>
      </w:pPr>
      <w:r>
        <w:continuationSeparator/>
      </w:r>
    </w:p>
  </w:footnote>
  <w:footnote w:id="1">
    <w:p w14:paraId="1784EB84" w14:textId="77777777" w:rsidR="009D779E" w:rsidRDefault="004529EB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Lei da Nacionalidade- Alteração - Ordem dos Advogados (oa.pt)</w:t>
        </w:r>
      </w:hyperlink>
    </w:p>
  </w:footnote>
  <w:footnote w:id="2">
    <w:p w14:paraId="614BF613" w14:textId="77777777" w:rsidR="009D779E" w:rsidRDefault="004529EB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Petição | Inconstitucionalidade e Ilegalidade do artigo 14.º da Lei da Nacionalidade (Lei n.º 37/81, de 03 de Outubro) (parlamento.pt)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2A44" w14:textId="77777777" w:rsidR="009D779E" w:rsidRDefault="004529EB">
    <w:pPr>
      <w:spacing w:line="240" w:lineRule="auto"/>
      <w:jc w:val="cen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60EE8D0E" wp14:editId="3AA643D4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9E"/>
    <w:rsid w:val="004529EB"/>
    <w:rsid w:val="009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0A91"/>
  <w15:docId w15:val="{B2B51390-54CD-4A7A-B9DD-755F0487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icipacao.parlamento.pt/initiatives/2302" TargetMode="External"/><Relationship Id="rId1" Type="http://schemas.openxmlformats.org/officeDocument/2006/relationships/hyperlink" Target="https://portal.oa.pt/ordem/processo-legislativo/lei-da-nacionalidade-alter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2022-06-05T23:00:00+00:00</DataDocumento>
    <NomeOriginalFicheiro xmlns="http://schemas.microsoft.com/sharepoint/v3">pjl134-XV.docx</NomeOriginalFicheiro>
    <IDFase xmlns="http://schemas.microsoft.com/sharepoint/v3">0</IDFase>
    <NRIniciativa xmlns="http://schemas.microsoft.com/sharepoint/v3">134</NRIniciativa>
    <IDIniciativa xmlns="http://schemas.microsoft.com/sharepoint/v3">121571</IDIniciativa>
  </documentManagement>
</p:properties>
</file>

<file path=customXml/itemProps1.xml><?xml version="1.0" encoding="utf-8"?>
<ds:datastoreItem xmlns:ds="http://schemas.openxmlformats.org/officeDocument/2006/customXml" ds:itemID="{F4C63E65-383E-44FE-9921-CC61ED1DA35E}"/>
</file>

<file path=customXml/itemProps2.xml><?xml version="1.0" encoding="utf-8"?>
<ds:datastoreItem xmlns:ds="http://schemas.openxmlformats.org/officeDocument/2006/customXml" ds:itemID="{51FD8D5F-C94D-4712-BFC6-38C8947C3A2C}"/>
</file>

<file path=customXml/itemProps3.xml><?xml version="1.0" encoding="utf-8"?>
<ds:datastoreItem xmlns:ds="http://schemas.openxmlformats.org/officeDocument/2006/customXml" ds:itemID="{ABCFD02C-EAC8-448F-A52B-EF9B291E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3923</Characters>
  <Application>Microsoft Office Word</Application>
  <DocSecurity>4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Beatriz Zoccoli</dc:creator>
  <cp:lastModifiedBy>Beatriz Zoccoli</cp:lastModifiedBy>
  <cp:revision>2</cp:revision>
  <dcterms:created xsi:type="dcterms:W3CDTF">2022-06-06T10:30:00Z</dcterms:created>
  <dcterms:modified xsi:type="dcterms:W3CDTF">2022-06-06T10:30:00Z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74600</vt:r8>
  </property>
</Properties>
</file>