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C77A" w14:textId="77777777" w:rsidR="00071FF5" w:rsidRDefault="00071FF5" w:rsidP="00042D5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8CDAD92" w14:textId="77777777" w:rsidR="00071FF5" w:rsidRDefault="00071FF5" w:rsidP="00042D5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8249C08" w14:textId="62B51E12" w:rsidR="00D232A1" w:rsidRPr="00042D57" w:rsidRDefault="00D232A1" w:rsidP="00042D5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42D57">
        <w:rPr>
          <w:rFonts w:asciiTheme="majorHAnsi" w:hAnsiTheme="majorHAnsi" w:cstheme="majorHAnsi"/>
          <w:b/>
          <w:bCs/>
          <w:sz w:val="24"/>
          <w:szCs w:val="24"/>
        </w:rPr>
        <w:t xml:space="preserve">Projeto de Lei n.º </w:t>
      </w:r>
      <w:r w:rsidR="00071FF5">
        <w:rPr>
          <w:rFonts w:asciiTheme="majorHAnsi" w:hAnsiTheme="majorHAnsi" w:cstheme="majorHAnsi"/>
          <w:b/>
          <w:bCs/>
          <w:sz w:val="24"/>
          <w:szCs w:val="24"/>
        </w:rPr>
        <w:t>505</w:t>
      </w:r>
      <w:r w:rsidRPr="00042D57">
        <w:rPr>
          <w:rFonts w:asciiTheme="majorHAnsi" w:hAnsiTheme="majorHAnsi" w:cstheme="majorHAnsi"/>
          <w:b/>
          <w:bCs/>
          <w:sz w:val="24"/>
          <w:szCs w:val="24"/>
        </w:rPr>
        <w:t>/XV/1.ª</w:t>
      </w:r>
    </w:p>
    <w:p w14:paraId="4F82A5F0" w14:textId="1239DA75" w:rsidR="00D232A1" w:rsidRPr="00042D57" w:rsidRDefault="008C7834" w:rsidP="00042D5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42D57">
        <w:rPr>
          <w:rFonts w:asciiTheme="majorHAnsi" w:hAnsiTheme="majorHAnsi" w:cstheme="majorHAnsi"/>
          <w:b/>
          <w:bCs/>
          <w:sz w:val="24"/>
          <w:szCs w:val="24"/>
        </w:rPr>
        <w:t>Aumenta a transparência nos</w:t>
      </w:r>
      <w:r w:rsidR="00D232A1" w:rsidRPr="00042D57">
        <w:rPr>
          <w:rFonts w:asciiTheme="majorHAnsi" w:hAnsiTheme="majorHAnsi" w:cstheme="majorHAnsi"/>
          <w:b/>
          <w:bCs/>
          <w:sz w:val="24"/>
          <w:szCs w:val="24"/>
        </w:rPr>
        <w:t xml:space="preserve"> anúncios de emprego </w:t>
      </w:r>
      <w:r w:rsidRPr="00042D57">
        <w:rPr>
          <w:rFonts w:asciiTheme="majorHAnsi" w:hAnsiTheme="majorHAnsi" w:cstheme="majorHAnsi"/>
          <w:b/>
          <w:bCs/>
          <w:sz w:val="24"/>
          <w:szCs w:val="24"/>
        </w:rPr>
        <w:t xml:space="preserve">e nas remunerações </w:t>
      </w:r>
      <w:r w:rsidR="00D232A1" w:rsidRPr="00042D5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224C985" w14:textId="77777777" w:rsidR="00D232A1" w:rsidRPr="00042D57" w:rsidRDefault="00D232A1" w:rsidP="00042D5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42D57">
        <w:rPr>
          <w:rFonts w:asciiTheme="majorHAnsi" w:hAnsiTheme="majorHAnsi" w:cstheme="majorHAnsi"/>
          <w:b/>
          <w:bCs/>
          <w:sz w:val="24"/>
          <w:szCs w:val="24"/>
        </w:rPr>
        <w:t>Exposição de motivos</w:t>
      </w:r>
    </w:p>
    <w:p w14:paraId="3853CB48" w14:textId="6ACB62D6" w:rsidR="00D232A1" w:rsidRPr="00042D57" w:rsidRDefault="00D232A1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Atualmente</w:t>
      </w:r>
      <w:r w:rsidR="00A970C7" w:rsidRPr="00042D57">
        <w:rPr>
          <w:rFonts w:asciiTheme="majorHAnsi" w:hAnsiTheme="majorHAnsi" w:cstheme="majorHAnsi"/>
          <w:sz w:val="24"/>
          <w:szCs w:val="24"/>
        </w:rPr>
        <w:t>,</w:t>
      </w:r>
      <w:r w:rsidRPr="00042D57">
        <w:rPr>
          <w:rFonts w:asciiTheme="majorHAnsi" w:hAnsiTheme="majorHAnsi" w:cstheme="majorHAnsi"/>
          <w:sz w:val="24"/>
          <w:szCs w:val="24"/>
        </w:rPr>
        <w:t xml:space="preserve"> e por consequência dos grandes avanços tecnológicos, passou a ser a internet a principal ferramenta de divulgação de anúncios de emprego. Longe vão os tempos em que páginas de jornais eram destinadas à oferta de emprego para serem hoje substituídas por</w:t>
      </w:r>
      <w:r w:rsidRPr="00042D57">
        <w:rPr>
          <w:rFonts w:asciiTheme="majorHAnsi" w:hAnsiTheme="majorHAnsi" w:cstheme="majorHAnsi"/>
          <w:i/>
          <w:iCs/>
          <w:sz w:val="24"/>
          <w:szCs w:val="24"/>
        </w:rPr>
        <w:t xml:space="preserve"> sites</w:t>
      </w:r>
      <w:r w:rsidRPr="00042D57">
        <w:rPr>
          <w:rFonts w:asciiTheme="majorHAnsi" w:hAnsiTheme="majorHAnsi" w:cstheme="majorHAnsi"/>
          <w:sz w:val="24"/>
          <w:szCs w:val="24"/>
        </w:rPr>
        <w:t xml:space="preserve"> específicos para publicações dessa mesma oferta laboral.</w:t>
      </w:r>
    </w:p>
    <w:p w14:paraId="199E53EF" w14:textId="6D02E211" w:rsidR="00D232A1" w:rsidRPr="00042D57" w:rsidRDefault="00D232A1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 xml:space="preserve">É evidente que a massificação da utilização das ferramentas digitais comporta mais valias, e neste caso da publicação de ofertas de emprego na internet é tido em conta como algo positivo e mesmo normal face aos avanços conhecidos. </w:t>
      </w:r>
    </w:p>
    <w:p w14:paraId="22A79B97" w14:textId="2BEDAF68" w:rsidR="00D232A1" w:rsidRPr="00042D57" w:rsidRDefault="00D232A1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 xml:space="preserve">Contudo, </w:t>
      </w:r>
      <w:r w:rsidR="00880AA9" w:rsidRPr="00042D57">
        <w:rPr>
          <w:rFonts w:asciiTheme="majorHAnsi" w:hAnsiTheme="majorHAnsi" w:cstheme="majorHAnsi"/>
          <w:sz w:val="24"/>
          <w:szCs w:val="24"/>
        </w:rPr>
        <w:t xml:space="preserve">é fundamental que estes desenvolvimentos sejam </w:t>
      </w:r>
      <w:r w:rsidR="008C7834" w:rsidRPr="00042D57">
        <w:rPr>
          <w:rFonts w:asciiTheme="majorHAnsi" w:hAnsiTheme="majorHAnsi" w:cstheme="majorHAnsi"/>
          <w:sz w:val="24"/>
          <w:szCs w:val="24"/>
        </w:rPr>
        <w:t>devidamente regulamentados.</w:t>
      </w:r>
      <w:r w:rsidR="00880AA9" w:rsidRPr="00042D57">
        <w:rPr>
          <w:rFonts w:asciiTheme="majorHAnsi" w:hAnsiTheme="majorHAnsi" w:cstheme="majorHAnsi"/>
          <w:sz w:val="24"/>
          <w:szCs w:val="24"/>
        </w:rPr>
        <w:t xml:space="preserve"> E o que se observa na grande maioria das publicações de anúncios de empregos na internet é que ficam por elencar uma série de informações relevantes, para qualquer candidato melhor decidir se se pretende efetivamente candidatar a um emprego ou não. </w:t>
      </w:r>
    </w:p>
    <w:p w14:paraId="10BDDB35" w14:textId="589C4C32" w:rsidR="00880AA9" w:rsidRPr="00042D57" w:rsidRDefault="00880AA9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Ora, são inúmeros os caos em que muitas vezes nem seque</w:t>
      </w:r>
      <w:r w:rsidR="008C7834" w:rsidRPr="00042D57">
        <w:rPr>
          <w:rFonts w:asciiTheme="majorHAnsi" w:hAnsiTheme="majorHAnsi" w:cstheme="majorHAnsi"/>
          <w:sz w:val="24"/>
          <w:szCs w:val="24"/>
        </w:rPr>
        <w:t>r</w:t>
      </w:r>
      <w:r w:rsidRPr="00042D57">
        <w:rPr>
          <w:rFonts w:asciiTheme="majorHAnsi" w:hAnsiTheme="majorHAnsi" w:cstheme="majorHAnsi"/>
          <w:sz w:val="24"/>
          <w:szCs w:val="24"/>
        </w:rPr>
        <w:t xml:space="preserve"> é identificada a entidade empregadora, o local </w:t>
      </w:r>
      <w:r w:rsidR="008C7834" w:rsidRPr="00042D57">
        <w:rPr>
          <w:rFonts w:asciiTheme="majorHAnsi" w:hAnsiTheme="majorHAnsi" w:cstheme="majorHAnsi"/>
          <w:sz w:val="24"/>
          <w:szCs w:val="24"/>
        </w:rPr>
        <w:t xml:space="preserve">onde deve ser prestado o trabalho, a modalidade (por exemplo, se é por turnos, teletrabalho, </w:t>
      </w:r>
      <w:proofErr w:type="spellStart"/>
      <w:r w:rsidR="008C7834" w:rsidRPr="00042D57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="008C7834" w:rsidRPr="00042D57">
        <w:rPr>
          <w:rFonts w:asciiTheme="majorHAnsi" w:hAnsiTheme="majorHAnsi" w:cstheme="majorHAnsi"/>
          <w:sz w:val="24"/>
          <w:szCs w:val="24"/>
        </w:rPr>
        <w:t>)</w:t>
      </w:r>
      <w:r w:rsidRPr="00042D57">
        <w:rPr>
          <w:rFonts w:asciiTheme="majorHAnsi" w:hAnsiTheme="majorHAnsi" w:cstheme="majorHAnsi"/>
          <w:sz w:val="24"/>
          <w:szCs w:val="24"/>
        </w:rPr>
        <w:t xml:space="preserve">, </w:t>
      </w:r>
      <w:r w:rsidR="008C7834" w:rsidRPr="00042D57">
        <w:rPr>
          <w:rFonts w:asciiTheme="majorHAnsi" w:hAnsiTheme="majorHAnsi" w:cstheme="majorHAnsi"/>
          <w:sz w:val="24"/>
          <w:szCs w:val="24"/>
        </w:rPr>
        <w:t>se se trata de prestação de serviços ou contrato de trabalho, qual o salário expectável.</w:t>
      </w:r>
      <w:r w:rsidRPr="00042D57">
        <w:rPr>
          <w:rFonts w:asciiTheme="majorHAnsi" w:hAnsiTheme="majorHAnsi" w:cstheme="majorHAnsi"/>
          <w:sz w:val="24"/>
          <w:szCs w:val="24"/>
        </w:rPr>
        <w:t xml:space="preserve"> Estes elementos são básicos e obviamente têm a relevância maior para quem procura emprego. É de elementar compreensão que na escolha do emprego </w:t>
      </w:r>
      <w:r w:rsidR="006E006A" w:rsidRPr="00042D57">
        <w:rPr>
          <w:rFonts w:asciiTheme="majorHAnsi" w:hAnsiTheme="majorHAnsi" w:cstheme="majorHAnsi"/>
          <w:sz w:val="24"/>
          <w:szCs w:val="24"/>
        </w:rPr>
        <w:t>deva o</w:t>
      </w:r>
      <w:r w:rsidRPr="00042D57">
        <w:rPr>
          <w:rFonts w:asciiTheme="majorHAnsi" w:hAnsiTheme="majorHAnsi" w:cstheme="majorHAnsi"/>
          <w:sz w:val="24"/>
          <w:szCs w:val="24"/>
        </w:rPr>
        <w:t xml:space="preserve"> candidato </w:t>
      </w:r>
      <w:r w:rsidR="006E006A" w:rsidRPr="00042D57">
        <w:rPr>
          <w:rFonts w:asciiTheme="majorHAnsi" w:hAnsiTheme="majorHAnsi" w:cstheme="majorHAnsi"/>
          <w:sz w:val="24"/>
          <w:szCs w:val="24"/>
        </w:rPr>
        <w:t>ter</w:t>
      </w:r>
      <w:r w:rsidRPr="00042D57">
        <w:rPr>
          <w:rFonts w:asciiTheme="majorHAnsi" w:hAnsiTheme="majorHAnsi" w:cstheme="majorHAnsi"/>
          <w:sz w:val="24"/>
          <w:szCs w:val="24"/>
        </w:rPr>
        <w:t xml:space="preserve"> em sua posse todos os dados acima refer</w:t>
      </w:r>
      <w:r w:rsidR="006E006A" w:rsidRPr="00042D57">
        <w:rPr>
          <w:rFonts w:asciiTheme="majorHAnsi" w:hAnsiTheme="majorHAnsi" w:cstheme="majorHAnsi"/>
          <w:sz w:val="24"/>
          <w:szCs w:val="24"/>
        </w:rPr>
        <w:t xml:space="preserve">idos de forma a realizar a melhor escolha para a sua vida e família. </w:t>
      </w:r>
    </w:p>
    <w:p w14:paraId="145CF2ED" w14:textId="4A0D560A" w:rsidR="006E006A" w:rsidRPr="00042D57" w:rsidRDefault="006E006A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Um dado também relevante passa pela informação de que tipo de vínculo contratual se está a anunciar, pois se é de contrato a termo, por tempo indeterminado ou a recibos verdes, isto porque os candidatos têm obviamente as suas preferências, uns que preferem um v</w:t>
      </w:r>
      <w:r w:rsidR="00A054E0" w:rsidRPr="00042D57">
        <w:rPr>
          <w:rFonts w:asciiTheme="majorHAnsi" w:hAnsiTheme="majorHAnsi" w:cstheme="majorHAnsi"/>
          <w:sz w:val="24"/>
          <w:szCs w:val="24"/>
        </w:rPr>
        <w:t>í</w:t>
      </w:r>
      <w:r w:rsidRPr="00042D57">
        <w:rPr>
          <w:rFonts w:asciiTheme="majorHAnsi" w:hAnsiTheme="majorHAnsi" w:cstheme="majorHAnsi"/>
          <w:sz w:val="24"/>
          <w:szCs w:val="24"/>
        </w:rPr>
        <w:t>nculo estável e outros que podem pretender prestar serviços pa</w:t>
      </w:r>
      <w:r w:rsidR="00A054E0" w:rsidRPr="00042D57">
        <w:rPr>
          <w:rFonts w:asciiTheme="majorHAnsi" w:hAnsiTheme="majorHAnsi" w:cstheme="majorHAnsi"/>
          <w:sz w:val="24"/>
          <w:szCs w:val="24"/>
        </w:rPr>
        <w:t xml:space="preserve">ra várias entidades. </w:t>
      </w:r>
    </w:p>
    <w:p w14:paraId="7CAA8AF5" w14:textId="5E6F192B" w:rsidR="00A054E0" w:rsidRPr="00042D57" w:rsidRDefault="00A054E0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 xml:space="preserve">Um dos mais comuns casos verificados nos anúncios </w:t>
      </w:r>
      <w:r w:rsidRPr="00042D57">
        <w:rPr>
          <w:rFonts w:asciiTheme="majorHAnsi" w:hAnsiTheme="majorHAnsi" w:cstheme="majorHAnsi"/>
          <w:i/>
          <w:iCs/>
          <w:sz w:val="24"/>
          <w:szCs w:val="24"/>
        </w:rPr>
        <w:t xml:space="preserve">online </w:t>
      </w:r>
      <w:r w:rsidRPr="00042D57">
        <w:rPr>
          <w:rFonts w:asciiTheme="majorHAnsi" w:hAnsiTheme="majorHAnsi" w:cstheme="majorHAnsi"/>
          <w:sz w:val="24"/>
          <w:szCs w:val="24"/>
        </w:rPr>
        <w:t xml:space="preserve">é a apresentação da expressão “remuneração adequada à função”. Ora, a remuneração é provavelmente o </w:t>
      </w:r>
      <w:r w:rsidRPr="00042D57">
        <w:rPr>
          <w:rFonts w:asciiTheme="majorHAnsi" w:hAnsiTheme="majorHAnsi" w:cstheme="majorHAnsi"/>
          <w:sz w:val="24"/>
          <w:szCs w:val="24"/>
        </w:rPr>
        <w:lastRenderedPageBreak/>
        <w:t xml:space="preserve">principal fator de escolha de um emprego, obviamente aliado a todos os outros já elencados, mas </w:t>
      </w:r>
      <w:r w:rsidR="008C7834" w:rsidRPr="00042D57">
        <w:rPr>
          <w:rFonts w:asciiTheme="majorHAnsi" w:hAnsiTheme="majorHAnsi" w:cstheme="majorHAnsi"/>
          <w:sz w:val="24"/>
          <w:szCs w:val="24"/>
        </w:rPr>
        <w:t xml:space="preserve">esta omissão pode levar um candidato a responder a um anúncio que eventualmente mais tarde perceberá que não tem qualquer interesse. </w:t>
      </w:r>
    </w:p>
    <w:p w14:paraId="25E9ED10" w14:textId="19207152" w:rsidR="00A054E0" w:rsidRPr="00042D57" w:rsidRDefault="00A054E0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Estas falhas</w:t>
      </w:r>
      <w:r w:rsidR="00480FD5" w:rsidRPr="00042D57">
        <w:rPr>
          <w:rFonts w:asciiTheme="majorHAnsi" w:hAnsiTheme="majorHAnsi" w:cstheme="majorHAnsi"/>
          <w:sz w:val="24"/>
          <w:szCs w:val="24"/>
        </w:rPr>
        <w:t xml:space="preserve"> de informações</w:t>
      </w:r>
      <w:r w:rsidRPr="00042D57">
        <w:rPr>
          <w:rFonts w:asciiTheme="majorHAnsi" w:hAnsiTheme="majorHAnsi" w:cstheme="majorHAnsi"/>
          <w:sz w:val="24"/>
          <w:szCs w:val="24"/>
        </w:rPr>
        <w:t xml:space="preserve"> nos anúncios podem de facto representar um transtorno tanto para</w:t>
      </w:r>
      <w:r w:rsidR="00480FD5" w:rsidRPr="00042D57">
        <w:rPr>
          <w:rFonts w:asciiTheme="majorHAnsi" w:hAnsiTheme="majorHAnsi" w:cstheme="majorHAnsi"/>
          <w:sz w:val="24"/>
          <w:szCs w:val="24"/>
        </w:rPr>
        <w:t xml:space="preserve"> os candidatos como igualmente para as entidades empregadores. As omissões de dados relevantes podem levar a entrevistas desnecessárias e inúteis que apenas geram desperdício de recursos de ambas as partes. Se as informações constarem devidamente e efetivamente nos anúncios podem os candidatos enviar currículos condizente</w:t>
      </w:r>
      <w:r w:rsidR="002021CB" w:rsidRPr="00042D57">
        <w:rPr>
          <w:rFonts w:asciiTheme="majorHAnsi" w:hAnsiTheme="majorHAnsi" w:cstheme="majorHAnsi"/>
          <w:sz w:val="24"/>
          <w:szCs w:val="24"/>
        </w:rPr>
        <w:t>s</w:t>
      </w:r>
      <w:r w:rsidR="00480FD5" w:rsidRPr="00042D57">
        <w:rPr>
          <w:rFonts w:asciiTheme="majorHAnsi" w:hAnsiTheme="majorHAnsi" w:cstheme="majorHAnsi"/>
          <w:sz w:val="24"/>
          <w:szCs w:val="24"/>
        </w:rPr>
        <w:t xml:space="preserve"> ao posto de trabalho a que se candidatam e os empregadores</w:t>
      </w:r>
      <w:r w:rsidR="002021CB" w:rsidRPr="00042D57">
        <w:rPr>
          <w:rFonts w:asciiTheme="majorHAnsi" w:hAnsiTheme="majorHAnsi" w:cstheme="majorHAnsi"/>
          <w:sz w:val="24"/>
          <w:szCs w:val="24"/>
        </w:rPr>
        <w:t xml:space="preserve"> terem a plena consciência do currículo em análise para certa e determinada função. </w:t>
      </w:r>
    </w:p>
    <w:p w14:paraId="763C3C6F" w14:textId="310D3ED5" w:rsidR="002021CB" w:rsidRPr="00042D57" w:rsidRDefault="002021CB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 xml:space="preserve">No fundo, a garantia de que os anúncios de emprego </w:t>
      </w:r>
      <w:r w:rsidRPr="00042D57">
        <w:rPr>
          <w:rFonts w:asciiTheme="majorHAnsi" w:hAnsiTheme="majorHAnsi" w:cstheme="majorHAnsi"/>
          <w:i/>
          <w:iCs/>
          <w:sz w:val="24"/>
          <w:szCs w:val="24"/>
        </w:rPr>
        <w:t xml:space="preserve">online </w:t>
      </w:r>
      <w:r w:rsidRPr="00042D57">
        <w:rPr>
          <w:rFonts w:asciiTheme="majorHAnsi" w:hAnsiTheme="majorHAnsi" w:cstheme="majorHAnsi"/>
          <w:sz w:val="24"/>
          <w:szCs w:val="24"/>
        </w:rPr>
        <w:t>partilhem todas as informações relevantes para a contratação de um candidato revela-se de elementar justiça e eficiência tanto para aquele que quer ser contratado como para os que querem contratar.</w:t>
      </w:r>
    </w:p>
    <w:p w14:paraId="1AEFC021" w14:textId="03E8A7BA" w:rsidR="00610C7E" w:rsidRPr="00042D57" w:rsidRDefault="00A8686E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O Código do Trabalho, no seu</w:t>
      </w:r>
      <w:r w:rsidR="002021CB" w:rsidRPr="00042D57">
        <w:rPr>
          <w:rFonts w:asciiTheme="majorHAnsi" w:hAnsiTheme="majorHAnsi" w:cstheme="majorHAnsi"/>
          <w:sz w:val="24"/>
          <w:szCs w:val="24"/>
        </w:rPr>
        <w:t xml:space="preserve"> artigo</w:t>
      </w:r>
      <w:r w:rsidR="00040EC6" w:rsidRPr="00042D57">
        <w:rPr>
          <w:rFonts w:asciiTheme="majorHAnsi" w:hAnsiTheme="majorHAnsi" w:cstheme="majorHAnsi"/>
          <w:sz w:val="24"/>
          <w:szCs w:val="24"/>
        </w:rPr>
        <w:t xml:space="preserve"> </w:t>
      </w:r>
      <w:r w:rsidR="002021CB" w:rsidRPr="00042D57">
        <w:rPr>
          <w:rFonts w:asciiTheme="majorHAnsi" w:hAnsiTheme="majorHAnsi" w:cstheme="majorHAnsi"/>
          <w:sz w:val="24"/>
          <w:szCs w:val="24"/>
        </w:rPr>
        <w:t>106</w:t>
      </w:r>
      <w:r w:rsidR="00040EC6" w:rsidRPr="00042D57">
        <w:rPr>
          <w:rFonts w:asciiTheme="majorHAnsi" w:hAnsiTheme="majorHAnsi" w:cstheme="majorHAnsi"/>
          <w:sz w:val="24"/>
          <w:szCs w:val="24"/>
        </w:rPr>
        <w:t>.º</w:t>
      </w:r>
      <w:r w:rsidR="002021CB" w:rsidRPr="00042D57">
        <w:rPr>
          <w:rFonts w:asciiTheme="majorHAnsi" w:hAnsiTheme="majorHAnsi" w:cstheme="majorHAnsi"/>
          <w:sz w:val="24"/>
          <w:szCs w:val="24"/>
        </w:rPr>
        <w:t xml:space="preserve"> do Código do Trabalho</w:t>
      </w:r>
      <w:r w:rsidR="00610C7E" w:rsidRPr="00042D57">
        <w:rPr>
          <w:rFonts w:asciiTheme="majorHAnsi" w:hAnsiTheme="majorHAnsi" w:cstheme="majorHAnsi"/>
          <w:sz w:val="24"/>
          <w:szCs w:val="24"/>
        </w:rPr>
        <w:t xml:space="preserve">, </w:t>
      </w:r>
      <w:r w:rsidRPr="00042D57">
        <w:rPr>
          <w:rFonts w:asciiTheme="majorHAnsi" w:hAnsiTheme="majorHAnsi" w:cstheme="majorHAnsi"/>
          <w:sz w:val="24"/>
          <w:szCs w:val="24"/>
        </w:rPr>
        <w:t xml:space="preserve">já prevê um conjunto de informações que o empregador deve disponibilizar ao trabalhador, nomeadamente, a caracterização da empresa e a sua </w:t>
      </w:r>
      <w:r w:rsidR="00610C7E" w:rsidRPr="00042D57">
        <w:rPr>
          <w:rFonts w:asciiTheme="majorHAnsi" w:hAnsiTheme="majorHAnsi" w:cstheme="majorHAnsi"/>
          <w:sz w:val="24"/>
          <w:szCs w:val="24"/>
        </w:rPr>
        <w:t>sede; o local de trabalho ou</w:t>
      </w:r>
      <w:r w:rsidRPr="00042D57">
        <w:rPr>
          <w:rFonts w:asciiTheme="majorHAnsi" w:hAnsiTheme="majorHAnsi" w:cstheme="majorHAnsi"/>
          <w:sz w:val="24"/>
          <w:szCs w:val="24"/>
        </w:rPr>
        <w:t xml:space="preserve"> </w:t>
      </w:r>
      <w:r w:rsidR="00610C7E" w:rsidRPr="00042D57">
        <w:rPr>
          <w:rFonts w:asciiTheme="majorHAnsi" w:hAnsiTheme="majorHAnsi" w:cstheme="majorHAnsi"/>
          <w:sz w:val="24"/>
          <w:szCs w:val="24"/>
        </w:rPr>
        <w:t xml:space="preserve">a indicação de que o trabalho é prestado em várias localizações; </w:t>
      </w:r>
      <w:r w:rsidR="00D00926" w:rsidRPr="00042D57">
        <w:rPr>
          <w:rFonts w:asciiTheme="majorHAnsi" w:hAnsiTheme="majorHAnsi" w:cstheme="majorHAnsi"/>
          <w:sz w:val="24"/>
          <w:szCs w:val="24"/>
        </w:rPr>
        <w:t xml:space="preserve">a </w:t>
      </w:r>
      <w:r w:rsidR="00610C7E" w:rsidRPr="00042D57">
        <w:rPr>
          <w:rFonts w:asciiTheme="majorHAnsi" w:hAnsiTheme="majorHAnsi" w:cstheme="majorHAnsi"/>
          <w:sz w:val="24"/>
          <w:szCs w:val="24"/>
        </w:rPr>
        <w:t xml:space="preserve">descrição sumária das funções </w:t>
      </w:r>
      <w:r w:rsidR="00D00926" w:rsidRPr="00042D57">
        <w:rPr>
          <w:rFonts w:asciiTheme="majorHAnsi" w:hAnsiTheme="majorHAnsi" w:cstheme="majorHAnsi"/>
          <w:sz w:val="24"/>
          <w:szCs w:val="24"/>
        </w:rPr>
        <w:t>da competência do trabalhador</w:t>
      </w:r>
      <w:r w:rsidR="00610C7E" w:rsidRPr="00042D57">
        <w:rPr>
          <w:rFonts w:asciiTheme="majorHAnsi" w:hAnsiTheme="majorHAnsi" w:cstheme="majorHAnsi"/>
          <w:sz w:val="24"/>
          <w:szCs w:val="24"/>
        </w:rPr>
        <w:t xml:space="preserve">; </w:t>
      </w:r>
      <w:r w:rsidR="00D00926" w:rsidRPr="00042D57">
        <w:rPr>
          <w:rFonts w:asciiTheme="majorHAnsi" w:hAnsiTheme="majorHAnsi" w:cstheme="majorHAnsi"/>
          <w:sz w:val="24"/>
          <w:szCs w:val="24"/>
        </w:rPr>
        <w:t xml:space="preserve">o tipo de contrato; informação sobre horários; benefícios; direitos, etc. </w:t>
      </w:r>
    </w:p>
    <w:p w14:paraId="53E7146E" w14:textId="3C5C3C8C" w:rsidR="00EB2A40" w:rsidRPr="00042D57" w:rsidRDefault="006C4F81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Em suma, o legislador</w:t>
      </w:r>
      <w:r w:rsidR="00EB2A40" w:rsidRPr="00042D57">
        <w:rPr>
          <w:rFonts w:asciiTheme="majorHAnsi" w:hAnsiTheme="majorHAnsi" w:cstheme="majorHAnsi"/>
          <w:sz w:val="24"/>
          <w:szCs w:val="24"/>
        </w:rPr>
        <w:t xml:space="preserve"> considerou </w:t>
      </w:r>
      <w:r w:rsidRPr="00042D57">
        <w:rPr>
          <w:rFonts w:asciiTheme="majorHAnsi" w:hAnsiTheme="majorHAnsi" w:cstheme="majorHAnsi"/>
          <w:sz w:val="24"/>
          <w:szCs w:val="24"/>
        </w:rPr>
        <w:t>que há conjunto de informações que é essencial ao trabalhador para o exercício das suas funções e, até, para criar o seu vínculo com a empresa. O que se pretende agora é antecipar o momento em que essas informações, ou pelo menos algumas delas, são prestadas</w:t>
      </w:r>
      <w:r w:rsidR="00EB2A40" w:rsidRPr="00042D57">
        <w:rPr>
          <w:rFonts w:asciiTheme="majorHAnsi" w:hAnsiTheme="majorHAnsi" w:cstheme="majorHAnsi"/>
          <w:sz w:val="24"/>
          <w:szCs w:val="24"/>
        </w:rPr>
        <w:t xml:space="preserve">, a bem da transparência e dos direitos dos candidatos à informação. </w:t>
      </w:r>
      <w:r w:rsidRPr="00042D57">
        <w:rPr>
          <w:rFonts w:asciiTheme="majorHAnsi" w:hAnsiTheme="majorHAnsi" w:cstheme="majorHAnsi"/>
          <w:sz w:val="24"/>
          <w:szCs w:val="24"/>
        </w:rPr>
        <w:t xml:space="preserve">Para além disso, tornam todo o processo de recrutamento mais eficiente. </w:t>
      </w:r>
    </w:p>
    <w:p w14:paraId="0F0A8D38" w14:textId="6ED940DE" w:rsidR="00214B43" w:rsidRPr="00042D57" w:rsidRDefault="006C4F81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O</w:t>
      </w:r>
      <w:r w:rsidR="00214B43" w:rsidRPr="00042D57">
        <w:rPr>
          <w:rFonts w:asciiTheme="majorHAnsi" w:hAnsiTheme="majorHAnsi" w:cstheme="majorHAnsi"/>
          <w:sz w:val="24"/>
          <w:szCs w:val="24"/>
        </w:rPr>
        <w:t xml:space="preserve">bservando o mercado laboral em Portugal, tudo o que possa ser uma melhoria e uma mais valia deve </w:t>
      </w:r>
      <w:proofErr w:type="gramStart"/>
      <w:r w:rsidR="00214B43" w:rsidRPr="00042D57">
        <w:rPr>
          <w:rFonts w:asciiTheme="majorHAnsi" w:hAnsiTheme="majorHAnsi" w:cstheme="majorHAnsi"/>
          <w:sz w:val="24"/>
          <w:szCs w:val="24"/>
        </w:rPr>
        <w:t>ser</w:t>
      </w:r>
      <w:proofErr w:type="gramEnd"/>
      <w:r w:rsidR="00214B43" w:rsidRPr="00042D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14B43" w:rsidRPr="00042D57">
        <w:rPr>
          <w:rFonts w:asciiTheme="majorHAnsi" w:hAnsiTheme="majorHAnsi" w:cstheme="majorHAnsi"/>
          <w:sz w:val="24"/>
          <w:szCs w:val="24"/>
        </w:rPr>
        <w:t>ser</w:t>
      </w:r>
      <w:proofErr w:type="spellEnd"/>
      <w:r w:rsidR="00214B43" w:rsidRPr="00042D57">
        <w:rPr>
          <w:rFonts w:asciiTheme="majorHAnsi" w:hAnsiTheme="majorHAnsi" w:cstheme="majorHAnsi"/>
          <w:sz w:val="24"/>
          <w:szCs w:val="24"/>
        </w:rPr>
        <w:t xml:space="preserve"> tida em conta</w:t>
      </w:r>
      <w:r w:rsidRPr="00042D57">
        <w:rPr>
          <w:rFonts w:asciiTheme="majorHAnsi" w:hAnsiTheme="majorHAnsi" w:cstheme="majorHAnsi"/>
          <w:sz w:val="24"/>
          <w:szCs w:val="24"/>
        </w:rPr>
        <w:t>, especialmente quando não apresenta especiais entraves ou custos</w:t>
      </w:r>
      <w:r w:rsidR="00214B43" w:rsidRPr="00042D57">
        <w:rPr>
          <w:rFonts w:asciiTheme="majorHAnsi" w:hAnsiTheme="majorHAnsi" w:cstheme="majorHAnsi"/>
          <w:sz w:val="24"/>
          <w:szCs w:val="24"/>
        </w:rPr>
        <w:t xml:space="preserve">. </w:t>
      </w:r>
      <w:r w:rsidR="00A970C7" w:rsidRPr="00042D57">
        <w:rPr>
          <w:rFonts w:asciiTheme="majorHAnsi" w:hAnsiTheme="majorHAnsi" w:cstheme="majorHAnsi"/>
          <w:sz w:val="24"/>
          <w:szCs w:val="24"/>
        </w:rPr>
        <w:t>Importa sublinhar</w:t>
      </w:r>
      <w:r w:rsidR="00214B43" w:rsidRPr="00042D57">
        <w:rPr>
          <w:rFonts w:asciiTheme="majorHAnsi" w:hAnsiTheme="majorHAnsi" w:cstheme="majorHAnsi"/>
          <w:sz w:val="24"/>
          <w:szCs w:val="24"/>
        </w:rPr>
        <w:t xml:space="preserve"> que o nosso país</w:t>
      </w:r>
      <w:r w:rsidR="00A970C7" w:rsidRPr="00042D57">
        <w:rPr>
          <w:rFonts w:asciiTheme="majorHAnsi" w:hAnsiTheme="majorHAnsi" w:cstheme="majorHAnsi"/>
          <w:sz w:val="24"/>
          <w:szCs w:val="24"/>
        </w:rPr>
        <w:t>,</w:t>
      </w:r>
      <w:r w:rsidR="00214B43" w:rsidRPr="00042D57">
        <w:rPr>
          <w:rFonts w:asciiTheme="majorHAnsi" w:hAnsiTheme="majorHAnsi" w:cstheme="majorHAnsi"/>
          <w:sz w:val="24"/>
          <w:szCs w:val="24"/>
        </w:rPr>
        <w:t xml:space="preserve"> em comparação com os demais da União Europeia</w:t>
      </w:r>
      <w:r w:rsidR="00A970C7" w:rsidRPr="00042D57">
        <w:rPr>
          <w:rFonts w:asciiTheme="majorHAnsi" w:hAnsiTheme="majorHAnsi" w:cstheme="majorHAnsi"/>
          <w:sz w:val="24"/>
          <w:szCs w:val="24"/>
        </w:rPr>
        <w:t>,</w:t>
      </w:r>
      <w:r w:rsidR="00214B43" w:rsidRPr="00042D57">
        <w:rPr>
          <w:rFonts w:asciiTheme="majorHAnsi" w:hAnsiTheme="majorHAnsi" w:cstheme="majorHAnsi"/>
          <w:sz w:val="24"/>
          <w:szCs w:val="24"/>
        </w:rPr>
        <w:t xml:space="preserve"> está no lote dos que </w:t>
      </w:r>
      <w:proofErr w:type="gramStart"/>
      <w:r w:rsidR="00214B43" w:rsidRPr="00042D57">
        <w:rPr>
          <w:rFonts w:asciiTheme="majorHAnsi" w:hAnsiTheme="majorHAnsi" w:cstheme="majorHAnsi"/>
          <w:sz w:val="24"/>
          <w:szCs w:val="24"/>
        </w:rPr>
        <w:t>piores condições laborais apresenta</w:t>
      </w:r>
      <w:proofErr w:type="gramEnd"/>
      <w:r w:rsidR="00214B43" w:rsidRPr="00042D57">
        <w:rPr>
          <w:rFonts w:asciiTheme="majorHAnsi" w:hAnsiTheme="majorHAnsi" w:cstheme="majorHAnsi"/>
          <w:sz w:val="24"/>
          <w:szCs w:val="24"/>
        </w:rPr>
        <w:t>.</w:t>
      </w:r>
    </w:p>
    <w:p w14:paraId="2B06D418" w14:textId="0700E5DE" w:rsidR="00214B43" w:rsidRPr="00042D57" w:rsidRDefault="00B9659F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lastRenderedPageBreak/>
        <w:t>Segundo os últimos dados da Segurança Social</w:t>
      </w:r>
      <w:r w:rsidRPr="00042D57">
        <w:rPr>
          <w:rStyle w:val="Refdenotaderodap"/>
          <w:rFonts w:asciiTheme="majorHAnsi" w:hAnsiTheme="majorHAnsi" w:cstheme="majorHAnsi"/>
          <w:sz w:val="24"/>
          <w:szCs w:val="24"/>
        </w:rPr>
        <w:footnoteReference w:id="1"/>
      </w:r>
      <w:r w:rsidRPr="00042D57">
        <w:rPr>
          <w:rFonts w:asciiTheme="majorHAnsi" w:hAnsiTheme="majorHAnsi" w:cstheme="majorHAnsi"/>
          <w:sz w:val="24"/>
          <w:szCs w:val="24"/>
        </w:rPr>
        <w:t>, mais de metade dos trabalhadores portugueses declaram uma remuneração não superior a</w:t>
      </w:r>
      <w:r w:rsidR="00042D57" w:rsidRPr="00042D57">
        <w:rPr>
          <w:rFonts w:asciiTheme="majorHAnsi" w:hAnsiTheme="majorHAnsi" w:cstheme="majorHAnsi"/>
          <w:sz w:val="24"/>
          <w:szCs w:val="24"/>
        </w:rPr>
        <w:t xml:space="preserve"> €</w:t>
      </w:r>
      <w:r w:rsidRPr="00042D57">
        <w:rPr>
          <w:rFonts w:asciiTheme="majorHAnsi" w:hAnsiTheme="majorHAnsi" w:cstheme="majorHAnsi"/>
          <w:sz w:val="24"/>
          <w:szCs w:val="24"/>
        </w:rPr>
        <w:t xml:space="preserve"> 800</w:t>
      </w:r>
      <w:r w:rsidR="00042D57" w:rsidRPr="00042D57">
        <w:rPr>
          <w:rFonts w:asciiTheme="majorHAnsi" w:hAnsiTheme="majorHAnsi" w:cstheme="majorHAnsi"/>
          <w:sz w:val="24"/>
          <w:szCs w:val="24"/>
        </w:rPr>
        <w:t>,00</w:t>
      </w:r>
      <w:r w:rsidRPr="00042D57">
        <w:rPr>
          <w:rFonts w:asciiTheme="majorHAnsi" w:hAnsiTheme="majorHAnsi" w:cstheme="majorHAnsi"/>
          <w:sz w:val="24"/>
          <w:szCs w:val="24"/>
        </w:rPr>
        <w:t xml:space="preserve">. Mais se pode interpretar que quem aufere mais de </w:t>
      </w:r>
      <w:r w:rsidR="00042D57" w:rsidRPr="00042D57">
        <w:rPr>
          <w:rFonts w:asciiTheme="majorHAnsi" w:hAnsiTheme="majorHAnsi" w:cstheme="majorHAnsi"/>
          <w:sz w:val="24"/>
          <w:szCs w:val="24"/>
        </w:rPr>
        <w:t xml:space="preserve">€ </w:t>
      </w:r>
      <w:r w:rsidRPr="00042D57">
        <w:rPr>
          <w:rFonts w:asciiTheme="majorHAnsi" w:hAnsiTheme="majorHAnsi" w:cstheme="majorHAnsi"/>
          <w:sz w:val="24"/>
          <w:szCs w:val="24"/>
        </w:rPr>
        <w:t>1</w:t>
      </w:r>
      <w:r w:rsidR="00042D57" w:rsidRPr="00042D57">
        <w:rPr>
          <w:rFonts w:asciiTheme="majorHAnsi" w:hAnsiTheme="majorHAnsi" w:cstheme="majorHAnsi"/>
          <w:sz w:val="24"/>
          <w:szCs w:val="24"/>
        </w:rPr>
        <w:t>.</w:t>
      </w:r>
      <w:r w:rsidRPr="00042D57">
        <w:rPr>
          <w:rFonts w:asciiTheme="majorHAnsi" w:hAnsiTheme="majorHAnsi" w:cstheme="majorHAnsi"/>
          <w:sz w:val="24"/>
          <w:szCs w:val="24"/>
        </w:rPr>
        <w:t>500</w:t>
      </w:r>
      <w:r w:rsidR="00042D57" w:rsidRPr="00042D57">
        <w:rPr>
          <w:rFonts w:asciiTheme="majorHAnsi" w:hAnsiTheme="majorHAnsi" w:cstheme="majorHAnsi"/>
          <w:sz w:val="24"/>
          <w:szCs w:val="24"/>
        </w:rPr>
        <w:t xml:space="preserve">,00 </w:t>
      </w:r>
      <w:r w:rsidRPr="00042D57">
        <w:rPr>
          <w:rFonts w:asciiTheme="majorHAnsi" w:hAnsiTheme="majorHAnsi" w:cstheme="majorHAnsi"/>
          <w:sz w:val="24"/>
          <w:szCs w:val="24"/>
        </w:rPr>
        <w:t xml:space="preserve">está inserido no lote dos 15% mais ricos, valor equivalente ao salário mínimo em França. </w:t>
      </w:r>
    </w:p>
    <w:p w14:paraId="324BA97B" w14:textId="4AA86349" w:rsidR="00B15F03" w:rsidRPr="00042D57" w:rsidRDefault="00B9659F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Mais sabemos que</w:t>
      </w:r>
      <w:r w:rsidR="00E87306" w:rsidRPr="00042D57">
        <w:rPr>
          <w:rFonts w:asciiTheme="majorHAnsi" w:hAnsiTheme="majorHAnsi" w:cstheme="majorHAnsi"/>
          <w:sz w:val="24"/>
          <w:szCs w:val="24"/>
        </w:rPr>
        <w:t>,</w:t>
      </w:r>
      <w:r w:rsidRPr="00042D57">
        <w:rPr>
          <w:rFonts w:asciiTheme="majorHAnsi" w:hAnsiTheme="majorHAnsi" w:cstheme="majorHAnsi"/>
          <w:sz w:val="24"/>
          <w:szCs w:val="24"/>
        </w:rPr>
        <w:t xml:space="preserve"> tendo em conta a carga fiscal, uma remuneração bruta de </w:t>
      </w:r>
      <w:r w:rsidR="006C4F81" w:rsidRPr="00042D57">
        <w:rPr>
          <w:rFonts w:asciiTheme="majorHAnsi" w:hAnsiTheme="majorHAnsi" w:cstheme="majorHAnsi"/>
          <w:sz w:val="24"/>
          <w:szCs w:val="24"/>
        </w:rPr>
        <w:t xml:space="preserve">€ </w:t>
      </w:r>
      <w:r w:rsidRPr="00042D57">
        <w:rPr>
          <w:rFonts w:asciiTheme="majorHAnsi" w:hAnsiTheme="majorHAnsi" w:cstheme="majorHAnsi"/>
          <w:sz w:val="24"/>
          <w:szCs w:val="24"/>
        </w:rPr>
        <w:t>800</w:t>
      </w:r>
      <w:r w:rsidR="006C4F81" w:rsidRPr="00042D57">
        <w:rPr>
          <w:rFonts w:asciiTheme="majorHAnsi" w:hAnsiTheme="majorHAnsi" w:cstheme="majorHAnsi"/>
          <w:sz w:val="24"/>
          <w:szCs w:val="24"/>
        </w:rPr>
        <w:t>,00</w:t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 representa em termos líquidos um valor inferior ao atual salário mínimo</w:t>
      </w:r>
      <w:r w:rsidR="006C4F81" w:rsidRPr="00042D57">
        <w:rPr>
          <w:rFonts w:asciiTheme="majorHAnsi" w:hAnsiTheme="majorHAnsi" w:cstheme="majorHAnsi"/>
          <w:sz w:val="24"/>
          <w:szCs w:val="24"/>
        </w:rPr>
        <w:t xml:space="preserve">. </w:t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 </w:t>
      </w:r>
      <w:r w:rsidR="00E87306" w:rsidRPr="00042D57">
        <w:rPr>
          <w:rFonts w:asciiTheme="majorHAnsi" w:hAnsiTheme="majorHAnsi" w:cstheme="majorHAnsi"/>
          <w:sz w:val="24"/>
          <w:szCs w:val="24"/>
        </w:rPr>
        <w:t>Apesar</w:t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 </w:t>
      </w:r>
      <w:r w:rsidR="00E87306" w:rsidRPr="00042D57">
        <w:rPr>
          <w:rFonts w:asciiTheme="majorHAnsi" w:hAnsiTheme="majorHAnsi" w:cstheme="majorHAnsi"/>
          <w:sz w:val="24"/>
          <w:szCs w:val="24"/>
        </w:rPr>
        <w:t>d</w:t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a Comissão Europeia </w:t>
      </w:r>
      <w:r w:rsidR="00E87306" w:rsidRPr="00042D57">
        <w:rPr>
          <w:rFonts w:asciiTheme="majorHAnsi" w:hAnsiTheme="majorHAnsi" w:cstheme="majorHAnsi"/>
          <w:sz w:val="24"/>
          <w:szCs w:val="24"/>
        </w:rPr>
        <w:t xml:space="preserve">considerar que </w:t>
      </w:r>
      <w:r w:rsidR="00B15F03" w:rsidRPr="00042D57">
        <w:rPr>
          <w:rFonts w:asciiTheme="majorHAnsi" w:hAnsiTheme="majorHAnsi" w:cstheme="majorHAnsi"/>
          <w:sz w:val="24"/>
          <w:szCs w:val="24"/>
        </w:rPr>
        <w:t>existe margem em Portugal para subir mais os salários</w:t>
      </w:r>
      <w:r w:rsidR="00B15F03" w:rsidRPr="00042D57">
        <w:rPr>
          <w:rStyle w:val="Refdenotaderodap"/>
          <w:rFonts w:asciiTheme="majorHAnsi" w:hAnsiTheme="majorHAnsi" w:cstheme="majorHAnsi"/>
          <w:sz w:val="24"/>
          <w:szCs w:val="24"/>
        </w:rPr>
        <w:footnoteReference w:id="2"/>
      </w:r>
      <w:r w:rsidR="00E87306" w:rsidRPr="00042D57">
        <w:rPr>
          <w:rFonts w:asciiTheme="majorHAnsi" w:hAnsiTheme="majorHAnsi" w:cstheme="majorHAnsi"/>
          <w:sz w:val="24"/>
          <w:szCs w:val="24"/>
        </w:rPr>
        <w:t>,</w:t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 </w:t>
      </w:r>
      <w:r w:rsidR="00E87306" w:rsidRPr="00042D57">
        <w:rPr>
          <w:rFonts w:asciiTheme="majorHAnsi" w:hAnsiTheme="majorHAnsi" w:cstheme="majorHAnsi"/>
          <w:sz w:val="24"/>
          <w:szCs w:val="24"/>
        </w:rPr>
        <w:t xml:space="preserve">ideia que </w:t>
      </w:r>
      <w:r w:rsidR="00B15F03" w:rsidRPr="00042D57">
        <w:rPr>
          <w:rFonts w:asciiTheme="majorHAnsi" w:hAnsiTheme="majorHAnsi" w:cstheme="majorHAnsi"/>
          <w:sz w:val="24"/>
          <w:szCs w:val="24"/>
        </w:rPr>
        <w:t>o atual Ministro das Finanças português rejeita</w:t>
      </w:r>
      <w:r w:rsidR="00B15F03" w:rsidRPr="00042D57">
        <w:rPr>
          <w:rStyle w:val="Refdenotaderodap"/>
          <w:rFonts w:asciiTheme="majorHAnsi" w:hAnsiTheme="majorHAnsi" w:cstheme="majorHAnsi"/>
          <w:sz w:val="24"/>
          <w:szCs w:val="24"/>
        </w:rPr>
        <w:footnoteReference w:id="3"/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, </w:t>
      </w:r>
      <w:r w:rsidR="00E87306" w:rsidRPr="00042D57">
        <w:rPr>
          <w:rFonts w:asciiTheme="majorHAnsi" w:hAnsiTheme="majorHAnsi" w:cstheme="majorHAnsi"/>
          <w:sz w:val="24"/>
          <w:szCs w:val="24"/>
        </w:rPr>
        <w:t>mesmo</w:t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 com a atual crise inflacionista que bateu recordes de 30 anos</w:t>
      </w:r>
      <w:r w:rsidR="00B15F03" w:rsidRPr="00042D57">
        <w:rPr>
          <w:rStyle w:val="Refdenotaderodap"/>
          <w:rFonts w:asciiTheme="majorHAnsi" w:hAnsiTheme="majorHAnsi" w:cstheme="majorHAnsi"/>
          <w:sz w:val="24"/>
          <w:szCs w:val="24"/>
        </w:rPr>
        <w:footnoteReference w:id="4"/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. Importa também ressalvar que em relação aos jovens, 3 em </w:t>
      </w:r>
      <w:r w:rsidR="00E87306" w:rsidRPr="00042D57">
        <w:rPr>
          <w:rFonts w:asciiTheme="majorHAnsi" w:hAnsiTheme="majorHAnsi" w:cstheme="majorHAnsi"/>
          <w:sz w:val="24"/>
          <w:szCs w:val="24"/>
        </w:rPr>
        <w:t xml:space="preserve">cada </w:t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4 ganha menos que </w:t>
      </w:r>
      <w:r w:rsidR="00E87306" w:rsidRPr="00042D57">
        <w:rPr>
          <w:rFonts w:asciiTheme="majorHAnsi" w:hAnsiTheme="majorHAnsi" w:cstheme="majorHAnsi"/>
          <w:sz w:val="24"/>
          <w:szCs w:val="24"/>
        </w:rPr>
        <w:t xml:space="preserve">€ </w:t>
      </w:r>
      <w:r w:rsidR="00B15F03" w:rsidRPr="00042D57">
        <w:rPr>
          <w:rFonts w:asciiTheme="majorHAnsi" w:hAnsiTheme="majorHAnsi" w:cstheme="majorHAnsi"/>
          <w:sz w:val="24"/>
          <w:szCs w:val="24"/>
        </w:rPr>
        <w:t>950</w:t>
      </w:r>
      <w:r w:rsidR="00E87306" w:rsidRPr="00042D57">
        <w:rPr>
          <w:rFonts w:asciiTheme="majorHAnsi" w:hAnsiTheme="majorHAnsi" w:cstheme="majorHAnsi"/>
          <w:sz w:val="24"/>
          <w:szCs w:val="24"/>
        </w:rPr>
        <w:t>,00</w:t>
      </w:r>
      <w:r w:rsidR="00B15F03" w:rsidRPr="00042D57">
        <w:rPr>
          <w:rFonts w:asciiTheme="majorHAnsi" w:hAnsiTheme="majorHAnsi" w:cstheme="majorHAnsi"/>
          <w:sz w:val="24"/>
          <w:szCs w:val="24"/>
        </w:rPr>
        <w:t xml:space="preserve"> e que um terço deseja sair de Portugal</w:t>
      </w:r>
      <w:r w:rsidR="00B15F03" w:rsidRPr="00042D57">
        <w:rPr>
          <w:rStyle w:val="Refdenotaderodap"/>
          <w:rFonts w:asciiTheme="majorHAnsi" w:hAnsiTheme="majorHAnsi" w:cstheme="majorHAnsi"/>
          <w:sz w:val="24"/>
          <w:szCs w:val="24"/>
        </w:rPr>
        <w:footnoteReference w:id="5"/>
      </w:r>
      <w:r w:rsidR="00B15F03" w:rsidRPr="00042D57">
        <w:rPr>
          <w:rFonts w:asciiTheme="majorHAnsi" w:hAnsiTheme="majorHAnsi" w:cstheme="majorHAnsi"/>
          <w:sz w:val="24"/>
          <w:szCs w:val="24"/>
        </w:rPr>
        <w:t>.</w:t>
      </w:r>
    </w:p>
    <w:p w14:paraId="3EEA427A" w14:textId="692079D9" w:rsidR="00B15F03" w:rsidRPr="00042D57" w:rsidRDefault="00B15F03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 xml:space="preserve">Julgamos então </w:t>
      </w:r>
      <w:r w:rsidR="00040EC6" w:rsidRPr="00042D57">
        <w:rPr>
          <w:rFonts w:asciiTheme="majorHAnsi" w:hAnsiTheme="majorHAnsi" w:cstheme="majorHAnsi"/>
          <w:sz w:val="24"/>
          <w:szCs w:val="24"/>
        </w:rPr>
        <w:t xml:space="preserve">também de relevância a necessidade </w:t>
      </w:r>
      <w:r w:rsidR="00762A01" w:rsidRPr="00042D57">
        <w:rPr>
          <w:rFonts w:asciiTheme="majorHAnsi" w:hAnsiTheme="majorHAnsi" w:cstheme="majorHAnsi"/>
          <w:sz w:val="24"/>
          <w:szCs w:val="24"/>
        </w:rPr>
        <w:t>de as</w:t>
      </w:r>
      <w:r w:rsidR="00040EC6" w:rsidRPr="00042D57">
        <w:rPr>
          <w:rFonts w:asciiTheme="majorHAnsi" w:hAnsiTheme="majorHAnsi" w:cstheme="majorHAnsi"/>
          <w:sz w:val="24"/>
          <w:szCs w:val="24"/>
        </w:rPr>
        <w:t xml:space="preserve"> entidades empregadores disponibilizarem informações relativas ao montante das remunerações, devidamente categorizadas por segmentos relevantes, às entidades com competências em matéria laboral, e que posteriormente devem publicar os dados, garantindo assim o dever de informação e de transparência, e podendo assim os dados recolhidos servir para interpretar</w:t>
      </w:r>
      <w:r w:rsidR="00E87306" w:rsidRPr="00042D57">
        <w:rPr>
          <w:rFonts w:asciiTheme="majorHAnsi" w:hAnsiTheme="majorHAnsi" w:cstheme="majorHAnsi"/>
          <w:sz w:val="24"/>
          <w:szCs w:val="24"/>
        </w:rPr>
        <w:t xml:space="preserve"> os dados e melhorar as políticas públicas.</w:t>
      </w:r>
    </w:p>
    <w:p w14:paraId="61B883CB" w14:textId="3B2896A5" w:rsidR="00040EC6" w:rsidRPr="00042D57" w:rsidRDefault="00040EC6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Face ao exposto, propomos uma alteração ao Código do Trabalho, determinando q</w:t>
      </w:r>
      <w:r w:rsidR="00E87306" w:rsidRPr="00042D57">
        <w:rPr>
          <w:rFonts w:asciiTheme="majorHAnsi" w:hAnsiTheme="majorHAnsi" w:cstheme="majorHAnsi"/>
          <w:sz w:val="24"/>
          <w:szCs w:val="24"/>
        </w:rPr>
        <w:t>ue certas informações</w:t>
      </w:r>
      <w:r w:rsidRPr="00042D57">
        <w:rPr>
          <w:rFonts w:asciiTheme="majorHAnsi" w:hAnsiTheme="majorHAnsi" w:cstheme="majorHAnsi"/>
          <w:sz w:val="24"/>
          <w:szCs w:val="24"/>
        </w:rPr>
        <w:t xml:space="preserve"> devem constar do anúncio de emprego publicado</w:t>
      </w:r>
      <w:r w:rsidR="00762A01" w:rsidRPr="00042D57">
        <w:rPr>
          <w:rFonts w:asciiTheme="majorHAnsi" w:hAnsiTheme="majorHAnsi" w:cstheme="majorHAnsi"/>
          <w:sz w:val="24"/>
          <w:szCs w:val="24"/>
        </w:rPr>
        <w:t xml:space="preserve">, por qualquer meio, pela entidade empregadora ao trabalhador, tal como deve informar a entidade empregadora ao Estado informações relativas ao montante das remunerações. </w:t>
      </w:r>
    </w:p>
    <w:p w14:paraId="575FEA50" w14:textId="1868D116" w:rsidR="00D232A1" w:rsidRPr="00042D57" w:rsidRDefault="00D232A1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 xml:space="preserve">Assim, nos termos constitucionais e regimentais aplicáveis, os Deputados do Grupo Parlamentar do Chega apresentam o seguinte projeto de lei: </w:t>
      </w:r>
    </w:p>
    <w:p w14:paraId="6058AAA7" w14:textId="77777777" w:rsidR="00E87306" w:rsidRPr="00042D57" w:rsidRDefault="00E87306" w:rsidP="00042D57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5ACD96E" w14:textId="1F281920" w:rsidR="00D232A1" w:rsidRPr="00042D57" w:rsidRDefault="00D232A1" w:rsidP="00042D5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42D57">
        <w:rPr>
          <w:rFonts w:asciiTheme="majorHAnsi" w:hAnsiTheme="majorHAnsi" w:cstheme="majorHAnsi"/>
          <w:b/>
          <w:bCs/>
          <w:sz w:val="24"/>
          <w:szCs w:val="24"/>
        </w:rPr>
        <w:t>Artigo 1.º</w:t>
      </w:r>
    </w:p>
    <w:p w14:paraId="231E06B0" w14:textId="77777777" w:rsidR="00D232A1" w:rsidRPr="00042D57" w:rsidRDefault="00D232A1" w:rsidP="00042D5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42D57">
        <w:rPr>
          <w:rFonts w:asciiTheme="majorHAnsi" w:hAnsiTheme="majorHAnsi" w:cstheme="majorHAnsi"/>
          <w:b/>
          <w:bCs/>
          <w:sz w:val="24"/>
          <w:szCs w:val="24"/>
        </w:rPr>
        <w:t>Objeto</w:t>
      </w:r>
    </w:p>
    <w:p w14:paraId="4FCE1650" w14:textId="25D7E71D" w:rsidR="00762A01" w:rsidRPr="00042D57" w:rsidRDefault="00762A01" w:rsidP="00042D5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lastRenderedPageBreak/>
        <w:t xml:space="preserve">A presente Lei procede à alteração do Código do Trabalho, </w:t>
      </w:r>
      <w:r w:rsidR="00CB76F9" w:rsidRPr="00042D57">
        <w:rPr>
          <w:rFonts w:asciiTheme="majorHAnsi" w:hAnsiTheme="majorHAnsi" w:cstheme="majorHAnsi"/>
          <w:color w:val="000000"/>
          <w:sz w:val="24"/>
          <w:szCs w:val="24"/>
        </w:rPr>
        <w:t>aprovado pela Lei n.º 7/2009, de 12 de Fevereiro, alterado pelas Leis n.ºs 105/2009, de 14 de Setembro, 53/2011, de 14 de Outubro, 23/2012, de 25 de Junho, 47/2012, de 29 de Agosto, 69/2013, de 30 de Agosto, 27/2014, de 8 de Maio, 55/2014, de 25 de Agosto, 28/2015, de 14 de Abril, 120/2015, de 1 de Setembro, 8/2016, de 1 de Abril, 28/2016, de 23 de Agosto, 73/2017, de 16 de Agosto, 14/2018, de 19 de Março, 90/2019, de 4 de Setembro, 93/2019, de 4 de Setembro e 18/2021, de 8 de Abril, Lei n.º 83/2021, de 06/12 e Lei n.º 1/2022, de 03/01,</w:t>
      </w:r>
      <w:r w:rsidR="00CB76F9" w:rsidRPr="00042D57">
        <w:rPr>
          <w:rFonts w:asciiTheme="majorHAnsi" w:hAnsiTheme="majorHAnsi" w:cstheme="majorHAnsi"/>
          <w:sz w:val="24"/>
          <w:szCs w:val="24"/>
        </w:rPr>
        <w:t xml:space="preserve"> </w:t>
      </w:r>
      <w:r w:rsidRPr="00042D57">
        <w:rPr>
          <w:rFonts w:asciiTheme="majorHAnsi" w:hAnsiTheme="majorHAnsi" w:cstheme="majorHAnsi"/>
          <w:sz w:val="24"/>
          <w:szCs w:val="24"/>
        </w:rPr>
        <w:t xml:space="preserve">definindo os elementos que devem constar nos anúncios de emprego, garantindo o reforço do direito à informação dos candidatos trabalhadores, tal como definindo o dever de informação das entidades empregadores ao Estado relativamente ao montante das remunerações. </w:t>
      </w:r>
    </w:p>
    <w:p w14:paraId="5B88DD1F" w14:textId="77777777" w:rsidR="00412C22" w:rsidRPr="00042D57" w:rsidRDefault="00412C22" w:rsidP="00042D5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D7CF11" w14:textId="77777777" w:rsidR="00412C22" w:rsidRPr="00042D57" w:rsidRDefault="00412C22" w:rsidP="00042D5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2D57">
        <w:rPr>
          <w:rFonts w:asciiTheme="majorHAnsi" w:hAnsiTheme="majorHAnsi" w:cstheme="majorHAnsi"/>
          <w:b/>
          <w:sz w:val="24"/>
          <w:szCs w:val="24"/>
        </w:rPr>
        <w:t>Artigo 2.º</w:t>
      </w:r>
    </w:p>
    <w:p w14:paraId="152FCF0B" w14:textId="77777777" w:rsidR="00412C22" w:rsidRPr="00042D57" w:rsidRDefault="00412C22" w:rsidP="00042D57">
      <w:pPr>
        <w:spacing w:before="240" w:after="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42D57">
        <w:rPr>
          <w:rFonts w:asciiTheme="majorHAnsi" w:hAnsiTheme="majorHAnsi" w:cstheme="majorHAnsi"/>
          <w:b/>
          <w:color w:val="000000"/>
          <w:sz w:val="24"/>
          <w:szCs w:val="24"/>
        </w:rPr>
        <w:t>Alteração ao Código do Trabalho</w:t>
      </w:r>
    </w:p>
    <w:p w14:paraId="662682E1" w14:textId="736CCACE" w:rsidR="00412C22" w:rsidRPr="00042D57" w:rsidRDefault="00412C22" w:rsidP="00042D57">
      <w:pPr>
        <w:spacing w:before="240" w:after="0"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042D57">
        <w:rPr>
          <w:rFonts w:asciiTheme="majorHAnsi" w:hAnsiTheme="majorHAnsi" w:cstheme="majorHAnsi"/>
          <w:color w:val="000000"/>
          <w:sz w:val="24"/>
          <w:szCs w:val="24"/>
        </w:rPr>
        <w:t>É alterado o artigo</w:t>
      </w:r>
      <w:r w:rsidRPr="00042D5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042D57">
        <w:rPr>
          <w:rFonts w:asciiTheme="majorHAnsi" w:hAnsiTheme="majorHAnsi" w:cstheme="majorHAnsi"/>
          <w:bCs/>
          <w:color w:val="000000"/>
          <w:sz w:val="24"/>
          <w:szCs w:val="24"/>
        </w:rPr>
        <w:t>106.º</w:t>
      </w:r>
      <w:r w:rsidRPr="00042D57">
        <w:rPr>
          <w:rFonts w:asciiTheme="majorHAnsi" w:hAnsiTheme="majorHAnsi" w:cstheme="majorHAnsi"/>
          <w:sz w:val="24"/>
          <w:szCs w:val="24"/>
        </w:rPr>
        <w:t xml:space="preserve"> </w:t>
      </w:r>
      <w:r w:rsidRPr="00042D57">
        <w:rPr>
          <w:rFonts w:asciiTheme="majorHAnsi" w:hAnsiTheme="majorHAnsi" w:cstheme="majorHAnsi"/>
          <w:color w:val="000000"/>
          <w:sz w:val="24"/>
          <w:szCs w:val="24"/>
        </w:rPr>
        <w:t xml:space="preserve">do Código do Trabalho, </w:t>
      </w:r>
      <w:r w:rsidR="00CB76F9" w:rsidRPr="00042D57">
        <w:rPr>
          <w:rFonts w:asciiTheme="majorHAnsi" w:hAnsiTheme="majorHAnsi" w:cstheme="majorHAnsi"/>
          <w:color w:val="000000"/>
          <w:sz w:val="24"/>
          <w:szCs w:val="24"/>
        </w:rPr>
        <w:t xml:space="preserve">e posteriores alterações, </w:t>
      </w:r>
      <w:r w:rsidRPr="00042D57">
        <w:rPr>
          <w:rFonts w:asciiTheme="majorHAnsi" w:hAnsiTheme="majorHAnsi" w:cstheme="majorHAnsi"/>
          <w:color w:val="000000"/>
          <w:sz w:val="24"/>
          <w:szCs w:val="24"/>
        </w:rPr>
        <w:t xml:space="preserve">o qual passa a ter a seguinte redação: </w:t>
      </w:r>
      <w:r w:rsidRPr="00042D57">
        <w:rPr>
          <w:rFonts w:asciiTheme="majorHAnsi" w:hAnsiTheme="majorHAnsi" w:cstheme="majorHAnsi"/>
          <w:b/>
          <w:color w:val="000000"/>
          <w:sz w:val="24"/>
          <w:szCs w:val="24"/>
        </w:rPr>
        <w:t> </w:t>
      </w:r>
    </w:p>
    <w:p w14:paraId="67D14ACC" w14:textId="3DDFDBCE" w:rsidR="00412C22" w:rsidRPr="00042D57" w:rsidRDefault="00412C22" w:rsidP="00042D57">
      <w:pPr>
        <w:spacing w:before="24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“Artigo 106.º</w:t>
      </w:r>
    </w:p>
    <w:p w14:paraId="632F5F08" w14:textId="31229C58" w:rsidR="00412C22" w:rsidRPr="00042D57" w:rsidRDefault="00412C22" w:rsidP="00042D57">
      <w:pPr>
        <w:spacing w:before="24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Dever de informação ao trabalhador</w:t>
      </w:r>
    </w:p>
    <w:p w14:paraId="2B5D9777" w14:textId="77777777" w:rsidR="00412C22" w:rsidRPr="00042D57" w:rsidRDefault="00412C22" w:rsidP="00042D57">
      <w:pPr>
        <w:spacing w:before="24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1 – […].</w:t>
      </w:r>
    </w:p>
    <w:p w14:paraId="408876BD" w14:textId="77777777" w:rsidR="00412C22" w:rsidRPr="00042D57" w:rsidRDefault="00412C22" w:rsidP="00042D57">
      <w:pPr>
        <w:spacing w:before="24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2 – […].</w:t>
      </w:r>
    </w:p>
    <w:p w14:paraId="4E400794" w14:textId="77777777" w:rsidR="00412C22" w:rsidRPr="00042D57" w:rsidRDefault="00412C22" w:rsidP="00042D57">
      <w:pPr>
        <w:spacing w:before="24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3 – […]:</w:t>
      </w:r>
    </w:p>
    <w:p w14:paraId="096779E3" w14:textId="77777777" w:rsidR="00412C22" w:rsidRPr="00042D57" w:rsidRDefault="00412C22" w:rsidP="00042D57">
      <w:pPr>
        <w:spacing w:before="24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4 – […].</w:t>
      </w:r>
    </w:p>
    <w:p w14:paraId="778D4F3B" w14:textId="18602E72" w:rsidR="00412C22" w:rsidRPr="00042D57" w:rsidRDefault="00412C22" w:rsidP="00042D57">
      <w:pPr>
        <w:spacing w:before="24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42D57">
        <w:rPr>
          <w:rFonts w:asciiTheme="majorHAnsi" w:hAnsiTheme="majorHAnsi" w:cstheme="majorHAnsi"/>
          <w:b/>
          <w:sz w:val="24"/>
          <w:szCs w:val="24"/>
        </w:rPr>
        <w:t xml:space="preserve">5 – </w:t>
      </w:r>
      <w:r w:rsidR="00CB76F9" w:rsidRPr="00042D57">
        <w:rPr>
          <w:rFonts w:asciiTheme="majorHAnsi" w:hAnsiTheme="majorHAnsi" w:cstheme="majorHAnsi"/>
          <w:b/>
          <w:sz w:val="24"/>
          <w:szCs w:val="24"/>
        </w:rPr>
        <w:t xml:space="preserve">As informações previstas nas alíneas </w:t>
      </w:r>
      <w:r w:rsidR="00DC51EA" w:rsidRPr="00042D57">
        <w:rPr>
          <w:rFonts w:asciiTheme="majorHAnsi" w:hAnsiTheme="majorHAnsi" w:cstheme="majorHAnsi"/>
          <w:b/>
          <w:sz w:val="24"/>
          <w:szCs w:val="24"/>
        </w:rPr>
        <w:t>b</w:t>
      </w:r>
      <w:r w:rsidR="00CB76F9" w:rsidRPr="00042D57">
        <w:rPr>
          <w:rFonts w:asciiTheme="majorHAnsi" w:hAnsiTheme="majorHAnsi" w:cstheme="majorHAnsi"/>
          <w:b/>
          <w:sz w:val="24"/>
          <w:szCs w:val="24"/>
        </w:rPr>
        <w:t xml:space="preserve">) a e), i), e l) </w:t>
      </w:r>
      <w:r w:rsidR="00DC51EA" w:rsidRPr="00042D57">
        <w:rPr>
          <w:rFonts w:asciiTheme="majorHAnsi" w:hAnsiTheme="majorHAnsi" w:cstheme="majorHAnsi"/>
          <w:b/>
          <w:sz w:val="24"/>
          <w:szCs w:val="24"/>
        </w:rPr>
        <w:t>devem constar no</w:t>
      </w:r>
      <w:r w:rsidRPr="00042D57">
        <w:rPr>
          <w:rFonts w:asciiTheme="majorHAnsi" w:hAnsiTheme="majorHAnsi" w:cstheme="majorHAnsi"/>
          <w:b/>
          <w:sz w:val="24"/>
          <w:szCs w:val="24"/>
        </w:rPr>
        <w:t>s anúncios de emprego divulgados, por qualquer meio, pelo empregador</w:t>
      </w:r>
      <w:r w:rsidR="00DC51EA" w:rsidRPr="00042D57">
        <w:rPr>
          <w:rFonts w:asciiTheme="majorHAnsi" w:hAnsiTheme="majorHAnsi" w:cstheme="majorHAnsi"/>
          <w:b/>
          <w:sz w:val="24"/>
          <w:szCs w:val="24"/>
        </w:rPr>
        <w:t>; a</w:t>
      </w:r>
      <w:r w:rsidRPr="00042D57">
        <w:rPr>
          <w:rFonts w:asciiTheme="majorHAnsi" w:hAnsiTheme="majorHAnsi" w:cstheme="majorHAnsi"/>
          <w:b/>
          <w:sz w:val="24"/>
          <w:szCs w:val="24"/>
        </w:rPr>
        <w:t xml:space="preserve"> identificação do empregador e o valor certo ou estimado da retribuição deve ser indicado no anúncio de emprego ou posteriormente ao candidato no contacto que precede a entrevista.</w:t>
      </w:r>
    </w:p>
    <w:p w14:paraId="0325707D" w14:textId="594FF54F" w:rsidR="00412C22" w:rsidRPr="00042D57" w:rsidRDefault="00DC51EA" w:rsidP="00042D57">
      <w:pPr>
        <w:spacing w:before="24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lastRenderedPageBreak/>
        <w:t>6</w:t>
      </w:r>
      <w:r w:rsidR="00412C22" w:rsidRPr="00042D57">
        <w:rPr>
          <w:rFonts w:asciiTheme="majorHAnsi" w:hAnsiTheme="majorHAnsi" w:cstheme="majorHAnsi"/>
          <w:sz w:val="24"/>
          <w:szCs w:val="24"/>
        </w:rPr>
        <w:t xml:space="preserve"> - Constitui </w:t>
      </w:r>
      <w:proofErr w:type="spellStart"/>
      <w:r w:rsidR="00412C22" w:rsidRPr="00042D57">
        <w:rPr>
          <w:rFonts w:asciiTheme="majorHAnsi" w:hAnsiTheme="majorHAnsi" w:cstheme="majorHAnsi"/>
          <w:sz w:val="24"/>
          <w:szCs w:val="24"/>
        </w:rPr>
        <w:t>contra-ordenação</w:t>
      </w:r>
      <w:proofErr w:type="spellEnd"/>
      <w:r w:rsidR="00412C22" w:rsidRPr="00042D57">
        <w:rPr>
          <w:rFonts w:asciiTheme="majorHAnsi" w:hAnsiTheme="majorHAnsi" w:cstheme="majorHAnsi"/>
          <w:sz w:val="24"/>
          <w:szCs w:val="24"/>
        </w:rPr>
        <w:t xml:space="preserve"> grave a violação do disposto em qualquer alínea do n.º 3 </w:t>
      </w:r>
      <w:r w:rsidR="00412C22" w:rsidRPr="00042D57">
        <w:rPr>
          <w:rFonts w:asciiTheme="majorHAnsi" w:hAnsiTheme="majorHAnsi" w:cstheme="majorHAnsi"/>
          <w:b/>
          <w:sz w:val="24"/>
          <w:szCs w:val="24"/>
        </w:rPr>
        <w:t xml:space="preserve">e no n.º 5 do presente artigo.” </w:t>
      </w:r>
    </w:p>
    <w:p w14:paraId="0AFA17A3" w14:textId="38D5DEA7" w:rsidR="00E87306" w:rsidRPr="00042D57" w:rsidRDefault="00E87306" w:rsidP="00042D57">
      <w:pPr>
        <w:spacing w:before="240"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2D57">
        <w:rPr>
          <w:rFonts w:asciiTheme="majorHAnsi" w:hAnsiTheme="majorHAnsi" w:cstheme="majorHAnsi"/>
          <w:b/>
          <w:sz w:val="24"/>
          <w:szCs w:val="24"/>
        </w:rPr>
        <w:t>Artigo 3.º</w:t>
      </w:r>
    </w:p>
    <w:p w14:paraId="05D074AD" w14:textId="577F47D2" w:rsidR="00E87306" w:rsidRPr="00042D57" w:rsidRDefault="00E87306" w:rsidP="00042D57">
      <w:pPr>
        <w:spacing w:before="240"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2D57">
        <w:rPr>
          <w:rFonts w:asciiTheme="majorHAnsi" w:hAnsiTheme="majorHAnsi" w:cstheme="majorHAnsi"/>
          <w:b/>
          <w:sz w:val="24"/>
          <w:szCs w:val="24"/>
        </w:rPr>
        <w:t>Aditamento ao Código do Trabalho</w:t>
      </w:r>
    </w:p>
    <w:p w14:paraId="34F00749" w14:textId="66645731" w:rsidR="00E87306" w:rsidRPr="00042D57" w:rsidRDefault="00E87306" w:rsidP="00042D57">
      <w:pPr>
        <w:spacing w:before="240" w:after="0"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42D57">
        <w:rPr>
          <w:rFonts w:asciiTheme="majorHAnsi" w:hAnsiTheme="majorHAnsi" w:cstheme="majorHAnsi"/>
          <w:color w:val="000000"/>
          <w:sz w:val="24"/>
          <w:szCs w:val="24"/>
        </w:rPr>
        <w:t>É aditado o artigo</w:t>
      </w:r>
      <w:r w:rsidRPr="00042D5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042D57">
        <w:rPr>
          <w:rFonts w:asciiTheme="majorHAnsi" w:hAnsiTheme="majorHAnsi" w:cstheme="majorHAnsi"/>
          <w:bCs/>
          <w:color w:val="000000"/>
          <w:sz w:val="24"/>
          <w:szCs w:val="24"/>
        </w:rPr>
        <w:t>106.º - A</w:t>
      </w:r>
      <w:r w:rsidRPr="00042D57">
        <w:rPr>
          <w:rFonts w:asciiTheme="majorHAnsi" w:hAnsiTheme="majorHAnsi" w:cstheme="majorHAnsi"/>
          <w:sz w:val="24"/>
          <w:szCs w:val="24"/>
        </w:rPr>
        <w:t xml:space="preserve"> a</w:t>
      </w:r>
      <w:r w:rsidRPr="00042D57">
        <w:rPr>
          <w:rFonts w:asciiTheme="majorHAnsi" w:hAnsiTheme="majorHAnsi" w:cstheme="majorHAnsi"/>
          <w:color w:val="000000"/>
          <w:sz w:val="24"/>
          <w:szCs w:val="24"/>
        </w:rPr>
        <w:t xml:space="preserve">o Código do Trabalho, </w:t>
      </w:r>
      <w:r w:rsidR="00CB76F9" w:rsidRPr="00042D57">
        <w:rPr>
          <w:rFonts w:asciiTheme="majorHAnsi" w:hAnsiTheme="majorHAnsi" w:cstheme="majorHAnsi"/>
          <w:color w:val="000000"/>
          <w:sz w:val="24"/>
          <w:szCs w:val="24"/>
        </w:rPr>
        <w:t xml:space="preserve">e posteriores alterações, </w:t>
      </w:r>
      <w:r w:rsidRPr="00042D57">
        <w:rPr>
          <w:rFonts w:asciiTheme="majorHAnsi" w:hAnsiTheme="majorHAnsi" w:cstheme="majorHAnsi"/>
          <w:color w:val="000000"/>
          <w:sz w:val="24"/>
          <w:szCs w:val="24"/>
        </w:rPr>
        <w:t xml:space="preserve">o qual passa a ter a seguinte redação: </w:t>
      </w:r>
      <w:r w:rsidRPr="00042D57">
        <w:rPr>
          <w:rFonts w:asciiTheme="majorHAnsi" w:hAnsiTheme="majorHAnsi" w:cstheme="majorHAnsi"/>
          <w:b/>
          <w:color w:val="000000"/>
          <w:sz w:val="24"/>
          <w:szCs w:val="24"/>
        </w:rPr>
        <w:t> </w:t>
      </w:r>
    </w:p>
    <w:p w14:paraId="7427B563" w14:textId="506157CF" w:rsidR="00412C22" w:rsidRPr="00042D57" w:rsidRDefault="00E87306" w:rsidP="00042D57">
      <w:pPr>
        <w:spacing w:before="24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“</w:t>
      </w:r>
      <w:r w:rsidR="00412C22" w:rsidRPr="00042D57">
        <w:rPr>
          <w:rFonts w:asciiTheme="majorHAnsi" w:hAnsiTheme="majorHAnsi" w:cstheme="majorHAnsi"/>
          <w:sz w:val="24"/>
          <w:szCs w:val="24"/>
        </w:rPr>
        <w:t xml:space="preserve">Artigo 106.º - </w:t>
      </w:r>
      <w:r w:rsidRPr="00042D57">
        <w:rPr>
          <w:rFonts w:asciiTheme="majorHAnsi" w:hAnsiTheme="majorHAnsi" w:cstheme="majorHAnsi"/>
          <w:sz w:val="24"/>
          <w:szCs w:val="24"/>
        </w:rPr>
        <w:t>A</w:t>
      </w:r>
    </w:p>
    <w:p w14:paraId="326681BD" w14:textId="0F551D18" w:rsidR="00412C22" w:rsidRPr="00042D57" w:rsidRDefault="00412C22" w:rsidP="00042D57">
      <w:pPr>
        <w:spacing w:before="24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 xml:space="preserve">Dever de informação ao Estado </w:t>
      </w:r>
    </w:p>
    <w:p w14:paraId="5919C1CD" w14:textId="222B22B4" w:rsidR="00A970C7" w:rsidRPr="00042D57" w:rsidRDefault="000F05BF" w:rsidP="00042D57">
      <w:pPr>
        <w:spacing w:before="24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1 - A</w:t>
      </w:r>
      <w:r w:rsidR="00412C22" w:rsidRPr="00042D57">
        <w:rPr>
          <w:rFonts w:asciiTheme="majorHAnsi" w:hAnsiTheme="majorHAnsi" w:cstheme="majorHAnsi"/>
          <w:sz w:val="24"/>
          <w:szCs w:val="24"/>
        </w:rPr>
        <w:t>s entidades empregadoras</w:t>
      </w:r>
      <w:r w:rsidR="00A970C7" w:rsidRPr="00042D57">
        <w:rPr>
          <w:rFonts w:asciiTheme="majorHAnsi" w:hAnsiTheme="majorHAnsi" w:cstheme="majorHAnsi"/>
          <w:sz w:val="24"/>
          <w:szCs w:val="24"/>
        </w:rPr>
        <w:t>,</w:t>
      </w:r>
      <w:r w:rsidR="00412C22" w:rsidRPr="00042D57">
        <w:rPr>
          <w:rFonts w:asciiTheme="majorHAnsi" w:hAnsiTheme="majorHAnsi" w:cstheme="majorHAnsi"/>
          <w:sz w:val="24"/>
          <w:szCs w:val="24"/>
        </w:rPr>
        <w:t xml:space="preserve"> </w:t>
      </w:r>
      <w:r w:rsidR="00A970C7" w:rsidRPr="00042D57">
        <w:rPr>
          <w:rFonts w:asciiTheme="majorHAnsi" w:hAnsiTheme="majorHAnsi" w:cstheme="majorHAnsi"/>
          <w:sz w:val="24"/>
          <w:szCs w:val="24"/>
        </w:rPr>
        <w:t xml:space="preserve">trianualmente, </w:t>
      </w:r>
      <w:r w:rsidRPr="00042D57">
        <w:rPr>
          <w:rFonts w:asciiTheme="majorHAnsi" w:hAnsiTheme="majorHAnsi" w:cstheme="majorHAnsi"/>
          <w:sz w:val="24"/>
          <w:szCs w:val="24"/>
        </w:rPr>
        <w:t xml:space="preserve">comunicam a entidade pública a indicar pelo Membro do Governo responsável pela área do Trabalho e Segurança Social, o número de trabalhadores e </w:t>
      </w:r>
      <w:proofErr w:type="spellStart"/>
      <w:r w:rsidRPr="00042D57">
        <w:rPr>
          <w:rFonts w:asciiTheme="majorHAnsi" w:hAnsiTheme="majorHAnsi" w:cstheme="majorHAnsi"/>
          <w:sz w:val="24"/>
          <w:szCs w:val="24"/>
        </w:rPr>
        <w:t>respectiva</w:t>
      </w:r>
      <w:proofErr w:type="spellEnd"/>
      <w:r w:rsidRPr="00042D57">
        <w:rPr>
          <w:rFonts w:asciiTheme="majorHAnsi" w:hAnsiTheme="majorHAnsi" w:cstheme="majorHAnsi"/>
          <w:sz w:val="24"/>
          <w:szCs w:val="24"/>
        </w:rPr>
        <w:t xml:space="preserve"> informação sobre remunerações</w:t>
      </w:r>
      <w:r w:rsidR="00A970C7" w:rsidRPr="00042D57">
        <w:rPr>
          <w:rFonts w:asciiTheme="majorHAnsi" w:hAnsiTheme="majorHAnsi" w:cstheme="majorHAnsi"/>
          <w:sz w:val="24"/>
          <w:szCs w:val="24"/>
        </w:rPr>
        <w:t xml:space="preserve"> variáveis, fixas e prémios,</w:t>
      </w:r>
      <w:r w:rsidRPr="00042D57">
        <w:rPr>
          <w:rFonts w:asciiTheme="majorHAnsi" w:hAnsiTheme="majorHAnsi" w:cstheme="majorHAnsi"/>
          <w:sz w:val="24"/>
          <w:szCs w:val="24"/>
        </w:rPr>
        <w:t xml:space="preserve"> por categoria profissional</w:t>
      </w:r>
      <w:r w:rsidR="00A970C7" w:rsidRPr="00042D5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E592E2C" w14:textId="268FAB5F" w:rsidR="00412C22" w:rsidRPr="00042D57" w:rsidRDefault="00A970C7" w:rsidP="00042D57">
      <w:pPr>
        <w:spacing w:before="24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>2 – Após a referida comunicação, a entidade responsável, elabora relatório público sobre a caracterização do trabalho e remunerações em Portugal, o qual deve ser tornado público até ao final do primeiro semestre seguinte ao triénio a que diz respeito.</w:t>
      </w:r>
      <w:r w:rsidR="00E87306" w:rsidRPr="00042D57">
        <w:rPr>
          <w:rFonts w:asciiTheme="majorHAnsi" w:hAnsiTheme="majorHAnsi" w:cstheme="majorHAnsi"/>
          <w:sz w:val="24"/>
          <w:szCs w:val="24"/>
        </w:rPr>
        <w:t>”</w:t>
      </w:r>
    </w:p>
    <w:p w14:paraId="4E4D21C2" w14:textId="596254DF" w:rsidR="00412C22" w:rsidRPr="00042D57" w:rsidRDefault="00412C22" w:rsidP="00042D5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2D57">
        <w:rPr>
          <w:rFonts w:asciiTheme="majorHAnsi" w:hAnsiTheme="majorHAnsi" w:cstheme="majorHAnsi"/>
          <w:b/>
          <w:sz w:val="24"/>
          <w:szCs w:val="24"/>
        </w:rPr>
        <w:t xml:space="preserve">Artigo </w:t>
      </w:r>
      <w:r w:rsidR="00A970C7" w:rsidRPr="00042D57">
        <w:rPr>
          <w:rFonts w:asciiTheme="majorHAnsi" w:hAnsiTheme="majorHAnsi" w:cstheme="majorHAnsi"/>
          <w:b/>
          <w:sz w:val="24"/>
          <w:szCs w:val="24"/>
        </w:rPr>
        <w:t>4</w:t>
      </w:r>
      <w:r w:rsidRPr="00042D57">
        <w:rPr>
          <w:rFonts w:asciiTheme="majorHAnsi" w:hAnsiTheme="majorHAnsi" w:cstheme="majorHAnsi"/>
          <w:b/>
          <w:sz w:val="24"/>
          <w:szCs w:val="24"/>
        </w:rPr>
        <w:t>.º</w:t>
      </w:r>
    </w:p>
    <w:p w14:paraId="0014DCCF" w14:textId="77777777" w:rsidR="00412C22" w:rsidRPr="00042D57" w:rsidRDefault="00412C22" w:rsidP="00042D5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2D57">
        <w:rPr>
          <w:rFonts w:asciiTheme="majorHAnsi" w:hAnsiTheme="majorHAnsi" w:cstheme="majorHAnsi"/>
          <w:b/>
          <w:sz w:val="24"/>
          <w:szCs w:val="24"/>
        </w:rPr>
        <w:t>Entrada em vigor</w:t>
      </w:r>
    </w:p>
    <w:p w14:paraId="3B678FB2" w14:textId="77777777" w:rsidR="00412C22" w:rsidRPr="00042D57" w:rsidRDefault="00412C22" w:rsidP="00042D5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hAnsiTheme="majorHAnsi" w:cstheme="majorHAnsi"/>
          <w:sz w:val="24"/>
          <w:szCs w:val="24"/>
        </w:rPr>
        <w:t xml:space="preserve">A presente lei entra em vigor no prazo de 30 dias a contar da sua aprovação. </w:t>
      </w:r>
    </w:p>
    <w:p w14:paraId="5A5FC505" w14:textId="77777777" w:rsidR="00412C22" w:rsidRPr="00042D57" w:rsidRDefault="00412C22" w:rsidP="00042D5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7189B77" w14:textId="6FC39446" w:rsidR="00D232A1" w:rsidRPr="00042D57" w:rsidRDefault="00D232A1" w:rsidP="00042D5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42D57">
        <w:rPr>
          <w:rFonts w:asciiTheme="majorHAnsi" w:hAnsiTheme="majorHAnsi" w:cstheme="majorHAnsi"/>
          <w:color w:val="000000"/>
          <w:sz w:val="24"/>
          <w:szCs w:val="24"/>
        </w:rPr>
        <w:t xml:space="preserve">Palácio de São Bento, </w:t>
      </w:r>
      <w:r w:rsidR="004831BE" w:rsidRPr="00042D57">
        <w:rPr>
          <w:rFonts w:asciiTheme="majorHAnsi" w:hAnsiTheme="majorHAnsi" w:cstheme="majorHAnsi"/>
          <w:color w:val="000000"/>
          <w:sz w:val="24"/>
          <w:szCs w:val="24"/>
        </w:rPr>
        <w:t>20</w:t>
      </w:r>
      <w:r w:rsidR="00EE4E04" w:rsidRPr="00042D5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42D57">
        <w:rPr>
          <w:rFonts w:asciiTheme="majorHAnsi" w:hAnsiTheme="majorHAnsi" w:cstheme="majorHAnsi"/>
          <w:color w:val="000000"/>
          <w:sz w:val="24"/>
          <w:szCs w:val="24"/>
        </w:rPr>
        <w:t>de janeiro de 2023</w:t>
      </w:r>
      <w:r w:rsidR="004831BE" w:rsidRPr="00042D57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5610C5DF" w14:textId="77777777" w:rsidR="00D232A1" w:rsidRPr="00042D57" w:rsidRDefault="00D232A1" w:rsidP="00042D5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C83EB34" w14:textId="2A974EC9" w:rsidR="00D232A1" w:rsidRPr="00042D57" w:rsidRDefault="00D232A1" w:rsidP="00042D57">
      <w:pPr>
        <w:spacing w:after="0" w:line="360" w:lineRule="auto"/>
        <w:jc w:val="center"/>
        <w:rPr>
          <w:rFonts w:asciiTheme="majorHAnsi" w:eastAsia="Calibri" w:hAnsiTheme="majorHAnsi" w:cstheme="majorHAnsi"/>
          <w:color w:val="333333"/>
          <w:sz w:val="24"/>
          <w:szCs w:val="24"/>
        </w:rPr>
      </w:pP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Os Deputados do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Grupo Parlamentar do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>Chega,</w:t>
      </w:r>
    </w:p>
    <w:p w14:paraId="03929965" w14:textId="7BEB72E6" w:rsidR="00EA0842" w:rsidRPr="00042D57" w:rsidRDefault="00D232A1" w:rsidP="00042D57">
      <w:pPr>
        <w:spacing w:before="24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André Ventura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Bruno Nunes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Diogo Pacheco de Amorim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Filipe Melo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Gabriel Mithá Ribeiro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Jorge Galveias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Pedro Frazão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Pedro Pessanha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hAnsiTheme="majorHAnsi" w:cstheme="majorHAnsi"/>
          <w:sz w:val="24"/>
          <w:szCs w:val="24"/>
        </w:rPr>
        <w:t xml:space="preserve">Pedro Pinto </w:t>
      </w:r>
      <w:r w:rsidR="004831BE" w:rsidRPr="00042D57">
        <w:rPr>
          <w:rFonts w:asciiTheme="majorHAnsi" w:hAnsiTheme="majorHAnsi" w:cstheme="majorHAnsi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Rita Matias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Rui Afonso </w:t>
      </w:r>
      <w:r w:rsidR="004831BE"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- </w:t>
      </w:r>
      <w:r w:rsidRPr="00042D57">
        <w:rPr>
          <w:rFonts w:asciiTheme="majorHAnsi" w:eastAsia="Calibri" w:hAnsiTheme="majorHAnsi" w:cstheme="majorHAnsi"/>
          <w:color w:val="333333"/>
          <w:sz w:val="24"/>
          <w:szCs w:val="24"/>
        </w:rPr>
        <w:t>Rui Paulo Sousa</w:t>
      </w:r>
    </w:p>
    <w:p w14:paraId="085D739F" w14:textId="04295AE8" w:rsidR="009519A7" w:rsidRPr="00042D57" w:rsidRDefault="009519A7" w:rsidP="00042D5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19115FA" w14:textId="3591AF76" w:rsidR="009519A7" w:rsidRPr="00042D57" w:rsidRDefault="009519A7" w:rsidP="00042D5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9519A7" w:rsidRPr="00042D57" w:rsidSect="00A970C7">
      <w:headerReference w:type="default" r:id="rId7"/>
      <w:footerReference w:type="default" r:id="rId8"/>
      <w:pgSz w:w="11906" w:h="16838"/>
      <w:pgMar w:top="1417" w:right="1701" w:bottom="1417" w:left="1701" w:header="709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19D9" w14:textId="77777777" w:rsidR="006F118A" w:rsidRDefault="006F118A" w:rsidP="00D232A1">
      <w:pPr>
        <w:spacing w:after="0" w:line="240" w:lineRule="auto"/>
      </w:pPr>
      <w:r>
        <w:separator/>
      </w:r>
    </w:p>
  </w:endnote>
  <w:endnote w:type="continuationSeparator" w:id="0">
    <w:p w14:paraId="6913E8ED" w14:textId="77777777" w:rsidR="006F118A" w:rsidRDefault="006F118A" w:rsidP="00D2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06E8" w14:textId="77777777" w:rsidR="00F10702" w:rsidRDefault="009938FA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517ED459" wp14:editId="09A536DF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8635" w14:textId="77777777" w:rsidR="006F118A" w:rsidRDefault="006F118A" w:rsidP="00D232A1">
      <w:pPr>
        <w:spacing w:after="0" w:line="240" w:lineRule="auto"/>
      </w:pPr>
      <w:r>
        <w:separator/>
      </w:r>
    </w:p>
  </w:footnote>
  <w:footnote w:type="continuationSeparator" w:id="0">
    <w:p w14:paraId="02D3B350" w14:textId="77777777" w:rsidR="006F118A" w:rsidRDefault="006F118A" w:rsidP="00D232A1">
      <w:pPr>
        <w:spacing w:after="0" w:line="240" w:lineRule="auto"/>
      </w:pPr>
      <w:r>
        <w:continuationSeparator/>
      </w:r>
    </w:p>
  </w:footnote>
  <w:footnote w:id="1">
    <w:p w14:paraId="6DF84DFF" w14:textId="039D8CE9" w:rsidR="00B9659F" w:rsidRDefault="00B9659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>
          <w:rPr>
            <w:rStyle w:val="Hiperligao"/>
          </w:rPr>
          <w:t>Gestão de Remunerações - Estatísticas - seg-social.pt</w:t>
        </w:r>
      </w:hyperlink>
    </w:p>
  </w:footnote>
  <w:footnote w:id="2">
    <w:p w14:paraId="5ADB8733" w14:textId="36CFD275" w:rsidR="00B15F03" w:rsidRDefault="00B15F0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>
          <w:rPr>
            <w:rStyle w:val="Hiperligao"/>
          </w:rPr>
          <w:t>Bruxelas vê margem para subir mais os salários - Economia - Jornal de Negócios (jornaldenegocios.pt)</w:t>
        </w:r>
      </w:hyperlink>
    </w:p>
  </w:footnote>
  <w:footnote w:id="3">
    <w:p w14:paraId="69013404" w14:textId="4343BC2E" w:rsidR="00B15F03" w:rsidRDefault="00B15F0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>
          <w:rPr>
            <w:rStyle w:val="Hiperligao"/>
          </w:rPr>
          <w:t>Ministro das Finanças rejeita a necessidade de novos ajustes nos salários em Portugal (rtp.pt)</w:t>
        </w:r>
      </w:hyperlink>
    </w:p>
  </w:footnote>
  <w:footnote w:id="4">
    <w:p w14:paraId="563B4379" w14:textId="6B111EC1" w:rsidR="00B15F03" w:rsidRDefault="00B15F0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4" w:history="1">
        <w:r>
          <w:rPr>
            <w:rStyle w:val="Hiperligao"/>
          </w:rPr>
          <w:t>INE confirma inflação média anual de 7,8% em 2022, um máximo de 30 anos – ECO (sapo.pt)</w:t>
        </w:r>
      </w:hyperlink>
    </w:p>
  </w:footnote>
  <w:footnote w:id="5">
    <w:p w14:paraId="31A9FAA5" w14:textId="78D7B108" w:rsidR="00B15F03" w:rsidRDefault="00B15F0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5" w:history="1">
        <w:r>
          <w:rPr>
            <w:rStyle w:val="Hiperligao"/>
          </w:rPr>
          <w:t>Expresso | O retrato cru de uma geração desiludida: três em cada quatro jovens ganham menos de €950 e um terço quer sair de Portugal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F68E" w14:textId="77777777" w:rsidR="00F10702" w:rsidRDefault="00071FF5" w:rsidP="00F10702">
    <w:pPr>
      <w:pStyle w:val="Cabealho"/>
      <w:jc w:val="center"/>
    </w:pPr>
    <w:sdt>
      <w:sdtPr>
        <w:id w:val="-191926409"/>
        <w:docPartObj>
          <w:docPartGallery w:val="Page Numbers (Margins)"/>
          <w:docPartUnique/>
        </w:docPartObj>
      </w:sdtPr>
      <w:sdtEndPr/>
      <w:sdtContent>
        <w:r w:rsidR="009938FA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64E0600" wp14:editId="5A49114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05FD7" w14:textId="77777777" w:rsidR="004151B8" w:rsidRDefault="009938F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4E0600" id="Retângulo 3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C505FD7" w14:textId="77777777" w:rsidR="004151B8" w:rsidRDefault="009938F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938FA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028C47C" wp14:editId="5B8079BE">
          <wp:simplePos x="0" y="0"/>
          <wp:positionH relativeFrom="column">
            <wp:posOffset>1805940</wp:posOffset>
          </wp:positionH>
          <wp:positionV relativeFrom="paragraph">
            <wp:posOffset>-212090</wp:posOffset>
          </wp:positionV>
          <wp:extent cx="1695450" cy="662305"/>
          <wp:effectExtent l="0" t="0" r="0" b="444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1"/>
    <w:rsid w:val="00040EC6"/>
    <w:rsid w:val="00042D57"/>
    <w:rsid w:val="00071FF5"/>
    <w:rsid w:val="000F05BF"/>
    <w:rsid w:val="002021CB"/>
    <w:rsid w:val="00214B43"/>
    <w:rsid w:val="002A7163"/>
    <w:rsid w:val="003E3CD7"/>
    <w:rsid w:val="00412C22"/>
    <w:rsid w:val="00480FD5"/>
    <w:rsid w:val="004831BE"/>
    <w:rsid w:val="00610C7E"/>
    <w:rsid w:val="006C4F81"/>
    <w:rsid w:val="006E006A"/>
    <w:rsid w:val="006F118A"/>
    <w:rsid w:val="00762A01"/>
    <w:rsid w:val="00880AA9"/>
    <w:rsid w:val="008C7834"/>
    <w:rsid w:val="009519A7"/>
    <w:rsid w:val="009938FA"/>
    <w:rsid w:val="00A054E0"/>
    <w:rsid w:val="00A8686E"/>
    <w:rsid w:val="00A970C7"/>
    <w:rsid w:val="00B15F03"/>
    <w:rsid w:val="00B9659F"/>
    <w:rsid w:val="00CB76F9"/>
    <w:rsid w:val="00D00926"/>
    <w:rsid w:val="00D232A1"/>
    <w:rsid w:val="00DC51EA"/>
    <w:rsid w:val="00E23064"/>
    <w:rsid w:val="00E87306"/>
    <w:rsid w:val="00EB2A40"/>
    <w:rsid w:val="00E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9233"/>
  <w15:chartTrackingRefBased/>
  <w15:docId w15:val="{ABF1A365-161C-4D00-9C54-352F0A3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2A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32A1"/>
  </w:style>
  <w:style w:type="paragraph" w:styleId="Rodap">
    <w:name w:val="footer"/>
    <w:basedOn w:val="Normal"/>
    <w:link w:val="RodapCarter"/>
    <w:uiPriority w:val="99"/>
    <w:unhideWhenUsed/>
    <w:rsid w:val="00D2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32A1"/>
  </w:style>
  <w:style w:type="character" w:styleId="Hiperligao">
    <w:name w:val="Hyperlink"/>
    <w:basedOn w:val="Tipodeletrapredefinidodopargrafo"/>
    <w:uiPriority w:val="99"/>
    <w:unhideWhenUsed/>
    <w:rsid w:val="00D232A1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232A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232A1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23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tp.pt/noticias/politica/ministro-das-financas-rejeita-a-necessidade-de-novos-ajustes-nos-salarios-em-portugal_a1460834" TargetMode="External"/><Relationship Id="rId2" Type="http://schemas.openxmlformats.org/officeDocument/2006/relationships/hyperlink" Target="https://www.jornaldenegocios.pt/economia/detalhe/bruxelas-ve-margem-para-subir-mais-os-salarios" TargetMode="External"/><Relationship Id="rId1" Type="http://schemas.openxmlformats.org/officeDocument/2006/relationships/hyperlink" Target="https://www.seg-social.pt/estatisticas-detalhe/-/asset_publisher/GzVIhCL9jqf9/content/trabalhadores-dependentes" TargetMode="External"/><Relationship Id="rId5" Type="http://schemas.openxmlformats.org/officeDocument/2006/relationships/hyperlink" Target="https://expresso.pt/sociedade/2021-11-26-O-retrato-cru-de-uma-geracao-desiludida-tres-em-cada-quatro-jovens-ganham-menos-de-950-e-um-terco-quer-sair-de-Portugal-c38d354a" TargetMode="External"/><Relationship Id="rId4" Type="http://schemas.openxmlformats.org/officeDocument/2006/relationships/hyperlink" Target="https://eco.sapo.pt/2023/01/11/ine-confirma-inflacao-media-anual-de-78-em-2022-um-maximo-de-30-a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2023-01-20T00:00:00+00:00</DataDocumento>
    <NomeOriginalFicheiro xmlns="http://schemas.microsoft.com/sharepoint/v3">pjl505-XV.docx</NomeOriginalFicheiro>
    <IDFase xmlns="http://schemas.microsoft.com/sharepoint/v3">0</IDFase>
    <NRIniciativa xmlns="http://schemas.microsoft.com/sharepoint/v3">505</NRIniciativa>
    <IDIniciativa xmlns="http://schemas.microsoft.com/sharepoint/v3">152339</IDIniciativa>
  </documentManagement>
</p:properties>
</file>

<file path=customXml/itemProps1.xml><?xml version="1.0" encoding="utf-8"?>
<ds:datastoreItem xmlns:ds="http://schemas.openxmlformats.org/officeDocument/2006/customXml" ds:itemID="{16C1323E-1709-4DDB-B159-56884B8E1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32B0E-8A09-4C0B-A2E3-E017357178D9}"/>
</file>

<file path=customXml/itemProps3.xml><?xml version="1.0" encoding="utf-8"?>
<ds:datastoreItem xmlns:ds="http://schemas.openxmlformats.org/officeDocument/2006/customXml" ds:itemID="{77AAD5C4-BA3F-43D0-83D1-7C8DD8BE347D}"/>
</file>

<file path=customXml/itemProps4.xml><?xml version="1.0" encoding="utf-8"?>
<ds:datastoreItem xmlns:ds="http://schemas.openxmlformats.org/officeDocument/2006/customXml" ds:itemID="{175CBD48-C39C-41A7-9378-4CAA90F1D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7409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Frederico Tropa</dc:creator>
  <cp:keywords/>
  <dc:description/>
  <cp:lastModifiedBy>Maria Marques</cp:lastModifiedBy>
  <cp:revision>2</cp:revision>
  <cp:lastPrinted>2023-01-23T10:40:00Z</cp:lastPrinted>
  <dcterms:created xsi:type="dcterms:W3CDTF">2023-01-23T10:40:00Z</dcterms:created>
  <dcterms:modified xsi:type="dcterms:W3CDTF">2023-01-23T10:40:00Z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302800</vt:r8>
  </property>
</Properties>
</file>