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90231" w14:textId="0A1F06E6" w:rsidR="004D10CA" w:rsidRDefault="004D10CA">
      <w:pPr>
        <w:spacing w:before="1560" w:after="120" w:line="240" w:lineRule="auto"/>
        <w:ind w:right="-647"/>
        <w:jc w:val="both"/>
        <w:rPr>
          <w:rFonts w:ascii="Calibri" w:eastAsia="Calibri" w:hAnsi="Calibri" w:cs="Calibri"/>
        </w:rPr>
      </w:pPr>
    </w:p>
    <w:p w14:paraId="669DCEF7" w14:textId="729AF21B" w:rsidR="00867768" w:rsidRPr="00A567FF" w:rsidRDefault="00A567FF" w:rsidP="00867768">
      <w:pPr>
        <w:spacing w:before="1560" w:after="120" w:line="288" w:lineRule="auto"/>
        <w:ind w:left="142"/>
        <w:jc w:val="both"/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</w:pPr>
      <w:r w:rsidRPr="00A567FF">
        <w:rPr>
          <w:rFonts w:ascii="Arial" w:hAnsi="Arial" w:cs="Arial"/>
          <w:b/>
          <w:bCs/>
          <w:color w:val="005E3C"/>
          <w:sz w:val="24"/>
          <w:szCs w:val="24"/>
          <w:u w:val="single"/>
        </w:rPr>
        <w:fldChar w:fldCharType="begin"/>
      </w:r>
      <w:r w:rsidR="00B2105D">
        <w:rPr>
          <w:rFonts w:ascii="Arial" w:hAnsi="Arial" w:cs="Arial"/>
          <w:b/>
          <w:bCs/>
          <w:color w:val="005E3C"/>
          <w:sz w:val="24"/>
          <w:szCs w:val="24"/>
          <w:u w:val="single"/>
        </w:rPr>
        <w:instrText>HYPERLINK "https://www.parlamento.pt/ActividadeParlamentar/Paginas/DetalheIniciativa.aspx?BID=152032"</w:instrText>
      </w:r>
      <w:r w:rsidRPr="00A567FF">
        <w:rPr>
          <w:rFonts w:ascii="Arial" w:hAnsi="Arial" w:cs="Arial"/>
          <w:b/>
          <w:bCs/>
          <w:color w:val="005E3C"/>
          <w:sz w:val="24"/>
          <w:szCs w:val="24"/>
          <w:u w:val="single"/>
        </w:rPr>
        <w:fldChar w:fldCharType="separate"/>
      </w:r>
      <w:r w:rsidR="00867768" w:rsidRPr="00A567FF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>Projeto de Lei n.º</w:t>
      </w:r>
      <w:r w:rsidR="000E43B7" w:rsidRPr="00A567FF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 xml:space="preserve"> </w:t>
      </w:r>
      <w:r w:rsidR="00DF67E6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>3</w:t>
      </w:r>
      <w:r w:rsidR="00B2105D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>62</w:t>
      </w:r>
      <w:r w:rsidR="00867768" w:rsidRPr="00A567FF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>/XV/</w:t>
      </w:r>
      <w:r w:rsidR="000E43B7" w:rsidRPr="00A567FF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>1</w:t>
      </w:r>
      <w:r w:rsidR="00867768" w:rsidRPr="00A567FF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 xml:space="preserve"> </w:t>
      </w:r>
      <w:r w:rsidR="00A37C76" w:rsidRPr="00A567FF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>(</w:t>
      </w:r>
      <w:r w:rsidR="00B2105D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>BE</w:t>
      </w:r>
      <w:r w:rsidR="00A37C76" w:rsidRPr="00A567FF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>)</w:t>
      </w:r>
      <w:r w:rsidR="00BE1177" w:rsidRPr="00A567FF">
        <w:rPr>
          <w:rStyle w:val="Hiperligao"/>
          <w:rFonts w:ascii="Arial" w:hAnsi="Arial" w:cs="Arial"/>
          <w:b/>
          <w:bCs/>
          <w:color w:val="005E3C"/>
          <w:sz w:val="24"/>
          <w:szCs w:val="24"/>
        </w:rPr>
        <w:t xml:space="preserve"> </w:t>
      </w:r>
    </w:p>
    <w:p w14:paraId="5BBD402F" w14:textId="77777777" w:rsidR="00B2105D" w:rsidRDefault="00A567FF">
      <w:pPr>
        <w:spacing w:before="120" w:after="120" w:line="288" w:lineRule="auto"/>
        <w:ind w:left="142"/>
        <w:jc w:val="both"/>
        <w:rPr>
          <w:rFonts w:ascii="Arial" w:hAnsi="Arial" w:cs="Arial"/>
          <w:b/>
          <w:bCs/>
          <w:sz w:val="24"/>
          <w:szCs w:val="24"/>
        </w:rPr>
      </w:pPr>
      <w:r w:rsidRPr="00A567FF">
        <w:rPr>
          <w:rFonts w:ascii="Arial" w:hAnsi="Arial" w:cs="Arial"/>
          <w:b/>
          <w:bCs/>
          <w:color w:val="005E3C"/>
          <w:sz w:val="24"/>
          <w:szCs w:val="24"/>
          <w:u w:val="single"/>
        </w:rPr>
        <w:fldChar w:fldCharType="end"/>
      </w:r>
      <w:r w:rsidR="00B2105D" w:rsidRPr="00B2105D">
        <w:rPr>
          <w:rFonts w:ascii="Arial" w:hAnsi="Arial" w:cs="Arial"/>
          <w:b/>
          <w:bCs/>
          <w:sz w:val="24"/>
          <w:szCs w:val="24"/>
        </w:rPr>
        <w:t>Interdita a ocorrência de voos civis noturnos, salvo aterragens de emergência ou outros motivos atendíveis</w:t>
      </w:r>
    </w:p>
    <w:p w14:paraId="68A90234" w14:textId="19A79128" w:rsidR="004D10CA" w:rsidRDefault="0005554C">
      <w:pPr>
        <w:spacing w:before="120" w:after="120" w:line="288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admissão:</w:t>
      </w:r>
      <w:r w:rsidR="00A34E05">
        <w:rPr>
          <w:rFonts w:ascii="Arial" w:eastAsia="Arial" w:hAnsi="Arial" w:cs="Arial"/>
        </w:rPr>
        <w:t xml:space="preserve"> </w:t>
      </w:r>
      <w:r w:rsidR="00B2105D">
        <w:rPr>
          <w:rFonts w:ascii="Arial" w:eastAsia="Arial" w:hAnsi="Arial" w:cs="Arial"/>
        </w:rPr>
        <w:t>20</w:t>
      </w:r>
      <w:r w:rsidR="00CF6C34">
        <w:rPr>
          <w:rFonts w:ascii="Arial" w:eastAsia="Arial" w:hAnsi="Arial" w:cs="Arial"/>
        </w:rPr>
        <w:t xml:space="preserve"> </w:t>
      </w:r>
      <w:r w:rsidR="00AC2866">
        <w:rPr>
          <w:rFonts w:ascii="Arial" w:eastAsia="Arial" w:hAnsi="Arial" w:cs="Arial"/>
        </w:rPr>
        <w:t xml:space="preserve">de </w:t>
      </w:r>
      <w:r w:rsidR="00C273DC">
        <w:rPr>
          <w:rFonts w:ascii="Arial" w:eastAsia="Arial" w:hAnsi="Arial" w:cs="Arial"/>
        </w:rPr>
        <w:t>outu</w:t>
      </w:r>
      <w:r w:rsidR="00270C60">
        <w:rPr>
          <w:rFonts w:ascii="Arial" w:eastAsia="Arial" w:hAnsi="Arial" w:cs="Arial"/>
        </w:rPr>
        <w:t>bro</w:t>
      </w:r>
      <w:r w:rsidR="001F14A4">
        <w:rPr>
          <w:rFonts w:ascii="Arial" w:eastAsia="Arial" w:hAnsi="Arial" w:cs="Arial"/>
        </w:rPr>
        <w:t xml:space="preserve"> </w:t>
      </w:r>
      <w:r w:rsidR="00AC2866">
        <w:rPr>
          <w:rFonts w:ascii="Arial" w:eastAsia="Arial" w:hAnsi="Arial" w:cs="Arial"/>
        </w:rPr>
        <w:t>de 2022</w:t>
      </w:r>
    </w:p>
    <w:sdt>
      <w:sdtPr>
        <w:rPr>
          <w:rFonts w:ascii="Arial" w:hAnsi="Arial" w:cs="Arial"/>
        </w:rPr>
        <w:alias w:val="Comissão a que baixou"/>
        <w:tag w:val="Comissão a que baixou"/>
        <w:id w:val="456029345"/>
        <w:placeholder>
          <w:docPart w:val="059E4879BCFB47B494D595F7D906D0E9"/>
        </w:placeholder>
        <w:comboBox>
          <w:listItem w:value="Escolha um item."/>
          <w:listItem w:displayText="Comissão de Assuntos Constitucionais, Direitos, Liberdades e Garantias (1.ª)" w:value="Comissão de Assuntos Constitucionais, Direitos, Liberdades e Garantias (1.ª)"/>
          <w:listItem w:displayText="Comissão de Negócios Estrangeiros e Comunidades Portuguesas (2.ª)" w:value="Comissão de Negócios Estrangeiros e Comunidades Portuguesas (2.ª)"/>
          <w:listItem w:displayText="Comissão de Defesa Nacional (3.ª)" w:value="Comissão de Defesa Nacional (3.ª)"/>
          <w:listItem w:displayText="Comissão de Assuntos Europeus (4.ª)" w:value="Comissão de Assuntos Europeus (4.ª)"/>
          <w:listItem w:displayText="Comissão de Orçamento e Finanças (5.ª)" w:value="Comissão de Orçamento e Finanças (5.ª)"/>
          <w:listItem w:displayText="Comissão de Economia, Obras Públicas, Planeamento e Habitação (6.ª)" w:value="Comissão de Economia, Obras Públicas, Planeamento e Habitação (6.ª)"/>
          <w:listItem w:displayText="Comissão de Agricultura e Pescas (7.ª)" w:value="Comissão de Agricultura e Pescas (7.ª)"/>
          <w:listItem w:displayText="Comissão de Educação e Ciência (8.ª)" w:value="Comissão de Educação e Ciência (8.ª)"/>
          <w:listItem w:displayText="Comissão de Saúde (9.ª)" w:value="Comissão de Saúde (9.ª)"/>
          <w:listItem w:displayText="Comissão de Trabalho, Segurança Social e Inclusão (10.ª)" w:value="Comissão de Trabalho, Segurança Social e Inclusão (10.ª)"/>
          <w:listItem w:displayText="Comissão de Ambiente e Energia (11.ª)" w:value="Comissão de Ambiente e Energia (11.ª)"/>
          <w:listItem w:displayText="Comissão de Cultura, Comunicação, Juventude e Desporto (12.ª)" w:value="Comissão de Cultura, Comunicação, Juventude e Desporto (12.ª)"/>
          <w:listItem w:displayText="Comissão de Administração Pública, Ordenamento do Território e Poder Local (13.ª)" w:value="Comissão de Administração Pública, Ordenamento do Território e Poder Local (13.ª)"/>
          <w:listItem w:displayText="Comissão de Transparência e Estatuto dos Deputados (14.ª)" w:value="Comissão de Transparência e Estatuto dos Deputados (14.ª)"/>
        </w:comboBox>
      </w:sdtPr>
      <w:sdtEndPr/>
      <w:sdtContent>
        <w:p w14:paraId="68A90235" w14:textId="41577C19" w:rsidR="00FF21AF" w:rsidRPr="00785E7C" w:rsidRDefault="00B2105D" w:rsidP="00FF21AF">
          <w:pPr>
            <w:spacing w:line="288" w:lineRule="auto"/>
            <w:ind w:left="142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Comissão de Ambiente e Energia (11.ª)</w:t>
          </w:r>
        </w:p>
      </w:sdtContent>
    </w:sdt>
    <w:p w14:paraId="68A90236" w14:textId="77777777" w:rsidR="004D10CA" w:rsidRPr="00A37C76" w:rsidRDefault="0005554C" w:rsidP="00DB2317">
      <w:pPr>
        <w:spacing w:before="840" w:after="120" w:line="288" w:lineRule="auto"/>
        <w:ind w:left="142" w:right="175"/>
        <w:jc w:val="both"/>
        <w:rPr>
          <w:rFonts w:ascii="Arial" w:eastAsia="Arial" w:hAnsi="Arial" w:cs="Arial"/>
          <w:b/>
          <w:caps/>
          <w:color w:val="005E3C"/>
          <w:sz w:val="24"/>
          <w:szCs w:val="24"/>
        </w:rPr>
      </w:pPr>
      <w:r w:rsidRPr="00A37C76">
        <w:rPr>
          <w:rFonts w:ascii="Arial" w:eastAsia="Arial" w:hAnsi="Arial" w:cs="Arial"/>
          <w:b/>
          <w:caps/>
          <w:color w:val="005E3C"/>
          <w:sz w:val="24"/>
          <w:szCs w:val="24"/>
        </w:rPr>
        <w:t>Índice</w:t>
      </w:r>
    </w:p>
    <w:p w14:paraId="68A90237" w14:textId="77777777" w:rsidR="004D10CA" w:rsidRPr="003777BD" w:rsidRDefault="004D10CA" w:rsidP="00DB2317">
      <w:pPr>
        <w:spacing w:before="120" w:after="120" w:line="288" w:lineRule="auto"/>
        <w:ind w:left="142" w:right="175"/>
        <w:jc w:val="both"/>
        <w:rPr>
          <w:rFonts w:ascii="Arial" w:eastAsia="Arial" w:hAnsi="Arial" w:cs="Arial"/>
          <w:b/>
          <w:color w:val="000000" w:themeColor="text1"/>
        </w:rPr>
      </w:pPr>
    </w:p>
    <w:p w14:paraId="4999CB5F" w14:textId="3C248AF5" w:rsidR="006B71B7" w:rsidRPr="006B71B7" w:rsidRDefault="006B71B7" w:rsidP="006B71B7">
      <w:pPr>
        <w:pStyle w:val="ndice1"/>
        <w:tabs>
          <w:tab w:val="left" w:pos="426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r w:rsidRPr="007F35D0">
        <w:rPr>
          <w:rFonts w:ascii="Arial" w:eastAsia="Arial" w:hAnsi="Arial" w:cs="Arial"/>
          <w:b w:val="0"/>
          <w:bCs w:val="0"/>
          <w:caps w:val="0"/>
          <w:color w:val="0000CC"/>
        </w:rPr>
        <w:fldChar w:fldCharType="begin"/>
      </w:r>
      <w:r w:rsidRPr="007F35D0">
        <w:rPr>
          <w:rFonts w:ascii="Arial" w:eastAsia="Arial" w:hAnsi="Arial" w:cs="Arial"/>
          <w:b w:val="0"/>
          <w:bCs w:val="0"/>
          <w:caps w:val="0"/>
          <w:color w:val="0000CC"/>
        </w:rPr>
        <w:instrText xml:space="preserve"> TOC \o "1-3" \n \h \z \u </w:instrText>
      </w:r>
      <w:r w:rsidRPr="007F35D0">
        <w:rPr>
          <w:rFonts w:ascii="Arial" w:eastAsia="Arial" w:hAnsi="Arial" w:cs="Arial"/>
          <w:b w:val="0"/>
          <w:bCs w:val="0"/>
          <w:caps w:val="0"/>
          <w:color w:val="0000CC"/>
        </w:rPr>
        <w:fldChar w:fldCharType="separate"/>
      </w:r>
      <w:hyperlink w:anchor="_Toc517100679" w:history="1">
        <w:r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I.</w:t>
        </w:r>
        <w:r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A INICIATIVA</w:t>
        </w:r>
      </w:hyperlink>
    </w:p>
    <w:p w14:paraId="2C1BDEA5" w14:textId="1D40A360" w:rsidR="006B71B7" w:rsidRPr="006B71B7" w:rsidRDefault="00DD197E" w:rsidP="006B71B7">
      <w:pPr>
        <w:pStyle w:val="ndice1"/>
        <w:tabs>
          <w:tab w:val="left" w:pos="426"/>
          <w:tab w:val="left" w:pos="464"/>
          <w:tab w:val="right" w:pos="8494"/>
        </w:tabs>
        <w:rPr>
          <w:rStyle w:val="Hiperligao"/>
          <w:rFonts w:ascii="Arial" w:hAnsi="Arial" w:cs="Arial"/>
          <w:caps w:val="0"/>
          <w:noProof/>
          <w:color w:val="006238"/>
          <w:sz w:val="20"/>
          <w:szCs w:val="20"/>
        </w:rPr>
      </w:pPr>
      <w:hyperlink w:anchor="_Toc517100681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II.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APRECIAÇÃO DOS REQUISITOS CONSTITUCIONAIS, REGIMENTAIS E FORMAIS</w:t>
        </w:r>
      </w:hyperlink>
    </w:p>
    <w:p w14:paraId="44391F55" w14:textId="693F6B95" w:rsidR="006B71B7" w:rsidRPr="006B71B7" w:rsidRDefault="00DD197E" w:rsidP="006B71B7">
      <w:pPr>
        <w:pStyle w:val="ndice1"/>
        <w:tabs>
          <w:tab w:val="left" w:pos="396"/>
          <w:tab w:val="left" w:pos="426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0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III.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ENQUADRAMENTO JURÍDICO NACIONAL</w:t>
        </w:r>
      </w:hyperlink>
    </w:p>
    <w:p w14:paraId="5E73CCFB" w14:textId="44A52069" w:rsidR="006B71B7" w:rsidRPr="006B71B7" w:rsidRDefault="00DD197E" w:rsidP="006B71B7">
      <w:pPr>
        <w:pStyle w:val="ndice1"/>
        <w:tabs>
          <w:tab w:val="left" w:pos="426"/>
          <w:tab w:val="left" w:pos="489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2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IV.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ENQUADRAMENTO JURÍDICO NA UNIÃO EUROPEIA E INTERNACIONAL</w:t>
        </w:r>
      </w:hyperlink>
    </w:p>
    <w:p w14:paraId="1B8B8F81" w14:textId="6E45C5F0" w:rsidR="006B71B7" w:rsidRPr="006B71B7" w:rsidRDefault="00DD197E" w:rsidP="006B71B7">
      <w:pPr>
        <w:pStyle w:val="ndice1"/>
        <w:tabs>
          <w:tab w:val="left" w:pos="396"/>
          <w:tab w:val="left" w:pos="426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0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V.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ENQUADRAMENTO PARLAMENTAR</w:t>
        </w:r>
      </w:hyperlink>
    </w:p>
    <w:p w14:paraId="540D04EE" w14:textId="259DF992" w:rsidR="006B71B7" w:rsidRPr="006B71B7" w:rsidRDefault="00DD197E" w:rsidP="006B71B7">
      <w:pPr>
        <w:pStyle w:val="ndice1"/>
        <w:tabs>
          <w:tab w:val="left" w:pos="426"/>
          <w:tab w:val="left" w:pos="6225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3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VI.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CONSULTAS E CONTRIBUTOS</w:t>
        </w:r>
      </w:hyperlink>
    </w:p>
    <w:p w14:paraId="1282F9BA" w14:textId="1E1B8FAC" w:rsidR="006B71B7" w:rsidRPr="006B71B7" w:rsidRDefault="00DD197E" w:rsidP="006B71B7">
      <w:pPr>
        <w:pStyle w:val="ndice1"/>
        <w:tabs>
          <w:tab w:val="left" w:pos="426"/>
          <w:tab w:val="left" w:pos="489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4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VII.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AVALIAÇÃO PRÉVIA DE IMPACTO</w:t>
        </w:r>
      </w:hyperlink>
    </w:p>
    <w:p w14:paraId="45B31130" w14:textId="4BB8DC24" w:rsidR="006B71B7" w:rsidRPr="006B71B7" w:rsidRDefault="00DD197E" w:rsidP="006B71B7">
      <w:pPr>
        <w:pStyle w:val="ndice1"/>
        <w:tabs>
          <w:tab w:val="left" w:pos="426"/>
          <w:tab w:val="left" w:pos="550"/>
          <w:tab w:val="right" w:pos="8494"/>
        </w:tabs>
        <w:rPr>
          <w:rStyle w:val="Hiperligao"/>
          <w:rFonts w:ascii="Arial" w:hAnsi="Arial" w:cs="Arial"/>
          <w:caps w:val="0"/>
          <w:noProof/>
          <w:color w:val="006238"/>
          <w:sz w:val="20"/>
          <w:szCs w:val="20"/>
        </w:rPr>
      </w:pPr>
      <w:hyperlink w:anchor="_Toc517100685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VII.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ENQUADRAMENTO BIBLIOGRÁFICO</w:t>
        </w:r>
      </w:hyperlink>
    </w:p>
    <w:p w14:paraId="68A90240" w14:textId="57864E7A" w:rsidR="004D10CA" w:rsidRPr="00BE1177" w:rsidRDefault="006B71B7" w:rsidP="006B71B7">
      <w:pPr>
        <w:tabs>
          <w:tab w:val="left" w:pos="426"/>
          <w:tab w:val="left" w:pos="567"/>
          <w:tab w:val="right" w:leader="dot" w:pos="8539"/>
        </w:tabs>
        <w:spacing w:before="120" w:after="120" w:line="360" w:lineRule="auto"/>
        <w:ind w:left="142" w:right="175"/>
        <w:rPr>
          <w:rFonts w:ascii="Arial" w:eastAsia="Arial" w:hAnsi="Arial" w:cs="Arial"/>
          <w:sz w:val="20"/>
          <w:u w:val="single"/>
        </w:rPr>
      </w:pPr>
      <w:r w:rsidRPr="007F35D0">
        <w:rPr>
          <w:rFonts w:ascii="Arial" w:eastAsia="Arial" w:hAnsi="Arial" w:cs="Arial"/>
          <w:b/>
          <w:bCs/>
          <w:color w:val="0000CC"/>
        </w:rPr>
        <w:fldChar w:fldCharType="end"/>
      </w:r>
    </w:p>
    <w:p w14:paraId="68A90243" w14:textId="0E70ECC9" w:rsidR="00527973" w:rsidRDefault="00DB2317" w:rsidP="007A14B8">
      <w:pPr>
        <w:spacing w:after="0" w:line="288" w:lineRule="auto"/>
        <w:jc w:val="both"/>
        <w:rPr>
          <w:rFonts w:ascii="Arial" w:eastAsia="Arial" w:hAnsi="Arial" w:cs="Arial"/>
          <w:b/>
          <w:sz w:val="20"/>
        </w:rPr>
        <w:sectPr w:rsidR="00527973" w:rsidSect="00527973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0" w:right="1701" w:bottom="1417" w:left="1701" w:header="708" w:footer="708" w:gutter="0"/>
          <w:cols w:space="708"/>
          <w:titlePg/>
          <w:docGrid w:linePitch="360"/>
        </w:sectPr>
      </w:pPr>
      <w:r w:rsidRPr="003777B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90270" wp14:editId="29A445EF">
                <wp:simplePos x="0" y="0"/>
                <wp:positionH relativeFrom="margin">
                  <wp:posOffset>-276112</wp:posOffset>
                </wp:positionH>
                <wp:positionV relativeFrom="paragraph">
                  <wp:posOffset>784935</wp:posOffset>
                </wp:positionV>
                <wp:extent cx="6099048" cy="630936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048" cy="6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B64CD" w14:textId="15F0D8DF" w:rsidR="002D7405" w:rsidRPr="00DB2317" w:rsidRDefault="00120A1A" w:rsidP="005F02B9">
                            <w:pPr>
                              <w:pBdr>
                                <w:top w:val="single" w:sz="4" w:space="1" w:color="005E3C"/>
                                <w:bottom w:val="single" w:sz="4" w:space="1" w:color="005E3C"/>
                              </w:pBdr>
                              <w:spacing w:after="120" w:line="240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2317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Elaborad</w:t>
                            </w:r>
                            <w:r w:rsidR="00B62DD9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por: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02B9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Rosalina Espinheira (</w:t>
                            </w:r>
                            <w:r w:rsidR="00E5532A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Biblioteca</w:t>
                            </w:r>
                            <w:r w:rsidR="005F02B9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), </w:t>
                            </w:r>
                            <w:r w:rsidR="00AC2866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Patrícia Pires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AC2866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DAPLEN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2D7405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Cristina Ferreira e Belchior Lourenço </w:t>
                            </w:r>
                            <w:r w:rsidR="002D7405"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2D7405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DILP</w:t>
                            </w:r>
                            <w:r w:rsidR="002D7405"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60764C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Elodie Rocha e Ângela Dionísio (DAC)</w:t>
                            </w:r>
                          </w:p>
                          <w:p w14:paraId="68A9028A" w14:textId="094D3080" w:rsidR="00120A1A" w:rsidRPr="00DB2317" w:rsidRDefault="00120A1A" w:rsidP="00526BDA">
                            <w:pPr>
                              <w:pBdr>
                                <w:top w:val="single" w:sz="4" w:space="1" w:color="005E3C"/>
                                <w:bottom w:val="single" w:sz="4" w:space="1" w:color="005E3C"/>
                              </w:pBd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2317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Data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5F02B9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 w:rsidR="00C273DC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.1</w:t>
                            </w:r>
                            <w:r w:rsidR="005F02B9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="00270C60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.22</w:t>
                            </w:r>
                          </w:p>
                          <w:p w14:paraId="68A9028B" w14:textId="77777777" w:rsidR="00120A1A" w:rsidRPr="00481170" w:rsidRDefault="00120A1A" w:rsidP="00526BDA">
                            <w:pPr>
                              <w:pBdr>
                                <w:top w:val="single" w:sz="4" w:space="1" w:color="005E3C"/>
                                <w:bottom w:val="single" w:sz="4" w:space="1" w:color="005E3C"/>
                              </w:pBd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9027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1.75pt;margin-top:61.8pt;width:480.25pt;height:4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" filled="f" stroked="f">
                <v:textbox>
                  <w:txbxContent>
                    <w:p w14:paraId="439B64CD" w14:textId="15F0D8DF" w:rsidR="002D7405" w:rsidRPr="00DB2317" w:rsidRDefault="00120A1A" w:rsidP="005F02B9">
                      <w:pPr>
                        <w:pBdr>
                          <w:top w:val="single" w:sz="4" w:space="1" w:color="005E3C"/>
                          <w:bottom w:val="single" w:sz="4" w:space="1" w:color="005E3C"/>
                        </w:pBdr>
                        <w:spacing w:after="120" w:line="240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B2317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Elaborad</w:t>
                      </w:r>
                      <w:r w:rsidR="00B62DD9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Pr="00DB2317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por:</w:t>
                      </w:r>
                      <w:r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5F02B9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Rosalina Espinheira (</w:t>
                      </w:r>
                      <w:r w:rsidR="00E5532A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Biblioteca</w:t>
                      </w:r>
                      <w:r w:rsidR="005F02B9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), </w:t>
                      </w:r>
                      <w:r w:rsidR="00AC2866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Patrícia Pires</w:t>
                      </w:r>
                      <w:r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r w:rsidR="00AC2866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DAPLEN</w:t>
                      </w:r>
                      <w:r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2D7405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Cristina Ferreira e Belchior Lourenço </w:t>
                      </w:r>
                      <w:r w:rsidR="002D7405"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2D7405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DILP</w:t>
                      </w:r>
                      <w:r w:rsidR="002D7405"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60764C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, Elodie Rocha e Ângela Dionísio (DAC)</w:t>
                      </w:r>
                    </w:p>
                    <w:p w14:paraId="68A9028A" w14:textId="094D3080" w:rsidR="00120A1A" w:rsidRPr="00DB2317" w:rsidRDefault="00120A1A" w:rsidP="00526BDA">
                      <w:pPr>
                        <w:pBdr>
                          <w:top w:val="single" w:sz="4" w:space="1" w:color="005E3C"/>
                          <w:bottom w:val="single" w:sz="4" w:space="1" w:color="005E3C"/>
                        </w:pBd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B2317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Data</w:t>
                      </w:r>
                      <w:r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5F02B9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10</w:t>
                      </w:r>
                      <w:r w:rsidR="00C273DC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.1</w:t>
                      </w:r>
                      <w:r w:rsidR="005F02B9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="00270C60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.22</w:t>
                      </w:r>
                    </w:p>
                    <w:p w14:paraId="68A9028B" w14:textId="77777777" w:rsidR="00120A1A" w:rsidRPr="00481170" w:rsidRDefault="00120A1A" w:rsidP="00526BDA">
                      <w:pPr>
                        <w:pBdr>
                          <w:top w:val="single" w:sz="4" w:space="1" w:color="005E3C"/>
                          <w:bottom w:val="single" w:sz="4" w:space="1" w:color="005E3C"/>
                        </w:pBd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90244" w14:textId="77777777" w:rsidR="004D10CA" w:rsidRDefault="004D10CA" w:rsidP="00412034">
      <w:pPr>
        <w:spacing w:after="120" w:line="240" w:lineRule="auto"/>
        <w:ind w:left="142"/>
        <w:jc w:val="both"/>
        <w:rPr>
          <w:rFonts w:ascii="Arial" w:eastAsia="Arial" w:hAnsi="Arial" w:cs="Arial"/>
          <w:b/>
          <w:sz w:val="20"/>
        </w:rPr>
      </w:pPr>
    </w:p>
    <w:p w14:paraId="5A76046A" w14:textId="1AF5A09D" w:rsidR="004665A6" w:rsidRPr="00F27A00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bookmarkStart w:id="0" w:name="_Toc244324545"/>
      <w:bookmarkStart w:id="1" w:name="_Toc294863054"/>
      <w:bookmarkStart w:id="2" w:name="_Toc517100679"/>
      <w:r w:rsidRPr="004665A6">
        <w:rPr>
          <w:rFonts w:ascii="Arial" w:hAnsi="Arial" w:cs="Arial"/>
          <w:b/>
          <w:color w:val="006238"/>
        </w:rPr>
        <w:t>A INICIATIVA</w:t>
      </w:r>
      <w:bookmarkEnd w:id="0"/>
      <w:bookmarkEnd w:id="1"/>
      <w:bookmarkEnd w:id="2"/>
      <w:r w:rsidRPr="004665A6">
        <w:rPr>
          <w:rFonts w:ascii="Arial" w:hAnsi="Arial" w:cs="Arial"/>
          <w:b/>
          <w:color w:val="006238"/>
        </w:rPr>
        <w:t xml:space="preserve"> </w:t>
      </w:r>
    </w:p>
    <w:p w14:paraId="7C9444CD" w14:textId="4D091A08" w:rsidR="004665A6" w:rsidRPr="00BE1177" w:rsidRDefault="004665A6" w:rsidP="005F6C09">
      <w:pPr>
        <w:spacing w:after="0" w:line="360" w:lineRule="auto"/>
        <w:jc w:val="both"/>
        <w:rPr>
          <w:rFonts w:ascii="Arial" w:eastAsia="Arial" w:hAnsi="Arial" w:cs="Arial"/>
        </w:rPr>
      </w:pPr>
    </w:p>
    <w:p w14:paraId="21D7DC0E" w14:textId="37C68779" w:rsidR="00917411" w:rsidRPr="002177B8" w:rsidRDefault="001E1BE2" w:rsidP="002849FB">
      <w:pPr>
        <w:spacing w:after="200" w:line="360" w:lineRule="auto"/>
        <w:jc w:val="both"/>
        <w:rPr>
          <w:rFonts w:ascii="Arial" w:hAnsi="Arial" w:cs="Arial"/>
        </w:rPr>
      </w:pPr>
      <w:r w:rsidRPr="002177B8">
        <w:rPr>
          <w:rFonts w:ascii="Arial" w:hAnsi="Arial" w:cs="Arial"/>
        </w:rPr>
        <w:t>A iniciativa em apreço pr</w:t>
      </w:r>
      <w:r w:rsidR="00DF2500">
        <w:rPr>
          <w:rFonts w:ascii="Arial" w:hAnsi="Arial" w:cs="Arial"/>
        </w:rPr>
        <w:t>e</w:t>
      </w:r>
      <w:r w:rsidRPr="002177B8">
        <w:rPr>
          <w:rFonts w:ascii="Arial" w:hAnsi="Arial" w:cs="Arial"/>
        </w:rPr>
        <w:t xml:space="preserve">tende </w:t>
      </w:r>
      <w:r w:rsidR="00975436" w:rsidRPr="002177B8">
        <w:rPr>
          <w:rFonts w:ascii="Arial" w:hAnsi="Arial" w:cs="Arial"/>
        </w:rPr>
        <w:t>interdita</w:t>
      </w:r>
      <w:r w:rsidRPr="002177B8">
        <w:rPr>
          <w:rFonts w:ascii="Arial" w:hAnsi="Arial" w:cs="Arial"/>
        </w:rPr>
        <w:t>r</w:t>
      </w:r>
      <w:r w:rsidR="00975436" w:rsidRPr="002177B8">
        <w:rPr>
          <w:rFonts w:ascii="Arial" w:hAnsi="Arial" w:cs="Arial"/>
        </w:rPr>
        <w:t xml:space="preserve"> a ocorrência de voos civis noturnos, salvo aterragens de emergência ou outros motivos atendíveis</w:t>
      </w:r>
      <w:r w:rsidRPr="002177B8">
        <w:rPr>
          <w:rFonts w:ascii="Arial" w:hAnsi="Arial" w:cs="Arial"/>
        </w:rPr>
        <w:t>.</w:t>
      </w:r>
    </w:p>
    <w:p w14:paraId="378AF9BE" w14:textId="473D0614" w:rsidR="008148B3" w:rsidRPr="002177B8" w:rsidRDefault="004150C7" w:rsidP="002849FB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148B3" w:rsidRPr="002177B8">
        <w:rPr>
          <w:rFonts w:ascii="Arial" w:hAnsi="Arial" w:cs="Arial"/>
        </w:rPr>
        <w:t>ara o efeito</w:t>
      </w:r>
      <w:r w:rsidR="00295546" w:rsidRPr="002177B8">
        <w:rPr>
          <w:rFonts w:ascii="Arial" w:hAnsi="Arial" w:cs="Arial"/>
        </w:rPr>
        <w:t>,</w:t>
      </w:r>
      <w:r w:rsidR="008148B3" w:rsidRPr="002177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propõe-se </w:t>
      </w:r>
      <w:r w:rsidR="008148B3" w:rsidRPr="002177B8">
        <w:rPr>
          <w:rFonts w:ascii="Arial" w:hAnsi="Arial" w:cs="Arial"/>
        </w:rPr>
        <w:t>alterar</w:t>
      </w:r>
      <w:r>
        <w:rPr>
          <w:rFonts w:ascii="Arial" w:hAnsi="Arial" w:cs="Arial"/>
        </w:rPr>
        <w:t>:</w:t>
      </w:r>
    </w:p>
    <w:p w14:paraId="3A725931" w14:textId="3FF04D86" w:rsidR="008148B3" w:rsidRPr="002177B8" w:rsidRDefault="008148B3" w:rsidP="002849FB">
      <w:pPr>
        <w:spacing w:after="200" w:line="360" w:lineRule="auto"/>
        <w:jc w:val="both"/>
        <w:rPr>
          <w:rFonts w:ascii="Arial" w:hAnsi="Arial" w:cs="Arial"/>
        </w:rPr>
      </w:pPr>
      <w:r w:rsidRPr="002177B8">
        <w:rPr>
          <w:rFonts w:ascii="Arial" w:hAnsi="Arial" w:cs="Arial"/>
        </w:rPr>
        <w:t xml:space="preserve">- </w:t>
      </w:r>
      <w:r w:rsidR="004150C7">
        <w:rPr>
          <w:rFonts w:ascii="Arial" w:hAnsi="Arial" w:cs="Arial"/>
        </w:rPr>
        <w:t>O</w:t>
      </w:r>
      <w:r w:rsidRPr="002177B8">
        <w:rPr>
          <w:rFonts w:ascii="Arial" w:hAnsi="Arial" w:cs="Arial"/>
        </w:rPr>
        <w:t xml:space="preserve">s artigos 20.º e 28.º do Regulamento Geral do Ruído, aprovado pelo </w:t>
      </w:r>
      <w:r w:rsidR="002D7405" w:rsidRPr="002177B8">
        <w:rPr>
          <w:rFonts w:ascii="Arial" w:hAnsi="Arial" w:cs="Arial"/>
          <w:shd w:val="clear" w:color="auto" w:fill="FFFFFF"/>
        </w:rPr>
        <w:t xml:space="preserve">do </w:t>
      </w:r>
      <w:hyperlink r:id="rId15" w:history="1">
        <w:r w:rsidR="002D7405" w:rsidRPr="002177B8">
          <w:rPr>
            <w:rStyle w:val="Hiperligao"/>
            <w:rFonts w:ascii="Arial" w:hAnsi="Arial" w:cs="Arial"/>
            <w:shd w:val="clear" w:color="auto" w:fill="FFFFFF"/>
          </w:rPr>
          <w:t>Decreto-Lei n.º 9/2007</w:t>
        </w:r>
      </w:hyperlink>
      <w:r w:rsidR="002D7405" w:rsidRPr="002177B8">
        <w:rPr>
          <w:rFonts w:ascii="Arial" w:hAnsi="Arial" w:cs="Arial"/>
          <w:shd w:val="clear" w:color="auto" w:fill="FFFFFF"/>
        </w:rPr>
        <w:t>, de 17 de janeiro (consolidado)</w:t>
      </w:r>
      <w:r w:rsidR="00411C63" w:rsidRPr="002177B8">
        <w:rPr>
          <w:rFonts w:ascii="Arial" w:hAnsi="Arial" w:cs="Arial"/>
          <w:shd w:val="clear" w:color="auto" w:fill="FFFFFF"/>
        </w:rPr>
        <w:t>, no sentido de</w:t>
      </w:r>
      <w:r w:rsidRPr="002177B8">
        <w:rPr>
          <w:rFonts w:ascii="Arial" w:hAnsi="Arial" w:cs="Arial"/>
        </w:rPr>
        <w:t xml:space="preserve"> </w:t>
      </w:r>
      <w:r w:rsidR="008A129A" w:rsidRPr="002177B8">
        <w:rPr>
          <w:rFonts w:ascii="Arial" w:hAnsi="Arial" w:cs="Arial"/>
        </w:rPr>
        <w:t>eliminar a possibilidade de</w:t>
      </w:r>
      <w:r w:rsidR="0006767A" w:rsidRPr="002177B8">
        <w:rPr>
          <w:rFonts w:ascii="Arial" w:hAnsi="Arial" w:cs="Arial"/>
        </w:rPr>
        <w:t xml:space="preserve"> o Governo </w:t>
      </w:r>
      <w:r w:rsidR="00930C0B">
        <w:rPr>
          <w:rFonts w:ascii="Arial" w:hAnsi="Arial" w:cs="Arial"/>
          <w:color w:val="272B30"/>
          <w:shd w:val="clear" w:color="auto" w:fill="FFFFFF"/>
        </w:rPr>
        <w:t>autorizar</w:t>
      </w:r>
      <w:r w:rsidR="008A129A" w:rsidRPr="002177B8">
        <w:rPr>
          <w:rFonts w:ascii="Arial" w:hAnsi="Arial" w:cs="Arial"/>
          <w:color w:val="272B30"/>
          <w:shd w:val="clear" w:color="auto" w:fill="FFFFFF"/>
        </w:rPr>
        <w:t>, através de portaria conjunta,</w:t>
      </w:r>
      <w:r w:rsidR="0006767A" w:rsidRPr="002177B8">
        <w:rPr>
          <w:rFonts w:ascii="Arial" w:hAnsi="Arial" w:cs="Arial"/>
          <w:color w:val="272B30"/>
          <w:shd w:val="clear" w:color="auto" w:fill="FFFFFF"/>
        </w:rPr>
        <w:t xml:space="preserve"> a aterragem e a descolagem de aeronaves civis entre as </w:t>
      </w:r>
      <w:r w:rsidR="00930C0B" w:rsidRPr="002177B8">
        <w:rPr>
          <w:rFonts w:ascii="Arial" w:hAnsi="Arial" w:cs="Arial"/>
        </w:rPr>
        <w:t>00h00 e as 06h00</w:t>
      </w:r>
      <w:r w:rsidR="00930C0B">
        <w:rPr>
          <w:rFonts w:ascii="Arial" w:hAnsi="Arial" w:cs="Arial"/>
        </w:rPr>
        <w:t>.</w:t>
      </w:r>
    </w:p>
    <w:p w14:paraId="4664DF9B" w14:textId="69F63F38" w:rsidR="008148B3" w:rsidRPr="002177B8" w:rsidRDefault="008148B3" w:rsidP="002849FB">
      <w:pPr>
        <w:spacing w:after="200" w:line="360" w:lineRule="auto"/>
        <w:jc w:val="both"/>
        <w:rPr>
          <w:rFonts w:ascii="Arial" w:hAnsi="Arial" w:cs="Arial"/>
        </w:rPr>
      </w:pPr>
      <w:r w:rsidRPr="002177B8">
        <w:rPr>
          <w:rFonts w:ascii="Arial" w:hAnsi="Arial" w:cs="Arial"/>
        </w:rPr>
        <w:t xml:space="preserve">- </w:t>
      </w:r>
      <w:r w:rsidR="004150C7">
        <w:rPr>
          <w:rFonts w:ascii="Arial" w:hAnsi="Arial" w:cs="Arial"/>
        </w:rPr>
        <w:t>O</w:t>
      </w:r>
      <w:r w:rsidRPr="002177B8">
        <w:rPr>
          <w:rFonts w:ascii="Arial" w:hAnsi="Arial" w:cs="Arial"/>
        </w:rPr>
        <w:t xml:space="preserve"> artigo 4.º do </w:t>
      </w:r>
      <w:hyperlink r:id="rId16" w:history="1">
        <w:r w:rsidR="002D7405" w:rsidRPr="002177B8">
          <w:rPr>
            <w:rStyle w:val="Hiperligao"/>
            <w:rFonts w:ascii="Arial" w:hAnsi="Arial" w:cs="Arial"/>
            <w:shd w:val="clear" w:color="auto" w:fill="FFFFFF"/>
          </w:rPr>
          <w:t>Decreto-Lei n.º 293/2003</w:t>
        </w:r>
      </w:hyperlink>
      <w:r w:rsidR="002D7405" w:rsidRPr="002177B8">
        <w:rPr>
          <w:rFonts w:ascii="Arial" w:hAnsi="Arial" w:cs="Arial"/>
          <w:shd w:val="clear" w:color="auto" w:fill="FFFFFF"/>
        </w:rPr>
        <w:t>, de 19 de novembro</w:t>
      </w:r>
      <w:r w:rsidR="002D7405" w:rsidRPr="002177B8">
        <w:rPr>
          <w:rStyle w:val="Refdenotaderodap"/>
          <w:rFonts w:ascii="Arial" w:hAnsi="Arial" w:cs="Arial"/>
          <w:shd w:val="clear" w:color="auto" w:fill="FFFFFF"/>
        </w:rPr>
        <w:footnoteReference w:id="1"/>
      </w:r>
      <w:r w:rsidR="008A129A" w:rsidRPr="002177B8">
        <w:rPr>
          <w:rFonts w:ascii="Arial" w:hAnsi="Arial" w:cs="Arial"/>
        </w:rPr>
        <w:t xml:space="preserve">, </w:t>
      </w:r>
      <w:r w:rsidR="00897C1C" w:rsidRPr="002177B8">
        <w:rPr>
          <w:rFonts w:ascii="Arial" w:hAnsi="Arial" w:cs="Arial"/>
        </w:rPr>
        <w:t xml:space="preserve">impedindo a </w:t>
      </w:r>
      <w:r w:rsidR="008A129A" w:rsidRPr="002177B8">
        <w:rPr>
          <w:rFonts w:ascii="Arial" w:hAnsi="Arial" w:cs="Arial"/>
        </w:rPr>
        <w:t xml:space="preserve">derrogação das restrições operacionais </w:t>
      </w:r>
      <w:r w:rsidR="00897C1C" w:rsidRPr="002177B8">
        <w:rPr>
          <w:rFonts w:ascii="Arial" w:hAnsi="Arial" w:cs="Arial"/>
        </w:rPr>
        <w:t xml:space="preserve">em vigor </w:t>
      </w:r>
      <w:r w:rsidR="008A129A" w:rsidRPr="002177B8">
        <w:rPr>
          <w:rFonts w:ascii="Arial" w:hAnsi="Arial" w:cs="Arial"/>
        </w:rPr>
        <w:t>(através da revogação no n.º 6 daquele artigo), e interditando</w:t>
      </w:r>
      <w:r w:rsidR="00897C1C" w:rsidRPr="002177B8">
        <w:rPr>
          <w:rFonts w:ascii="Arial" w:hAnsi="Arial" w:cs="Arial"/>
        </w:rPr>
        <w:t>, explicitamente,</w:t>
      </w:r>
      <w:r w:rsidR="008A129A" w:rsidRPr="002177B8">
        <w:rPr>
          <w:rFonts w:ascii="Arial" w:hAnsi="Arial" w:cs="Arial"/>
        </w:rPr>
        <w:t xml:space="preserve"> a ocorrência de voos civis noturnos entre as 00h00 e as 06h00, salvo aterragens de emergência ou outros motivos atendíveis (aditando um n.º 10 aquele artigo)</w:t>
      </w:r>
      <w:r w:rsidR="00930C0B">
        <w:rPr>
          <w:rFonts w:ascii="Arial" w:hAnsi="Arial" w:cs="Arial"/>
        </w:rPr>
        <w:t>.</w:t>
      </w:r>
    </w:p>
    <w:p w14:paraId="7375C710" w14:textId="1A13371E" w:rsidR="008148B3" w:rsidRPr="002177B8" w:rsidRDefault="004150C7" w:rsidP="002849FB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 r</w:t>
      </w:r>
      <w:r w:rsidR="008148B3" w:rsidRPr="002177B8">
        <w:rPr>
          <w:rFonts w:ascii="Arial" w:hAnsi="Arial" w:cs="Arial"/>
        </w:rPr>
        <w:t xml:space="preserve">evogar a </w:t>
      </w:r>
      <w:hyperlink r:id="rId17" w:history="1">
        <w:r w:rsidR="002D7405" w:rsidRPr="002177B8">
          <w:rPr>
            <w:rStyle w:val="Hiperligao"/>
            <w:rFonts w:ascii="Arial" w:hAnsi="Arial" w:cs="Arial"/>
          </w:rPr>
          <w:t>Portaria n.º 252-A/2022</w:t>
        </w:r>
      </w:hyperlink>
      <w:r w:rsidR="008148B3" w:rsidRPr="002177B8">
        <w:rPr>
          <w:rFonts w:ascii="Arial" w:hAnsi="Arial" w:cs="Arial"/>
        </w:rPr>
        <w:t>, de 17 de outubro</w:t>
      </w:r>
      <w:r w:rsidR="002D7405" w:rsidRPr="002177B8">
        <w:rPr>
          <w:rFonts w:ascii="Arial" w:hAnsi="Arial" w:cs="Arial"/>
        </w:rPr>
        <w:t xml:space="preserve">, que criou um regime excecional e temporário no aeroporto </w:t>
      </w:r>
      <w:r w:rsidR="00295546" w:rsidRPr="002177B8">
        <w:rPr>
          <w:rFonts w:ascii="Arial" w:hAnsi="Arial" w:cs="Arial"/>
        </w:rPr>
        <w:t>Humberto Delgado (</w:t>
      </w:r>
      <w:r w:rsidR="002D7405" w:rsidRPr="002177B8">
        <w:rPr>
          <w:rFonts w:ascii="Arial" w:hAnsi="Arial" w:cs="Arial"/>
        </w:rPr>
        <w:t>Lisboa</w:t>
      </w:r>
      <w:r w:rsidR="00295546" w:rsidRPr="002177B8">
        <w:rPr>
          <w:rFonts w:ascii="Arial" w:hAnsi="Arial" w:cs="Arial"/>
        </w:rPr>
        <w:t>)</w:t>
      </w:r>
      <w:r w:rsidR="002D7405" w:rsidRPr="002177B8">
        <w:rPr>
          <w:rFonts w:ascii="Arial" w:hAnsi="Arial" w:cs="Arial"/>
        </w:rPr>
        <w:t>, permitindo a operação de aeronaves entre as 0h00 e as 2h00 e entre as 5h00 e as 6h00 de 18 de outubro a 28 de novembro</w:t>
      </w:r>
      <w:r w:rsidR="00295546" w:rsidRPr="002177B8">
        <w:rPr>
          <w:rFonts w:ascii="Arial" w:hAnsi="Arial" w:cs="Arial"/>
        </w:rPr>
        <w:t>.</w:t>
      </w:r>
    </w:p>
    <w:p w14:paraId="0CFB0A6E" w14:textId="6E363012" w:rsidR="001E1BE2" w:rsidRPr="002177B8" w:rsidRDefault="004150C7" w:rsidP="002849FB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E1BE2" w:rsidRPr="002177B8">
        <w:rPr>
          <w:rFonts w:ascii="Arial" w:hAnsi="Arial" w:cs="Arial"/>
        </w:rPr>
        <w:t xml:space="preserve">a exposição de motivos, </w:t>
      </w:r>
      <w:r>
        <w:rPr>
          <w:rFonts w:ascii="Arial" w:hAnsi="Arial" w:cs="Arial"/>
        </w:rPr>
        <w:t xml:space="preserve">extraem-se </w:t>
      </w:r>
      <w:r w:rsidR="001E1BE2" w:rsidRPr="002177B8">
        <w:rPr>
          <w:rFonts w:ascii="Arial" w:hAnsi="Arial" w:cs="Arial"/>
        </w:rPr>
        <w:t xml:space="preserve">os seguintes fundamentos para a apresentação da </w:t>
      </w:r>
      <w:r>
        <w:rPr>
          <w:rFonts w:ascii="Arial" w:hAnsi="Arial" w:cs="Arial"/>
        </w:rPr>
        <w:t xml:space="preserve">presente </w:t>
      </w:r>
      <w:r w:rsidR="001E1BE2" w:rsidRPr="002177B8">
        <w:rPr>
          <w:rFonts w:ascii="Arial" w:hAnsi="Arial" w:cs="Arial"/>
        </w:rPr>
        <w:t>inici</w:t>
      </w:r>
      <w:r w:rsidR="00C4755E" w:rsidRPr="002177B8">
        <w:rPr>
          <w:rFonts w:ascii="Arial" w:hAnsi="Arial" w:cs="Arial"/>
        </w:rPr>
        <w:t>ativa:</w:t>
      </w:r>
    </w:p>
    <w:p w14:paraId="69839C69" w14:textId="248F50CE" w:rsidR="001E1BE2" w:rsidRPr="002177B8" w:rsidRDefault="00C4755E" w:rsidP="002849FB">
      <w:pPr>
        <w:spacing w:after="200" w:line="360" w:lineRule="auto"/>
        <w:jc w:val="both"/>
        <w:rPr>
          <w:rFonts w:ascii="Arial" w:hAnsi="Arial" w:cs="Arial"/>
        </w:rPr>
      </w:pPr>
      <w:r w:rsidRPr="002177B8">
        <w:rPr>
          <w:rFonts w:ascii="Arial" w:hAnsi="Arial" w:cs="Arial"/>
        </w:rPr>
        <w:t xml:space="preserve">- </w:t>
      </w:r>
      <w:r w:rsidR="00295546" w:rsidRPr="002177B8">
        <w:rPr>
          <w:rFonts w:ascii="Arial" w:hAnsi="Arial" w:cs="Arial"/>
        </w:rPr>
        <w:t>Através da publicação d</w:t>
      </w:r>
      <w:r w:rsidRPr="002177B8">
        <w:rPr>
          <w:rFonts w:ascii="Arial" w:hAnsi="Arial" w:cs="Arial"/>
        </w:rPr>
        <w:t xml:space="preserve">a </w:t>
      </w:r>
      <w:r w:rsidR="00295546" w:rsidRPr="002177B8">
        <w:rPr>
          <w:rFonts w:ascii="Arial" w:hAnsi="Arial" w:cs="Arial"/>
        </w:rPr>
        <w:t xml:space="preserve">citada </w:t>
      </w:r>
      <w:r w:rsidRPr="002177B8">
        <w:rPr>
          <w:rFonts w:ascii="Arial" w:hAnsi="Arial" w:cs="Arial"/>
        </w:rPr>
        <w:t xml:space="preserve">Portaria n.º 252-A/2022, </w:t>
      </w:r>
      <w:r w:rsidR="00295546" w:rsidRPr="002177B8">
        <w:rPr>
          <w:rFonts w:ascii="Arial" w:hAnsi="Arial" w:cs="Arial"/>
        </w:rPr>
        <w:t>passou a ser permitida</w:t>
      </w:r>
      <w:r w:rsidRPr="002177B8">
        <w:rPr>
          <w:rFonts w:ascii="Arial" w:hAnsi="Arial" w:cs="Arial"/>
        </w:rPr>
        <w:t xml:space="preserve"> a realização voos</w:t>
      </w:r>
      <w:r w:rsidR="00295546" w:rsidRPr="002177B8">
        <w:rPr>
          <w:rFonts w:ascii="Arial" w:hAnsi="Arial" w:cs="Arial"/>
        </w:rPr>
        <w:t>, no aeroporto de Lisboa, em</w:t>
      </w:r>
      <w:r w:rsidRPr="002177B8">
        <w:rPr>
          <w:rFonts w:ascii="Arial" w:hAnsi="Arial" w:cs="Arial"/>
        </w:rPr>
        <w:t xml:space="preserve"> período noturno, entre as 0</w:t>
      </w:r>
      <w:r w:rsidR="00930C0B">
        <w:rPr>
          <w:rFonts w:ascii="Arial" w:hAnsi="Arial" w:cs="Arial"/>
        </w:rPr>
        <w:t>h</w:t>
      </w:r>
      <w:r w:rsidRPr="002177B8">
        <w:rPr>
          <w:rFonts w:ascii="Arial" w:hAnsi="Arial" w:cs="Arial"/>
        </w:rPr>
        <w:t>00 e as 2</w:t>
      </w:r>
      <w:r w:rsidR="00930C0B">
        <w:rPr>
          <w:rFonts w:ascii="Arial" w:hAnsi="Arial" w:cs="Arial"/>
        </w:rPr>
        <w:t>h</w:t>
      </w:r>
      <w:r w:rsidRPr="002177B8">
        <w:rPr>
          <w:rFonts w:ascii="Arial" w:hAnsi="Arial" w:cs="Arial"/>
        </w:rPr>
        <w:t>00 e as 5</w:t>
      </w:r>
      <w:r w:rsidR="00930C0B">
        <w:rPr>
          <w:rFonts w:ascii="Arial" w:hAnsi="Arial" w:cs="Arial"/>
        </w:rPr>
        <w:t>h</w:t>
      </w:r>
      <w:r w:rsidRPr="002177B8">
        <w:rPr>
          <w:rFonts w:ascii="Arial" w:hAnsi="Arial" w:cs="Arial"/>
        </w:rPr>
        <w:t>00 e as 6</w:t>
      </w:r>
      <w:r w:rsidR="00930C0B">
        <w:rPr>
          <w:rFonts w:ascii="Arial" w:hAnsi="Arial" w:cs="Arial"/>
        </w:rPr>
        <w:t>h</w:t>
      </w:r>
      <w:r w:rsidRPr="002177B8">
        <w:rPr>
          <w:rFonts w:ascii="Arial" w:hAnsi="Arial" w:cs="Arial"/>
        </w:rPr>
        <w:t>00, alegadamente, contra as opiniões da consulta pública e dos órgãos autárquicos de Lisboa e Loures;</w:t>
      </w:r>
    </w:p>
    <w:p w14:paraId="5FDFD470" w14:textId="1A64F177" w:rsidR="00C4755E" w:rsidRDefault="00C4755E" w:rsidP="002849FB">
      <w:pPr>
        <w:spacing w:after="200" w:line="360" w:lineRule="auto"/>
        <w:jc w:val="both"/>
        <w:rPr>
          <w:rFonts w:ascii="Arial" w:hAnsi="Arial" w:cs="Arial"/>
        </w:rPr>
      </w:pPr>
      <w:r w:rsidRPr="002177B8">
        <w:rPr>
          <w:rFonts w:ascii="Arial" w:hAnsi="Arial" w:cs="Arial"/>
        </w:rPr>
        <w:lastRenderedPageBreak/>
        <w:t xml:space="preserve">- </w:t>
      </w:r>
      <w:r w:rsidR="004150C7">
        <w:rPr>
          <w:rFonts w:ascii="Arial" w:hAnsi="Arial" w:cs="Arial"/>
        </w:rPr>
        <w:t>A</w:t>
      </w:r>
      <w:r w:rsidRPr="002177B8">
        <w:rPr>
          <w:rFonts w:ascii="Arial" w:hAnsi="Arial" w:cs="Arial"/>
        </w:rPr>
        <w:t xml:space="preserve"> permissão destes voos noturnos vem agravar os problemas que já ocorriam ainda antes da publicação da portaria afetando </w:t>
      </w:r>
      <w:r w:rsidR="00295546" w:rsidRPr="002177B8">
        <w:rPr>
          <w:rFonts w:ascii="Arial" w:hAnsi="Arial" w:cs="Arial"/>
        </w:rPr>
        <w:t>«</w:t>
      </w:r>
      <w:r w:rsidRPr="002177B8">
        <w:rPr>
          <w:rFonts w:ascii="Arial" w:hAnsi="Arial" w:cs="Arial"/>
        </w:rPr>
        <w:t>largos de milhares de pessoas que vivem na proximidade do aeroporto e das rotas de aterragem e descolagem</w:t>
      </w:r>
      <w:r w:rsidR="00295546" w:rsidRPr="002177B8">
        <w:rPr>
          <w:rFonts w:ascii="Arial" w:hAnsi="Arial" w:cs="Arial"/>
        </w:rPr>
        <w:t>»;</w:t>
      </w:r>
    </w:p>
    <w:p w14:paraId="3DEC30E7" w14:textId="1B107FEB" w:rsidR="00C118AA" w:rsidRPr="002849FB" w:rsidRDefault="00C118AA" w:rsidP="002849FB">
      <w:pPr>
        <w:spacing w:after="200" w:line="360" w:lineRule="auto"/>
        <w:jc w:val="both"/>
        <w:rPr>
          <w:rFonts w:ascii="Arial" w:hAnsi="Arial" w:cs="Arial"/>
        </w:rPr>
      </w:pPr>
      <w:r w:rsidRPr="002849FB">
        <w:rPr>
          <w:rFonts w:ascii="Arial" w:hAnsi="Arial" w:cs="Arial"/>
        </w:rPr>
        <w:t xml:space="preserve">- </w:t>
      </w:r>
      <w:r w:rsidR="004150C7">
        <w:rPr>
          <w:rFonts w:ascii="Arial" w:hAnsi="Arial" w:cs="Arial"/>
        </w:rPr>
        <w:t>O</w:t>
      </w:r>
      <w:r w:rsidRPr="002849FB">
        <w:rPr>
          <w:rFonts w:ascii="Arial" w:hAnsi="Arial" w:cs="Arial"/>
        </w:rPr>
        <w:t xml:space="preserve"> aeroporto Humberto  Delgado</w:t>
      </w:r>
      <w:r w:rsidR="004150C7">
        <w:rPr>
          <w:rFonts w:ascii="Arial" w:hAnsi="Arial" w:cs="Arial"/>
        </w:rPr>
        <w:t xml:space="preserve"> tem uma situação ímpar</w:t>
      </w:r>
      <w:r w:rsidRPr="002849FB">
        <w:rPr>
          <w:rFonts w:ascii="Arial" w:hAnsi="Arial" w:cs="Arial"/>
        </w:rPr>
        <w:t xml:space="preserve"> face à realidade europeia, na medida em que se localiza </w:t>
      </w:r>
      <w:r w:rsidR="002849FB" w:rsidRPr="002849FB">
        <w:rPr>
          <w:rFonts w:ascii="Arial" w:hAnsi="Arial" w:cs="Arial"/>
        </w:rPr>
        <w:t>numa</w:t>
      </w:r>
      <w:r w:rsidRPr="002849FB">
        <w:rPr>
          <w:rFonts w:ascii="Arial" w:hAnsi="Arial" w:cs="Arial"/>
        </w:rPr>
        <w:t xml:space="preserve"> </w:t>
      </w:r>
      <w:r w:rsidR="00DC3239">
        <w:rPr>
          <w:rFonts w:ascii="Arial" w:hAnsi="Arial" w:cs="Arial"/>
        </w:rPr>
        <w:t>cidade</w:t>
      </w:r>
      <w:r w:rsidRPr="002849FB">
        <w:rPr>
          <w:rFonts w:ascii="Arial" w:hAnsi="Arial" w:cs="Arial"/>
        </w:rPr>
        <w:t>, com «grande concentração populacional, tanto residencial, como de escolas, hospitais, escritórios» em toda a zona envolvente do aeroporto;</w:t>
      </w:r>
    </w:p>
    <w:p w14:paraId="49117B4A" w14:textId="767AD817" w:rsidR="00231489" w:rsidRPr="002177B8" w:rsidRDefault="00C4755E" w:rsidP="002849FB">
      <w:pPr>
        <w:spacing w:after="200" w:line="360" w:lineRule="auto"/>
        <w:jc w:val="both"/>
        <w:rPr>
          <w:rFonts w:ascii="Arial" w:hAnsi="Arial" w:cs="Arial"/>
        </w:rPr>
      </w:pPr>
      <w:r w:rsidRPr="002177B8">
        <w:rPr>
          <w:rFonts w:ascii="Arial" w:hAnsi="Arial" w:cs="Arial"/>
        </w:rPr>
        <w:t xml:space="preserve">- </w:t>
      </w:r>
      <w:r w:rsidR="004150C7">
        <w:rPr>
          <w:rFonts w:ascii="Arial" w:hAnsi="Arial" w:cs="Arial"/>
        </w:rPr>
        <w:t>Há</w:t>
      </w:r>
      <w:r w:rsidR="00231489" w:rsidRPr="002177B8">
        <w:rPr>
          <w:rFonts w:ascii="Arial" w:hAnsi="Arial" w:cs="Arial"/>
        </w:rPr>
        <w:t xml:space="preserve"> impactos negativos relacionados com a poluição atmosférica, o ruído, a contaminação dos recursos hídricos, de solos e dos aquíferos, a que acresce o facto de o aeroporto se localizar no centro da capital, agravando os potenciais danos para a qualidade de vida da população que reside e trabalha na cidade para a saúde pública</w:t>
      </w:r>
      <w:r w:rsidR="00231489" w:rsidRPr="002177B8">
        <w:rPr>
          <w:rStyle w:val="Refdenotaderodap"/>
          <w:rFonts w:ascii="Arial" w:hAnsi="Arial" w:cs="Arial"/>
        </w:rPr>
        <w:footnoteReference w:id="2"/>
      </w:r>
      <w:r w:rsidR="00231489" w:rsidRPr="002177B8">
        <w:rPr>
          <w:rFonts w:ascii="Arial" w:hAnsi="Arial" w:cs="Arial"/>
        </w:rPr>
        <w:t xml:space="preserve"> e  para o ambiente;</w:t>
      </w:r>
    </w:p>
    <w:p w14:paraId="6962C556" w14:textId="0607DB75" w:rsidR="00530C03" w:rsidRPr="002177B8" w:rsidRDefault="00530C03" w:rsidP="002849FB">
      <w:pPr>
        <w:spacing w:after="200" w:line="360" w:lineRule="auto"/>
        <w:jc w:val="both"/>
        <w:rPr>
          <w:rFonts w:ascii="Arial" w:hAnsi="Arial" w:cs="Arial"/>
        </w:rPr>
      </w:pPr>
      <w:r w:rsidRPr="002177B8">
        <w:rPr>
          <w:rFonts w:ascii="Arial" w:hAnsi="Arial" w:cs="Arial"/>
        </w:rPr>
        <w:t xml:space="preserve">- </w:t>
      </w:r>
      <w:r w:rsidR="004150C7">
        <w:rPr>
          <w:rFonts w:ascii="Arial" w:hAnsi="Arial" w:cs="Arial"/>
        </w:rPr>
        <w:t>O</w:t>
      </w:r>
      <w:r w:rsidRPr="002177B8">
        <w:rPr>
          <w:rFonts w:ascii="Arial" w:hAnsi="Arial" w:cs="Arial"/>
        </w:rPr>
        <w:t xml:space="preserve"> projeto de expansão do aeroporto fará </w:t>
      </w:r>
      <w:r w:rsidR="00295546" w:rsidRPr="002177B8">
        <w:rPr>
          <w:rFonts w:ascii="Arial" w:hAnsi="Arial" w:cs="Arial"/>
        </w:rPr>
        <w:t>«</w:t>
      </w:r>
      <w:r w:rsidRPr="002177B8">
        <w:rPr>
          <w:rFonts w:ascii="Arial" w:hAnsi="Arial" w:cs="Arial"/>
        </w:rPr>
        <w:t>aumentar o número de passageiros em 12 milhões (de 30 para 42 milhões), mais 8 aviões por hora (</w:t>
      </w:r>
      <w:r w:rsidR="00774B0F" w:rsidRPr="002177B8">
        <w:rPr>
          <w:rFonts w:ascii="Arial" w:hAnsi="Arial" w:cs="Arial"/>
        </w:rPr>
        <w:t>…</w:t>
      </w:r>
      <w:r w:rsidRPr="002177B8">
        <w:rPr>
          <w:rFonts w:ascii="Arial" w:hAnsi="Arial" w:cs="Arial"/>
        </w:rPr>
        <w:t>), prevendo-se com tudo isto também um aumento do tráfego rodoviário em serviços e visitantes</w:t>
      </w:r>
      <w:r w:rsidR="00295546" w:rsidRPr="002177B8">
        <w:rPr>
          <w:rFonts w:ascii="Arial" w:hAnsi="Arial" w:cs="Arial"/>
        </w:rPr>
        <w:t>».</w:t>
      </w:r>
    </w:p>
    <w:p w14:paraId="45EF75B7" w14:textId="77777777" w:rsidR="001E1BE2" w:rsidRPr="00BE1177" w:rsidRDefault="001E1BE2" w:rsidP="002849FB">
      <w:pPr>
        <w:spacing w:after="240" w:line="360" w:lineRule="auto"/>
        <w:jc w:val="both"/>
        <w:rPr>
          <w:rFonts w:ascii="Arial" w:eastAsia="Arial" w:hAnsi="Arial" w:cs="Arial"/>
        </w:rPr>
      </w:pPr>
    </w:p>
    <w:p w14:paraId="5F2054B2" w14:textId="1EA41714" w:rsidR="004665A6" w:rsidRPr="00F27A00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284" w:hanging="284"/>
        <w:outlineLvl w:val="0"/>
        <w:rPr>
          <w:rFonts w:ascii="Arial" w:hAnsi="Arial" w:cs="Arial"/>
          <w:b/>
          <w:color w:val="006238"/>
        </w:rPr>
      </w:pPr>
      <w:bookmarkStart w:id="3" w:name="_Toc517100681"/>
      <w:r w:rsidRPr="004665A6">
        <w:rPr>
          <w:rFonts w:ascii="Arial" w:hAnsi="Arial" w:cs="Arial"/>
          <w:b/>
          <w:color w:val="006238"/>
        </w:rPr>
        <w:t>APRECIAÇÃO DOS REQUISITOS CONSTITUCIONAIS, REGIMENTAIS E FORMAIS</w:t>
      </w:r>
      <w:bookmarkEnd w:id="3"/>
    </w:p>
    <w:p w14:paraId="765E23FA" w14:textId="77777777" w:rsidR="004665A6" w:rsidRDefault="004665A6" w:rsidP="00917411">
      <w:pPr>
        <w:spacing w:after="200" w:line="240" w:lineRule="auto"/>
        <w:ind w:left="284"/>
        <w:jc w:val="both"/>
        <w:rPr>
          <w:rFonts w:ascii="Arial" w:eastAsia="Arial" w:hAnsi="Arial" w:cs="Arial"/>
          <w:b/>
        </w:rPr>
      </w:pPr>
    </w:p>
    <w:p w14:paraId="67CAFEC5" w14:textId="0F0D472A" w:rsidR="00907E90" w:rsidRPr="00AC2866" w:rsidRDefault="004665A6" w:rsidP="00AC2866">
      <w:pPr>
        <w:numPr>
          <w:ilvl w:val="0"/>
          <w:numId w:val="35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Conformidade com os</w:t>
      </w:r>
      <w:r w:rsidRPr="00673E9C">
        <w:rPr>
          <w:rFonts w:ascii="Arial" w:eastAsia="Arial" w:hAnsi="Arial" w:cs="Arial"/>
          <w:b/>
        </w:rPr>
        <w:t xml:space="preserve"> requisitos constitucionais e regimentais</w:t>
      </w:r>
    </w:p>
    <w:p w14:paraId="30A9D314" w14:textId="0F9D3C80" w:rsidR="00AC2866" w:rsidRDefault="00AC2866" w:rsidP="002849FB">
      <w:pPr>
        <w:pStyle w:val="NormalWeb"/>
        <w:spacing w:before="0" w:beforeAutospacing="0" w:after="200" w:afterAutospacing="0"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D82741">
        <w:rPr>
          <w:rFonts w:ascii="Arial" w:eastAsiaTheme="minorEastAsia" w:hAnsi="Arial" w:cs="Arial"/>
          <w:sz w:val="22"/>
          <w:szCs w:val="22"/>
        </w:rPr>
        <w:t xml:space="preserve">A iniciativa em apreciação é </w:t>
      </w:r>
      <w:r w:rsidRPr="00154E25">
        <w:rPr>
          <w:rFonts w:ascii="Arial" w:eastAsiaTheme="minorEastAsia" w:hAnsi="Arial" w:cs="Arial"/>
          <w:sz w:val="22"/>
          <w:szCs w:val="22"/>
        </w:rPr>
        <w:t>apresentada pel</w:t>
      </w:r>
      <w:r w:rsidR="00D94D6B">
        <w:rPr>
          <w:rFonts w:ascii="Arial" w:eastAsiaTheme="minorEastAsia" w:hAnsi="Arial" w:cs="Arial"/>
          <w:sz w:val="22"/>
          <w:szCs w:val="22"/>
        </w:rPr>
        <w:t>o</w:t>
      </w:r>
      <w:r w:rsidR="005F6EB1">
        <w:rPr>
          <w:rFonts w:ascii="Arial" w:eastAsiaTheme="minorEastAsia" w:hAnsi="Arial" w:cs="Arial"/>
          <w:sz w:val="22"/>
          <w:szCs w:val="22"/>
        </w:rPr>
        <w:t xml:space="preserve"> </w:t>
      </w:r>
      <w:r w:rsidR="00C61DC7" w:rsidRPr="00C61DC7">
        <w:rPr>
          <w:rFonts w:ascii="Arial" w:eastAsiaTheme="minorEastAsia" w:hAnsi="Arial" w:cs="Arial"/>
          <w:sz w:val="22"/>
          <w:szCs w:val="22"/>
        </w:rPr>
        <w:t xml:space="preserve">Grupo Parlamentar </w:t>
      </w:r>
      <w:r w:rsidR="006E0F76">
        <w:rPr>
          <w:rFonts w:ascii="Arial" w:eastAsiaTheme="minorEastAsia" w:hAnsi="Arial" w:cs="Arial"/>
          <w:sz w:val="22"/>
          <w:szCs w:val="22"/>
        </w:rPr>
        <w:t>do Bloco de Esquerda (BE)</w:t>
      </w:r>
      <w:r w:rsidRPr="00154E25">
        <w:rPr>
          <w:rFonts w:ascii="Arial" w:eastAsiaTheme="minorEastAsia" w:hAnsi="Arial" w:cs="Arial"/>
          <w:sz w:val="22"/>
          <w:szCs w:val="22"/>
        </w:rPr>
        <w:t>, ao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abrigo e nos termos do n.º 1 do artigo 167.º da </w:t>
      </w:r>
      <w:hyperlink r:id="rId18" w:history="1">
        <w:r w:rsidRPr="003850E6">
          <w:rPr>
            <w:rStyle w:val="Hiperligao"/>
            <w:rFonts w:ascii="Arial" w:hAnsi="Arial" w:cs="Arial"/>
            <w:sz w:val="22"/>
            <w:szCs w:val="22"/>
          </w:rPr>
          <w:t>Constituição</w:t>
        </w:r>
      </w:hyperlink>
      <w:r w:rsidR="00C90700">
        <w:rPr>
          <w:rStyle w:val="Hiperligao"/>
          <w:rFonts w:ascii="Arial" w:hAnsi="Arial" w:cs="Arial"/>
          <w:sz w:val="22"/>
          <w:szCs w:val="22"/>
        </w:rPr>
        <w:t xml:space="preserve"> da República Portuguesa</w:t>
      </w:r>
      <w:r w:rsidRPr="00714E66">
        <w:rPr>
          <w:rStyle w:val="Refdenotaderodap"/>
          <w:sz w:val="22"/>
          <w:szCs w:val="22"/>
        </w:rPr>
        <w:footnoteReference w:id="3"/>
      </w:r>
      <w:r w:rsidRPr="0052618E">
        <w:rPr>
          <w:rStyle w:val="Hiperligao"/>
          <w:rFonts w:ascii="Arial" w:hAnsi="Arial" w:cs="Arial"/>
          <w:sz w:val="22"/>
          <w:szCs w:val="22"/>
          <w:u w:val="none"/>
        </w:rPr>
        <w:t xml:space="preserve"> </w:t>
      </w:r>
      <w:r w:rsidR="00C90700" w:rsidRPr="005279C2">
        <w:rPr>
          <w:rStyle w:val="Hiperligao"/>
          <w:rFonts w:ascii="Arial" w:hAnsi="Arial" w:cs="Arial"/>
          <w:color w:val="auto"/>
          <w:sz w:val="22"/>
          <w:szCs w:val="22"/>
          <w:u w:val="none"/>
        </w:rPr>
        <w:t>(Constituição)</w:t>
      </w:r>
      <w:r w:rsidR="00C90700">
        <w:rPr>
          <w:rStyle w:val="Hiperligao"/>
          <w:rFonts w:ascii="Arial" w:hAnsi="Arial" w:cs="Arial"/>
          <w:sz w:val="22"/>
          <w:szCs w:val="22"/>
          <w:u w:val="none"/>
        </w:rPr>
        <w:t xml:space="preserve"> </w:t>
      </w:r>
      <w:r w:rsidRPr="00D82741">
        <w:rPr>
          <w:rFonts w:ascii="Arial" w:eastAsiaTheme="minorEastAsia" w:hAnsi="Arial" w:cs="Arial"/>
          <w:sz w:val="22"/>
          <w:szCs w:val="22"/>
        </w:rPr>
        <w:t>e do</w:t>
      </w:r>
      <w:r>
        <w:rPr>
          <w:rFonts w:ascii="Arial" w:eastAsiaTheme="minorEastAsia" w:hAnsi="Arial" w:cs="Arial"/>
          <w:sz w:val="22"/>
          <w:szCs w:val="22"/>
        </w:rPr>
        <w:t xml:space="preserve"> n.º 1 do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artigo 11</w:t>
      </w:r>
      <w:r>
        <w:rPr>
          <w:rFonts w:ascii="Arial" w:eastAsiaTheme="minorEastAsia" w:hAnsi="Arial" w:cs="Arial"/>
          <w:sz w:val="22"/>
          <w:szCs w:val="22"/>
        </w:rPr>
        <w:t>9</w:t>
      </w:r>
      <w:r w:rsidRPr="00D82741">
        <w:rPr>
          <w:rFonts w:ascii="Arial" w:eastAsiaTheme="minorEastAsia" w:hAnsi="Arial" w:cs="Arial"/>
          <w:sz w:val="22"/>
          <w:szCs w:val="22"/>
        </w:rPr>
        <w:t xml:space="preserve">.º do </w:t>
      </w:r>
      <w:hyperlink r:id="rId19" w:history="1">
        <w:r w:rsidRPr="003850E6">
          <w:rPr>
            <w:rStyle w:val="Hiperligao"/>
            <w:rFonts w:ascii="Arial" w:hAnsi="Arial" w:cs="Arial"/>
            <w:sz w:val="22"/>
            <w:szCs w:val="22"/>
          </w:rPr>
          <w:t>Regimento da Assembleia da República</w:t>
        </w:r>
      </w:hyperlink>
      <w:r w:rsidRPr="00714E66">
        <w:rPr>
          <w:rStyle w:val="Refdenotaderodap"/>
          <w:rFonts w:ascii="Arial" w:hAnsi="Arial" w:cs="Arial"/>
          <w:sz w:val="22"/>
          <w:szCs w:val="22"/>
        </w:rPr>
        <w:footnoteReference w:id="4"/>
      </w:r>
      <w:r w:rsidRPr="001D7E3D">
        <w:rPr>
          <w:rFonts w:ascii="Arial" w:eastAsiaTheme="minorEastAsia" w:hAnsi="Arial" w:cs="Arial"/>
          <w:sz w:val="22"/>
          <w:szCs w:val="22"/>
        </w:rPr>
        <w:t xml:space="preserve"> </w:t>
      </w:r>
      <w:r w:rsidRPr="00D82741">
        <w:rPr>
          <w:rFonts w:ascii="Arial" w:eastAsiaTheme="minorEastAsia" w:hAnsi="Arial" w:cs="Arial"/>
          <w:sz w:val="22"/>
          <w:szCs w:val="22"/>
        </w:rPr>
        <w:t>(R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D82741">
        <w:rPr>
          <w:rFonts w:ascii="Arial" w:eastAsiaTheme="minorEastAsia" w:hAnsi="Arial" w:cs="Arial"/>
          <w:sz w:val="22"/>
          <w:szCs w:val="22"/>
        </w:rPr>
        <w:t xml:space="preserve">), que consagram o poder de iniciativa da lei. Trata-se de um poder </w:t>
      </w:r>
      <w:r w:rsidRPr="00154E25">
        <w:rPr>
          <w:rFonts w:ascii="Arial" w:eastAsiaTheme="minorEastAsia" w:hAnsi="Arial" w:cs="Arial"/>
          <w:sz w:val="22"/>
          <w:szCs w:val="22"/>
        </w:rPr>
        <w:t>dos Deputados, por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força do disposto na alínea </w:t>
      </w:r>
      <w:r w:rsidRPr="00512304">
        <w:rPr>
          <w:rFonts w:ascii="Arial" w:eastAsiaTheme="minorEastAsia" w:hAnsi="Arial" w:cs="Arial"/>
          <w:i/>
          <w:sz w:val="22"/>
          <w:szCs w:val="22"/>
        </w:rPr>
        <w:t>b</w:t>
      </w:r>
      <w:r w:rsidRPr="001D7E3D">
        <w:rPr>
          <w:rFonts w:ascii="Arial" w:eastAsiaTheme="minorEastAsia" w:hAnsi="Arial" w:cs="Arial"/>
          <w:iCs/>
          <w:sz w:val="22"/>
          <w:szCs w:val="22"/>
        </w:rPr>
        <w:t>)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do artigo 156.º da Constituição e </w:t>
      </w:r>
      <w:r w:rsidRPr="00512304">
        <w:rPr>
          <w:rFonts w:ascii="Arial" w:eastAsiaTheme="minorEastAsia" w:hAnsi="Arial" w:cs="Arial"/>
          <w:i/>
          <w:sz w:val="22"/>
          <w:szCs w:val="22"/>
        </w:rPr>
        <w:t>b</w:t>
      </w:r>
      <w:r w:rsidRPr="001D7E3D">
        <w:rPr>
          <w:rFonts w:ascii="Arial" w:eastAsiaTheme="minorEastAsia" w:hAnsi="Arial" w:cs="Arial"/>
          <w:iCs/>
          <w:sz w:val="22"/>
          <w:szCs w:val="22"/>
        </w:rPr>
        <w:t>)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do n.º 1 do artigo 4.º do Regimento, bem como dos grupos parlamentares, por força </w:t>
      </w:r>
      <w:r w:rsidRPr="00D82741">
        <w:rPr>
          <w:rFonts w:ascii="Arial" w:eastAsiaTheme="minorEastAsia" w:hAnsi="Arial" w:cs="Arial"/>
          <w:sz w:val="22"/>
          <w:szCs w:val="22"/>
        </w:rPr>
        <w:lastRenderedPageBreak/>
        <w:t xml:space="preserve">do disposto na alínea </w:t>
      </w:r>
      <w:r w:rsidRPr="00512304">
        <w:rPr>
          <w:rFonts w:ascii="Arial" w:eastAsiaTheme="minorEastAsia" w:hAnsi="Arial" w:cs="Arial"/>
          <w:i/>
          <w:sz w:val="22"/>
          <w:szCs w:val="22"/>
        </w:rPr>
        <w:t>g</w:t>
      </w:r>
      <w:r w:rsidRPr="001D7E3D">
        <w:rPr>
          <w:rFonts w:ascii="Arial" w:eastAsiaTheme="minorEastAsia" w:hAnsi="Arial" w:cs="Arial"/>
          <w:iCs/>
          <w:sz w:val="22"/>
          <w:szCs w:val="22"/>
        </w:rPr>
        <w:t>)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do n.º 2 do artigo 180.º da Constituição e da alínea </w:t>
      </w:r>
      <w:r w:rsidRPr="00512304">
        <w:rPr>
          <w:rFonts w:ascii="Arial" w:eastAsiaTheme="minorEastAsia" w:hAnsi="Arial" w:cs="Arial"/>
          <w:i/>
          <w:sz w:val="22"/>
          <w:szCs w:val="22"/>
        </w:rPr>
        <w:t>f</w:t>
      </w:r>
      <w:r w:rsidRPr="001D7E3D">
        <w:rPr>
          <w:rFonts w:ascii="Arial" w:eastAsiaTheme="minorEastAsia" w:hAnsi="Arial" w:cs="Arial"/>
          <w:iCs/>
          <w:sz w:val="22"/>
          <w:szCs w:val="22"/>
        </w:rPr>
        <w:t>)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do artigo 8.º do 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D82741">
        <w:rPr>
          <w:rFonts w:ascii="Arial" w:eastAsiaTheme="minorEastAsia" w:hAnsi="Arial" w:cs="Arial"/>
          <w:sz w:val="22"/>
          <w:szCs w:val="22"/>
        </w:rPr>
        <w:t>.</w:t>
      </w:r>
    </w:p>
    <w:p w14:paraId="7E136281" w14:textId="67A7D152" w:rsidR="00AC2866" w:rsidRDefault="00AC2866" w:rsidP="002849FB">
      <w:pPr>
        <w:pStyle w:val="NormalWeb"/>
        <w:spacing w:before="0" w:beforeAutospacing="0" w:after="200" w:afterAutospacing="0"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A iniciativa</w:t>
      </w:r>
      <w:r w:rsidRPr="0052618E">
        <w:rPr>
          <w:rFonts w:ascii="Arial" w:eastAsiaTheme="minorEastAsia" w:hAnsi="Arial" w:cs="Arial"/>
          <w:sz w:val="22"/>
          <w:szCs w:val="22"/>
        </w:rPr>
        <w:t xml:space="preserve"> assume a forma de projeto de lei, em conformidade com o disposto no n.º </w:t>
      </w:r>
      <w:r>
        <w:rPr>
          <w:rFonts w:ascii="Arial" w:eastAsiaTheme="minorEastAsia" w:hAnsi="Arial" w:cs="Arial"/>
          <w:sz w:val="22"/>
          <w:szCs w:val="22"/>
        </w:rPr>
        <w:t>2</w:t>
      </w:r>
      <w:r w:rsidRPr="0052618E">
        <w:rPr>
          <w:rFonts w:ascii="Arial" w:eastAsiaTheme="minorEastAsia" w:hAnsi="Arial" w:cs="Arial"/>
          <w:sz w:val="22"/>
          <w:szCs w:val="22"/>
        </w:rPr>
        <w:t xml:space="preserve"> do artigo 119.º do 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52618E">
        <w:rPr>
          <w:rFonts w:ascii="Arial" w:eastAsiaTheme="minorEastAsia" w:hAnsi="Arial" w:cs="Arial"/>
          <w:sz w:val="22"/>
          <w:szCs w:val="22"/>
        </w:rPr>
        <w:t>.</w:t>
      </w:r>
      <w:r>
        <w:rPr>
          <w:rFonts w:ascii="Arial" w:eastAsiaTheme="minorEastAsia" w:hAnsi="Arial" w:cs="Arial"/>
          <w:sz w:val="22"/>
          <w:szCs w:val="22"/>
        </w:rPr>
        <w:t xml:space="preserve"> E</w:t>
      </w:r>
      <w:r w:rsidRPr="0052618E">
        <w:rPr>
          <w:rFonts w:ascii="Arial" w:eastAsiaTheme="minorEastAsia" w:hAnsi="Arial" w:cs="Arial"/>
          <w:sz w:val="22"/>
          <w:szCs w:val="22"/>
        </w:rPr>
        <w:t xml:space="preserve">ncontra-se redigida sob a forma de artigos, é precedida de uma breve exposição de motivos </w:t>
      </w:r>
      <w:r>
        <w:rPr>
          <w:rFonts w:ascii="Arial" w:eastAsiaTheme="minorEastAsia" w:hAnsi="Arial" w:cs="Arial"/>
          <w:sz w:val="22"/>
          <w:szCs w:val="22"/>
        </w:rPr>
        <w:t xml:space="preserve">e </w:t>
      </w:r>
      <w:r w:rsidRPr="0052618E">
        <w:rPr>
          <w:rFonts w:ascii="Arial" w:eastAsiaTheme="minorEastAsia" w:hAnsi="Arial" w:cs="Arial"/>
          <w:sz w:val="22"/>
          <w:szCs w:val="22"/>
        </w:rPr>
        <w:t>tem uma designação que traduz sinteticamente o seu objeto principal</w:t>
      </w:r>
      <w:r w:rsidRPr="000216FA">
        <w:rPr>
          <w:rFonts w:ascii="Arial" w:hAnsi="Arial" w:cs="Arial"/>
          <w:sz w:val="22"/>
          <w:szCs w:val="22"/>
        </w:rPr>
        <w:t>,</w:t>
      </w:r>
      <w:r w:rsidRPr="000216FA">
        <w:rPr>
          <w:rFonts w:ascii="Arial" w:hAnsi="Arial" w:cs="Arial"/>
          <w:bCs/>
          <w:sz w:val="22"/>
          <w:szCs w:val="22"/>
        </w:rPr>
        <w:t xml:space="preserve"> </w:t>
      </w:r>
      <w:r w:rsidRPr="0052618E">
        <w:rPr>
          <w:rFonts w:ascii="Arial" w:eastAsiaTheme="minorEastAsia" w:hAnsi="Arial" w:cs="Arial"/>
          <w:sz w:val="22"/>
          <w:szCs w:val="22"/>
        </w:rPr>
        <w:t xml:space="preserve">cumprindo </w:t>
      </w:r>
      <w:r>
        <w:rPr>
          <w:rFonts w:ascii="Arial" w:eastAsiaTheme="minorEastAsia" w:hAnsi="Arial" w:cs="Arial"/>
          <w:sz w:val="22"/>
          <w:szCs w:val="22"/>
        </w:rPr>
        <w:t xml:space="preserve">assim </w:t>
      </w:r>
      <w:r w:rsidRPr="0052618E">
        <w:rPr>
          <w:rFonts w:ascii="Arial" w:eastAsiaTheme="minorEastAsia" w:hAnsi="Arial" w:cs="Arial"/>
          <w:sz w:val="22"/>
          <w:szCs w:val="22"/>
        </w:rPr>
        <w:t>os requisitos formais previstos no n.º 1 do artigo 124.º do 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52618E">
        <w:rPr>
          <w:rFonts w:ascii="Arial" w:eastAsiaTheme="minorEastAsia" w:hAnsi="Arial" w:cs="Arial"/>
          <w:sz w:val="22"/>
          <w:szCs w:val="22"/>
        </w:rPr>
        <w:t>.</w:t>
      </w:r>
    </w:p>
    <w:p w14:paraId="3C98B569" w14:textId="497449B9" w:rsidR="005279C2" w:rsidRDefault="0036639B" w:rsidP="002849FB">
      <w:pPr>
        <w:pStyle w:val="NormalWeb"/>
        <w:spacing w:before="0" w:beforeAutospacing="0" w:after="200" w:afterAutospacing="0"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36639B">
        <w:rPr>
          <w:rFonts w:ascii="Arial" w:eastAsiaTheme="minorEastAsia" w:hAnsi="Arial" w:cs="Arial"/>
          <w:sz w:val="22"/>
          <w:szCs w:val="22"/>
        </w:rPr>
        <w:t>São também respeitados os limites à admissão da iniciativa estabelecidos no n.º 1 do artigo 120.º do Regimento, uma vez que esta parece não infringir a Constituição ou os princípios nela consignados</w:t>
      </w:r>
      <w:r w:rsidR="005279C2">
        <w:rPr>
          <w:rFonts w:ascii="Arial" w:eastAsiaTheme="minorEastAsia" w:hAnsi="Arial" w:cs="Arial"/>
          <w:sz w:val="22"/>
          <w:szCs w:val="22"/>
        </w:rPr>
        <w:t xml:space="preserve"> e </w:t>
      </w:r>
      <w:r w:rsidRPr="0036639B">
        <w:rPr>
          <w:rFonts w:ascii="Arial" w:eastAsiaTheme="minorEastAsia" w:hAnsi="Arial" w:cs="Arial"/>
          <w:sz w:val="22"/>
          <w:szCs w:val="22"/>
        </w:rPr>
        <w:t>defin</w:t>
      </w:r>
      <w:r w:rsidR="005279C2">
        <w:rPr>
          <w:rFonts w:ascii="Arial" w:eastAsiaTheme="minorEastAsia" w:hAnsi="Arial" w:cs="Arial"/>
          <w:sz w:val="22"/>
          <w:szCs w:val="22"/>
        </w:rPr>
        <w:t>e</w:t>
      </w:r>
      <w:r w:rsidRPr="0036639B">
        <w:rPr>
          <w:rFonts w:ascii="Arial" w:eastAsiaTheme="minorEastAsia" w:hAnsi="Arial" w:cs="Arial"/>
          <w:sz w:val="22"/>
          <w:szCs w:val="22"/>
        </w:rPr>
        <w:t xml:space="preserve"> concretamente o sentido das modificações a introduzir na ordem legislativa</w:t>
      </w:r>
      <w:r w:rsidR="005279C2">
        <w:rPr>
          <w:rFonts w:ascii="Arial" w:eastAsiaTheme="minorEastAsia" w:hAnsi="Arial" w:cs="Arial"/>
          <w:sz w:val="22"/>
          <w:szCs w:val="22"/>
        </w:rPr>
        <w:t>.</w:t>
      </w:r>
    </w:p>
    <w:p w14:paraId="4C27F3E8" w14:textId="422E76F4" w:rsidR="00AC2866" w:rsidRDefault="00AC2866" w:rsidP="002849FB">
      <w:pPr>
        <w:pStyle w:val="NormalWeb"/>
        <w:spacing w:before="0" w:beforeAutospacing="0" w:after="200" w:afterAutospacing="0"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5A1653">
        <w:rPr>
          <w:rFonts w:ascii="Arial" w:eastAsiaTheme="minorEastAsia" w:hAnsi="Arial" w:cs="Arial"/>
          <w:sz w:val="22"/>
          <w:szCs w:val="22"/>
        </w:rPr>
        <w:t>O projeto de lei em apreciação deu entrada a</w:t>
      </w:r>
      <w:r w:rsidR="005F6EB1">
        <w:rPr>
          <w:rFonts w:ascii="Arial" w:eastAsiaTheme="minorEastAsia" w:hAnsi="Arial" w:cs="Arial"/>
          <w:sz w:val="22"/>
          <w:szCs w:val="22"/>
        </w:rPr>
        <w:t xml:space="preserve"> </w:t>
      </w:r>
      <w:r w:rsidR="00C273DC">
        <w:rPr>
          <w:rFonts w:ascii="Arial" w:eastAsiaTheme="minorEastAsia" w:hAnsi="Arial" w:cs="Arial"/>
          <w:sz w:val="22"/>
          <w:szCs w:val="22"/>
        </w:rPr>
        <w:t>1</w:t>
      </w:r>
      <w:r w:rsidR="00B2105D">
        <w:rPr>
          <w:rFonts w:ascii="Arial" w:eastAsiaTheme="minorEastAsia" w:hAnsi="Arial" w:cs="Arial"/>
          <w:sz w:val="22"/>
          <w:szCs w:val="22"/>
        </w:rPr>
        <w:t>9</w:t>
      </w:r>
      <w:r>
        <w:rPr>
          <w:rFonts w:ascii="Arial" w:eastAsiaTheme="minorEastAsia" w:hAnsi="Arial" w:cs="Arial"/>
          <w:sz w:val="22"/>
          <w:szCs w:val="22"/>
        </w:rPr>
        <w:t xml:space="preserve"> de </w:t>
      </w:r>
      <w:r w:rsidR="00C273DC">
        <w:rPr>
          <w:rFonts w:ascii="Arial" w:eastAsiaTheme="minorEastAsia" w:hAnsi="Arial" w:cs="Arial"/>
          <w:sz w:val="22"/>
          <w:szCs w:val="22"/>
        </w:rPr>
        <w:t>outu</w:t>
      </w:r>
      <w:r w:rsidR="00D94D6B">
        <w:rPr>
          <w:rFonts w:ascii="Arial" w:eastAsiaTheme="minorEastAsia" w:hAnsi="Arial" w:cs="Arial"/>
          <w:sz w:val="22"/>
          <w:szCs w:val="22"/>
        </w:rPr>
        <w:t>bro</w:t>
      </w:r>
      <w:r w:rsidR="001F14A4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de </w:t>
      </w:r>
      <w:r w:rsidRPr="005A1653">
        <w:rPr>
          <w:rFonts w:ascii="Arial" w:eastAsiaTheme="minorEastAsia" w:hAnsi="Arial" w:cs="Arial"/>
          <w:sz w:val="22"/>
          <w:szCs w:val="22"/>
        </w:rPr>
        <w:t>202</w:t>
      </w:r>
      <w:r>
        <w:rPr>
          <w:rFonts w:ascii="Arial" w:eastAsiaTheme="minorEastAsia" w:hAnsi="Arial" w:cs="Arial"/>
          <w:sz w:val="22"/>
          <w:szCs w:val="22"/>
        </w:rPr>
        <w:t>2,</w:t>
      </w:r>
      <w:r w:rsidRPr="00AC2866">
        <w:t xml:space="preserve"> </w:t>
      </w:r>
      <w:r w:rsidRPr="00AC2866">
        <w:rPr>
          <w:rFonts w:ascii="Arial" w:eastAsiaTheme="minorEastAsia" w:hAnsi="Arial" w:cs="Arial"/>
          <w:sz w:val="22"/>
          <w:szCs w:val="22"/>
        </w:rPr>
        <w:t xml:space="preserve">tendo sido junta a </w:t>
      </w:r>
      <w:hyperlink r:id="rId20" w:history="1">
        <w:r w:rsidRPr="00B92FA6">
          <w:rPr>
            <w:rStyle w:val="Hiperligao"/>
            <w:rFonts w:ascii="Arial" w:eastAsiaTheme="minorEastAsia" w:hAnsi="Arial" w:cs="Arial"/>
            <w:sz w:val="22"/>
            <w:szCs w:val="22"/>
          </w:rPr>
          <w:t>ficha de avaliação prévia de impacto de género</w:t>
        </w:r>
        <w:r w:rsidRPr="001F14A4">
          <w:rPr>
            <w:rStyle w:val="Hiperligao"/>
            <w:rFonts w:ascii="Arial" w:eastAsiaTheme="minorEastAsia" w:hAnsi="Arial" w:cs="Arial"/>
            <w:sz w:val="22"/>
            <w:szCs w:val="22"/>
          </w:rPr>
          <w:t>.</w:t>
        </w:r>
      </w:hyperlink>
      <w:r>
        <w:rPr>
          <w:rFonts w:ascii="Arial" w:eastAsiaTheme="minorEastAsia" w:hAnsi="Arial" w:cs="Arial"/>
          <w:sz w:val="22"/>
          <w:szCs w:val="22"/>
        </w:rPr>
        <w:t xml:space="preserve"> A </w:t>
      </w:r>
      <w:r w:rsidR="00B2105D">
        <w:rPr>
          <w:rFonts w:ascii="Arial" w:eastAsiaTheme="minorEastAsia" w:hAnsi="Arial" w:cs="Arial"/>
          <w:sz w:val="22"/>
          <w:szCs w:val="22"/>
        </w:rPr>
        <w:t>20</w:t>
      </w:r>
      <w:r w:rsidR="00CF6C34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de </w:t>
      </w:r>
      <w:r w:rsidR="00C273DC">
        <w:rPr>
          <w:rFonts w:ascii="Arial" w:eastAsiaTheme="minorEastAsia" w:hAnsi="Arial" w:cs="Arial"/>
          <w:sz w:val="22"/>
          <w:szCs w:val="22"/>
        </w:rPr>
        <w:t>outu</w:t>
      </w:r>
      <w:r w:rsidR="00270C60">
        <w:rPr>
          <w:rFonts w:ascii="Arial" w:eastAsiaTheme="minorEastAsia" w:hAnsi="Arial" w:cs="Arial"/>
          <w:sz w:val="22"/>
          <w:szCs w:val="22"/>
        </w:rPr>
        <w:t>bro</w:t>
      </w:r>
      <w:r w:rsidR="001F14A4">
        <w:rPr>
          <w:rFonts w:ascii="Arial" w:eastAsiaTheme="minorEastAsia" w:hAnsi="Arial" w:cs="Arial"/>
          <w:sz w:val="22"/>
          <w:szCs w:val="22"/>
        </w:rPr>
        <w:t xml:space="preserve"> fo</w:t>
      </w:r>
      <w:r w:rsidRPr="005A1653">
        <w:rPr>
          <w:rFonts w:ascii="Arial" w:eastAsiaTheme="minorEastAsia" w:hAnsi="Arial" w:cs="Arial"/>
          <w:sz w:val="22"/>
          <w:szCs w:val="22"/>
        </w:rPr>
        <w:t>i admitido e baixou na generalidade à</w:t>
      </w:r>
      <w:r w:rsidRPr="00BF3F0F">
        <w:t xml:space="preserve"> </w:t>
      </w:r>
      <w:r w:rsidRPr="005A1653">
        <w:rPr>
          <w:rFonts w:ascii="Arial" w:eastAsiaTheme="minorEastAsia" w:hAnsi="Arial" w:cs="Arial"/>
          <w:sz w:val="22"/>
          <w:szCs w:val="22"/>
        </w:rPr>
        <w:t xml:space="preserve">Comissão </w:t>
      </w:r>
      <w:r w:rsidR="00D94D6B">
        <w:rPr>
          <w:rFonts w:ascii="Arial" w:eastAsiaTheme="minorEastAsia" w:hAnsi="Arial" w:cs="Arial"/>
          <w:sz w:val="22"/>
          <w:szCs w:val="22"/>
        </w:rPr>
        <w:t>d</w:t>
      </w:r>
      <w:r w:rsidR="00D94D6B" w:rsidRPr="00D94D6B">
        <w:rPr>
          <w:rFonts w:ascii="Arial" w:eastAsiaTheme="minorEastAsia" w:hAnsi="Arial" w:cs="Arial"/>
          <w:sz w:val="22"/>
          <w:szCs w:val="22"/>
        </w:rPr>
        <w:t xml:space="preserve">e </w:t>
      </w:r>
      <w:r w:rsidR="00B2105D">
        <w:rPr>
          <w:rFonts w:ascii="Arial" w:eastAsiaTheme="minorEastAsia" w:hAnsi="Arial" w:cs="Arial"/>
          <w:sz w:val="22"/>
          <w:szCs w:val="22"/>
        </w:rPr>
        <w:t>Ambiente e Energia</w:t>
      </w:r>
      <w:r w:rsidR="007A14B8" w:rsidRPr="007A14B8">
        <w:rPr>
          <w:rFonts w:ascii="Arial" w:eastAsiaTheme="minorEastAsia" w:hAnsi="Arial" w:cs="Arial"/>
          <w:sz w:val="22"/>
          <w:szCs w:val="22"/>
        </w:rPr>
        <w:t xml:space="preserve"> </w:t>
      </w:r>
      <w:r w:rsidR="00C4386D">
        <w:rPr>
          <w:rFonts w:ascii="Arial" w:eastAsiaTheme="minorEastAsia" w:hAnsi="Arial" w:cs="Arial"/>
          <w:sz w:val="22"/>
          <w:szCs w:val="22"/>
        </w:rPr>
        <w:t>(</w:t>
      </w:r>
      <w:r w:rsidR="00B2105D">
        <w:rPr>
          <w:rFonts w:ascii="Arial" w:eastAsiaTheme="minorEastAsia" w:hAnsi="Arial" w:cs="Arial"/>
          <w:sz w:val="22"/>
          <w:szCs w:val="22"/>
        </w:rPr>
        <w:t>11</w:t>
      </w:r>
      <w:r w:rsidRPr="003A28CC">
        <w:rPr>
          <w:rFonts w:ascii="Arial" w:eastAsiaTheme="minorEastAsia" w:hAnsi="Arial" w:cs="Arial"/>
          <w:sz w:val="22"/>
          <w:szCs w:val="22"/>
        </w:rPr>
        <w:t>.ª)</w:t>
      </w:r>
      <w:r w:rsidRPr="005A1653">
        <w:rPr>
          <w:rFonts w:ascii="Arial" w:eastAsiaTheme="minorEastAsia" w:hAnsi="Arial" w:cs="Arial"/>
          <w:sz w:val="22"/>
          <w:szCs w:val="22"/>
        </w:rPr>
        <w:t>, por despacho do</w:t>
      </w:r>
      <w:r w:rsidR="007905CA">
        <w:rPr>
          <w:rFonts w:ascii="Arial" w:eastAsiaTheme="minorEastAsia" w:hAnsi="Arial" w:cs="Arial"/>
          <w:sz w:val="22"/>
          <w:szCs w:val="22"/>
        </w:rPr>
        <w:t xml:space="preserve"> </w:t>
      </w:r>
      <w:r w:rsidRPr="005A1653">
        <w:rPr>
          <w:rFonts w:ascii="Arial" w:eastAsiaTheme="minorEastAsia" w:hAnsi="Arial" w:cs="Arial"/>
          <w:sz w:val="22"/>
          <w:szCs w:val="22"/>
        </w:rPr>
        <w:t>Presidente da Assembleia da República</w:t>
      </w:r>
      <w:r w:rsidR="00E65100">
        <w:rPr>
          <w:rFonts w:ascii="Arial" w:eastAsiaTheme="minorEastAsia" w:hAnsi="Arial" w:cs="Arial"/>
          <w:sz w:val="22"/>
          <w:szCs w:val="22"/>
        </w:rPr>
        <w:t xml:space="preserve">, tendo sido anunciado na reunião plenária </w:t>
      </w:r>
      <w:r w:rsidR="007A14B8">
        <w:rPr>
          <w:rFonts w:ascii="Arial" w:eastAsiaTheme="minorEastAsia" w:hAnsi="Arial" w:cs="Arial"/>
          <w:sz w:val="22"/>
          <w:szCs w:val="22"/>
        </w:rPr>
        <w:t>do dia</w:t>
      </w:r>
      <w:r w:rsidR="00C4386D">
        <w:rPr>
          <w:rFonts w:ascii="Arial" w:eastAsiaTheme="minorEastAsia" w:hAnsi="Arial" w:cs="Arial"/>
          <w:sz w:val="22"/>
          <w:szCs w:val="22"/>
        </w:rPr>
        <w:t xml:space="preserve"> </w:t>
      </w:r>
      <w:r w:rsidR="00B2105D">
        <w:rPr>
          <w:rFonts w:ascii="Arial" w:eastAsiaTheme="minorEastAsia" w:hAnsi="Arial" w:cs="Arial"/>
          <w:sz w:val="22"/>
          <w:szCs w:val="22"/>
        </w:rPr>
        <w:t xml:space="preserve">21 </w:t>
      </w:r>
      <w:r w:rsidR="00C4386D">
        <w:rPr>
          <w:rFonts w:ascii="Arial" w:eastAsiaTheme="minorEastAsia" w:hAnsi="Arial" w:cs="Arial"/>
          <w:sz w:val="22"/>
          <w:szCs w:val="22"/>
        </w:rPr>
        <w:t xml:space="preserve">de </w:t>
      </w:r>
      <w:r w:rsidR="00C273DC">
        <w:rPr>
          <w:rFonts w:ascii="Arial" w:eastAsiaTheme="minorEastAsia" w:hAnsi="Arial" w:cs="Arial"/>
          <w:sz w:val="22"/>
          <w:szCs w:val="22"/>
        </w:rPr>
        <w:t>outu</w:t>
      </w:r>
      <w:r w:rsidR="00C4386D">
        <w:rPr>
          <w:rFonts w:ascii="Arial" w:eastAsiaTheme="minorEastAsia" w:hAnsi="Arial" w:cs="Arial"/>
          <w:sz w:val="22"/>
          <w:szCs w:val="22"/>
        </w:rPr>
        <w:t>bro.</w:t>
      </w:r>
      <w:r w:rsidR="004C05C9">
        <w:rPr>
          <w:rFonts w:ascii="Arial" w:eastAsiaTheme="minorEastAsia" w:hAnsi="Arial" w:cs="Arial"/>
          <w:sz w:val="22"/>
          <w:szCs w:val="22"/>
        </w:rPr>
        <w:t xml:space="preserve"> </w:t>
      </w:r>
    </w:p>
    <w:p w14:paraId="0DE1082A" w14:textId="77777777" w:rsidR="00475B16" w:rsidRPr="00907E90" w:rsidRDefault="00475B16" w:rsidP="002849FB">
      <w:pPr>
        <w:spacing w:after="0" w:line="360" w:lineRule="auto"/>
        <w:jc w:val="both"/>
        <w:outlineLvl w:val="1"/>
        <w:rPr>
          <w:rFonts w:ascii="Arial" w:eastAsia="Arial" w:hAnsi="Arial" w:cs="Arial"/>
          <w:bCs/>
        </w:rPr>
      </w:pPr>
    </w:p>
    <w:p w14:paraId="639AD3D4" w14:textId="6534C6AD" w:rsidR="00475B16" w:rsidRDefault="004665A6" w:rsidP="00616F75">
      <w:pPr>
        <w:numPr>
          <w:ilvl w:val="0"/>
          <w:numId w:val="35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 w:rsidRPr="007F35D0">
        <w:rPr>
          <w:rFonts w:ascii="Arial" w:eastAsia="Arial" w:hAnsi="Arial" w:cs="Arial"/>
          <w:b/>
        </w:rPr>
        <w:t>Verificação do cumprimento da lei formulário</w:t>
      </w:r>
    </w:p>
    <w:p w14:paraId="323D9B74" w14:textId="5693A56A" w:rsidR="00AC2866" w:rsidRPr="00AC2866" w:rsidRDefault="00AC2866" w:rsidP="002849FB">
      <w:pPr>
        <w:spacing w:after="200" w:line="360" w:lineRule="auto"/>
        <w:jc w:val="both"/>
        <w:rPr>
          <w:rFonts w:ascii="Arial" w:eastAsia="Times New Roman" w:hAnsi="Arial" w:cs="Arial"/>
        </w:rPr>
      </w:pPr>
      <w:r w:rsidRPr="00AC2866">
        <w:rPr>
          <w:rFonts w:ascii="Arial" w:eastAsia="Times New Roman" w:hAnsi="Arial" w:cs="Arial"/>
        </w:rPr>
        <w:t xml:space="preserve">A </w:t>
      </w:r>
      <w:r w:rsidR="007905CA" w:rsidRPr="007905CA">
        <w:rPr>
          <w:rFonts w:ascii="Arial" w:eastAsia="Times New Roman" w:hAnsi="Arial" w:cs="Arial"/>
        </w:rPr>
        <w:t>Lei n.º 74/98, de 11 de novembro</w:t>
      </w:r>
      <w:r w:rsidR="007905CA">
        <w:rPr>
          <w:rFonts w:ascii="Arial" w:eastAsia="Times New Roman" w:hAnsi="Arial" w:cs="Arial"/>
        </w:rPr>
        <w:t xml:space="preserve">, conhecida como </w:t>
      </w:r>
      <w:hyperlink r:id="rId21" w:history="1">
        <w:r w:rsidRPr="00AC2866">
          <w:rPr>
            <w:rFonts w:ascii="Arial" w:eastAsia="Times New Roman" w:hAnsi="Arial" w:cs="Arial"/>
            <w:color w:val="0563C1" w:themeColor="hyperlink"/>
            <w:u w:val="single"/>
          </w:rPr>
          <w:t>lei formulário</w:t>
        </w:r>
      </w:hyperlink>
      <w:r w:rsidRPr="007905CA">
        <w:rPr>
          <w:rFonts w:ascii="Times New Roman" w:eastAsia="Times New Roman" w:hAnsi="Times New Roman" w:cs="Times New Roman"/>
          <w:color w:val="0563C1" w:themeColor="hyperlink"/>
          <w:vertAlign w:val="superscript"/>
        </w:rPr>
        <w:footnoteReference w:id="5"/>
      </w:r>
      <w:r w:rsidR="00D6777F">
        <w:rPr>
          <w:rFonts w:ascii="Arial" w:eastAsia="Times New Roman" w:hAnsi="Arial" w:cs="Arial"/>
          <w:color w:val="0563C1" w:themeColor="hyperlink"/>
          <w:u w:val="single"/>
        </w:rPr>
        <w:t>,</w:t>
      </w:r>
      <w:r w:rsidRPr="007905CA">
        <w:rPr>
          <w:rFonts w:ascii="Arial" w:eastAsia="Times New Roman" w:hAnsi="Arial" w:cs="Arial"/>
        </w:rPr>
        <w:t xml:space="preserve"> </w:t>
      </w:r>
      <w:r w:rsidRPr="00AC2866">
        <w:rPr>
          <w:rFonts w:ascii="Arial" w:eastAsia="Times New Roman" w:hAnsi="Arial" w:cs="Arial"/>
        </w:rPr>
        <w:t>contém um conjunto de normas sobre a publicação, identificação e formulário dos diplomas que são relevantes em caso de aprovação da presente iniciativa.</w:t>
      </w:r>
    </w:p>
    <w:p w14:paraId="70A794AB" w14:textId="190EC9A6" w:rsidR="00E65100" w:rsidRDefault="00AC2866" w:rsidP="002849FB">
      <w:pPr>
        <w:spacing w:after="200" w:line="360" w:lineRule="auto"/>
        <w:jc w:val="both"/>
        <w:rPr>
          <w:rFonts w:ascii="Arial" w:eastAsia="Times New Roman" w:hAnsi="Arial" w:cs="Arial"/>
        </w:rPr>
      </w:pPr>
      <w:r w:rsidRPr="00AC2866">
        <w:rPr>
          <w:rFonts w:ascii="Arial" w:eastAsia="Times New Roman" w:hAnsi="Arial" w:cs="Arial"/>
        </w:rPr>
        <w:t xml:space="preserve">O título da presente iniciativa legislativa - </w:t>
      </w:r>
      <w:r w:rsidR="001F14A4">
        <w:rPr>
          <w:rFonts w:ascii="Arial" w:eastAsia="Times New Roman" w:hAnsi="Arial" w:cs="Arial"/>
        </w:rPr>
        <w:t>«</w:t>
      </w:r>
      <w:bookmarkStart w:id="4" w:name="_Hlk31206052"/>
      <w:r w:rsidR="00B2105D" w:rsidRPr="00B2105D">
        <w:rPr>
          <w:rFonts w:ascii="Arial" w:eastAsia="Times New Roman" w:hAnsi="Arial" w:cs="Arial"/>
        </w:rPr>
        <w:t>Interdita a ocorrência de voos civis noturnos, salvo aterragens de emergência ou outros motivos atendíveis</w:t>
      </w:r>
      <w:r w:rsidR="001F14A4">
        <w:rPr>
          <w:rFonts w:ascii="Arial" w:eastAsia="Times New Roman" w:hAnsi="Arial" w:cs="Arial"/>
        </w:rPr>
        <w:t>»</w:t>
      </w:r>
      <w:r w:rsidRPr="00AC2866">
        <w:rPr>
          <w:rFonts w:ascii="Arial" w:eastAsia="Times New Roman" w:hAnsi="Arial" w:cs="Arial"/>
        </w:rPr>
        <w:t xml:space="preserve"> - </w:t>
      </w:r>
      <w:bookmarkEnd w:id="4"/>
      <w:r w:rsidRPr="00AC2866">
        <w:rPr>
          <w:rFonts w:ascii="Arial" w:eastAsia="Times New Roman" w:hAnsi="Arial" w:cs="Arial"/>
        </w:rPr>
        <w:t xml:space="preserve">traduz o seu objeto, mostrando-se conforme ao disposto no n.º 2 do artigo 7.º da lei formulário. </w:t>
      </w:r>
      <w:r>
        <w:rPr>
          <w:rFonts w:ascii="Arial" w:eastAsia="Times New Roman" w:hAnsi="Arial" w:cs="Arial"/>
        </w:rPr>
        <w:t>E</w:t>
      </w:r>
      <w:r w:rsidRPr="00AC2866">
        <w:rPr>
          <w:rFonts w:ascii="Arial" w:eastAsia="Times New Roman" w:hAnsi="Arial" w:cs="Arial"/>
        </w:rPr>
        <w:t xml:space="preserve">m caso de aprovação, o título </w:t>
      </w:r>
      <w:r w:rsidRPr="00664462">
        <w:rPr>
          <w:rFonts w:ascii="Arial" w:eastAsia="Times New Roman" w:hAnsi="Arial" w:cs="Arial"/>
        </w:rPr>
        <w:t>poderá ser objeto de aperfeiçoamento formal, em sede de apreciação na especialidade ou em redação final</w:t>
      </w:r>
      <w:r w:rsidR="00E65100" w:rsidRPr="00E65100">
        <w:rPr>
          <w:rFonts w:ascii="Arial" w:eastAsia="Times New Roman" w:hAnsi="Arial" w:cs="Arial"/>
        </w:rPr>
        <w:t>.</w:t>
      </w:r>
    </w:p>
    <w:p w14:paraId="79A415F0" w14:textId="71EC4D49" w:rsidR="00C43678" w:rsidRDefault="00CA0624" w:rsidP="002849FB">
      <w:pPr>
        <w:spacing w:after="20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</w:t>
      </w:r>
      <w:r w:rsidR="00C43678" w:rsidRPr="00C43678">
        <w:rPr>
          <w:rFonts w:ascii="Arial" w:eastAsia="Times New Roman" w:hAnsi="Arial" w:cs="Arial"/>
        </w:rPr>
        <w:t xml:space="preserve"> presente iniciativa altera </w:t>
      </w:r>
      <w:r w:rsidR="002064CE">
        <w:rPr>
          <w:rFonts w:ascii="Arial" w:eastAsia="Times New Roman" w:hAnsi="Arial" w:cs="Arial"/>
        </w:rPr>
        <w:t xml:space="preserve">o </w:t>
      </w:r>
      <w:r w:rsidR="002064CE" w:rsidRPr="002064CE">
        <w:rPr>
          <w:rFonts w:ascii="Arial" w:eastAsia="Times New Roman" w:hAnsi="Arial" w:cs="Arial"/>
        </w:rPr>
        <w:t>Regulamento Geral do Ruído, aprovado pelo Decreto-Lei n.º</w:t>
      </w:r>
      <w:r w:rsidR="002064CE">
        <w:rPr>
          <w:rFonts w:ascii="Arial" w:eastAsia="Times New Roman" w:hAnsi="Arial" w:cs="Arial"/>
        </w:rPr>
        <w:t xml:space="preserve"> </w:t>
      </w:r>
      <w:r w:rsidR="002064CE" w:rsidRPr="002064CE">
        <w:rPr>
          <w:rFonts w:ascii="Arial" w:eastAsia="Times New Roman" w:hAnsi="Arial" w:cs="Arial"/>
        </w:rPr>
        <w:t>9/2007, de 17 de janeiro</w:t>
      </w:r>
      <w:r w:rsidR="002064CE">
        <w:rPr>
          <w:rFonts w:ascii="Arial" w:eastAsia="Times New Roman" w:hAnsi="Arial" w:cs="Arial"/>
        </w:rPr>
        <w:t xml:space="preserve">, e o </w:t>
      </w:r>
      <w:r w:rsidR="002064CE" w:rsidRPr="002064CE">
        <w:rPr>
          <w:rFonts w:ascii="Arial" w:eastAsia="Times New Roman" w:hAnsi="Arial" w:cs="Arial"/>
        </w:rPr>
        <w:t>Decreto-Lei n.º 293/2003, de 19 de novembro</w:t>
      </w:r>
      <w:r w:rsidR="006E0F76">
        <w:rPr>
          <w:rFonts w:ascii="Arial" w:eastAsia="Times New Roman" w:hAnsi="Arial" w:cs="Arial"/>
        </w:rPr>
        <w:t>, que t</w:t>
      </w:r>
      <w:r w:rsidR="006E0F76" w:rsidRPr="006E0F76">
        <w:rPr>
          <w:rFonts w:ascii="Arial" w:eastAsia="Times New Roman" w:hAnsi="Arial" w:cs="Arial"/>
        </w:rPr>
        <w:t xml:space="preserve">ranspõe para a ordem jurídica nacional a </w:t>
      </w:r>
      <w:proofErr w:type="spellStart"/>
      <w:r w:rsidR="006E0F76" w:rsidRPr="006E0F76">
        <w:rPr>
          <w:rFonts w:ascii="Arial" w:eastAsia="Times New Roman" w:hAnsi="Arial" w:cs="Arial"/>
        </w:rPr>
        <w:t>Directiva</w:t>
      </w:r>
      <w:proofErr w:type="spellEnd"/>
      <w:r w:rsidR="006E0F76" w:rsidRPr="006E0F76">
        <w:rPr>
          <w:rFonts w:ascii="Arial" w:eastAsia="Times New Roman" w:hAnsi="Arial" w:cs="Arial"/>
        </w:rPr>
        <w:t xml:space="preserve"> n.º 2002/30/CE, do Parlamento </w:t>
      </w:r>
      <w:r w:rsidR="006E0F76" w:rsidRPr="006E0F76">
        <w:rPr>
          <w:rFonts w:ascii="Arial" w:eastAsia="Times New Roman" w:hAnsi="Arial" w:cs="Arial"/>
        </w:rPr>
        <w:lastRenderedPageBreak/>
        <w:t>Europeu e do Conselho, de 26 de Março, relativa ao estabelecimento de regras e procedimentos para a introdução de restrições de operação relacionadas com o ruído nos aeroportos comunitários</w:t>
      </w:r>
      <w:r w:rsidR="00C43678" w:rsidRPr="00C43678">
        <w:rPr>
          <w:rFonts w:ascii="Arial" w:eastAsia="Times New Roman" w:hAnsi="Arial" w:cs="Arial"/>
        </w:rPr>
        <w:t xml:space="preserve">. Através da consulta do </w:t>
      </w:r>
      <w:r w:rsidR="00C43678" w:rsidRPr="00134F75">
        <w:rPr>
          <w:rFonts w:ascii="Arial" w:eastAsia="Times New Roman" w:hAnsi="Arial" w:cs="Arial"/>
          <w:i/>
          <w:iCs/>
        </w:rPr>
        <w:t>Diário da República Eletrónico</w:t>
      </w:r>
      <w:r w:rsidR="00C43678" w:rsidRPr="00C43678">
        <w:rPr>
          <w:rFonts w:ascii="Arial" w:eastAsia="Times New Roman" w:hAnsi="Arial" w:cs="Arial"/>
        </w:rPr>
        <w:t xml:space="preserve"> verifica-se que </w:t>
      </w:r>
      <w:r w:rsidR="002064CE">
        <w:rPr>
          <w:rFonts w:ascii="Arial" w:eastAsia="Times New Roman" w:hAnsi="Arial" w:cs="Arial"/>
        </w:rPr>
        <w:t xml:space="preserve">o </w:t>
      </w:r>
      <w:r w:rsidR="00C82DB3" w:rsidRPr="002064CE">
        <w:rPr>
          <w:rFonts w:ascii="Arial" w:eastAsia="Times New Roman" w:hAnsi="Arial" w:cs="Arial"/>
        </w:rPr>
        <w:t>Regulamento Geral do Ruído</w:t>
      </w:r>
      <w:r w:rsidR="002064CE">
        <w:rPr>
          <w:rFonts w:ascii="Arial" w:eastAsia="Times New Roman" w:hAnsi="Arial" w:cs="Arial"/>
        </w:rPr>
        <w:t>,</w:t>
      </w:r>
      <w:r w:rsidR="00DF67E6">
        <w:rPr>
          <w:rFonts w:ascii="Arial" w:eastAsia="Times New Roman" w:hAnsi="Arial" w:cs="Arial"/>
        </w:rPr>
        <w:t xml:space="preserve"> foi alterad</w:t>
      </w:r>
      <w:r w:rsidR="002064CE">
        <w:rPr>
          <w:rFonts w:ascii="Arial" w:eastAsia="Times New Roman" w:hAnsi="Arial" w:cs="Arial"/>
        </w:rPr>
        <w:t>o</w:t>
      </w:r>
      <w:r w:rsidR="00DF67E6">
        <w:rPr>
          <w:rFonts w:ascii="Arial" w:eastAsia="Times New Roman" w:hAnsi="Arial" w:cs="Arial"/>
        </w:rPr>
        <w:t xml:space="preserve"> pel</w:t>
      </w:r>
      <w:r w:rsidR="002064CE">
        <w:rPr>
          <w:rFonts w:ascii="Arial" w:eastAsia="Times New Roman" w:hAnsi="Arial" w:cs="Arial"/>
        </w:rPr>
        <w:t xml:space="preserve">o </w:t>
      </w:r>
      <w:r w:rsidR="002064CE" w:rsidRPr="002064CE">
        <w:rPr>
          <w:rFonts w:ascii="Arial" w:eastAsia="Times New Roman" w:hAnsi="Arial" w:cs="Arial"/>
        </w:rPr>
        <w:t>Decreto-Lei n.º 278/2007, de 1 de agosto</w:t>
      </w:r>
      <w:r w:rsidR="00E57FC9">
        <w:rPr>
          <w:rFonts w:ascii="Arial" w:eastAsia="Times New Roman" w:hAnsi="Arial" w:cs="Arial"/>
        </w:rPr>
        <w:t xml:space="preserve">, </w:t>
      </w:r>
      <w:r w:rsidR="00C82DB3">
        <w:rPr>
          <w:rFonts w:ascii="Arial" w:eastAsia="Times New Roman" w:hAnsi="Arial" w:cs="Arial"/>
        </w:rPr>
        <w:t xml:space="preserve">e pelo </w:t>
      </w:r>
      <w:r w:rsidR="00C82DB3" w:rsidRPr="00C82DB3">
        <w:rPr>
          <w:rFonts w:ascii="Arial" w:eastAsia="Times New Roman" w:hAnsi="Arial" w:cs="Arial"/>
        </w:rPr>
        <w:t xml:space="preserve">Decreto-Lei n.º </w:t>
      </w:r>
      <w:r w:rsidR="00C82DB3">
        <w:rPr>
          <w:rFonts w:ascii="Arial" w:eastAsia="Times New Roman" w:hAnsi="Arial" w:cs="Arial"/>
        </w:rPr>
        <w:t>80</w:t>
      </w:r>
      <w:r w:rsidR="00C82DB3" w:rsidRPr="00C82DB3">
        <w:rPr>
          <w:rFonts w:ascii="Arial" w:eastAsia="Times New Roman" w:hAnsi="Arial" w:cs="Arial"/>
        </w:rPr>
        <w:t>/20</w:t>
      </w:r>
      <w:r w:rsidR="00C82DB3">
        <w:rPr>
          <w:rFonts w:ascii="Arial" w:eastAsia="Times New Roman" w:hAnsi="Arial" w:cs="Arial"/>
        </w:rPr>
        <w:t>15</w:t>
      </w:r>
      <w:r w:rsidR="00C82DB3" w:rsidRPr="00C82DB3">
        <w:rPr>
          <w:rFonts w:ascii="Arial" w:eastAsia="Times New Roman" w:hAnsi="Arial" w:cs="Arial"/>
        </w:rPr>
        <w:t>, de 1</w:t>
      </w:r>
      <w:r w:rsidR="00C82DB3">
        <w:rPr>
          <w:rFonts w:ascii="Arial" w:eastAsia="Times New Roman" w:hAnsi="Arial" w:cs="Arial"/>
        </w:rPr>
        <w:t>4</w:t>
      </w:r>
      <w:r w:rsidR="00C82DB3" w:rsidRPr="00C82DB3">
        <w:rPr>
          <w:rFonts w:ascii="Arial" w:eastAsia="Times New Roman" w:hAnsi="Arial" w:cs="Arial"/>
        </w:rPr>
        <w:t xml:space="preserve"> de </w:t>
      </w:r>
      <w:r w:rsidR="00C82DB3">
        <w:rPr>
          <w:rFonts w:ascii="Arial" w:eastAsia="Times New Roman" w:hAnsi="Arial" w:cs="Arial"/>
        </w:rPr>
        <w:t>mai</w:t>
      </w:r>
      <w:r w:rsidR="00C82DB3" w:rsidRPr="00C82DB3">
        <w:rPr>
          <w:rFonts w:ascii="Arial" w:eastAsia="Times New Roman" w:hAnsi="Arial" w:cs="Arial"/>
        </w:rPr>
        <w:t>o</w:t>
      </w:r>
      <w:r w:rsidR="00C82DB3">
        <w:rPr>
          <w:rFonts w:ascii="Arial" w:eastAsia="Times New Roman" w:hAnsi="Arial" w:cs="Arial"/>
        </w:rPr>
        <w:t xml:space="preserve">, </w:t>
      </w:r>
      <w:r w:rsidR="00C43678" w:rsidRPr="00C43678">
        <w:rPr>
          <w:rFonts w:ascii="Arial" w:eastAsia="Times New Roman" w:hAnsi="Arial" w:cs="Arial"/>
        </w:rPr>
        <w:t xml:space="preserve">pelo que esta poderá constituir a sua </w:t>
      </w:r>
      <w:r w:rsidR="00C82DB3">
        <w:rPr>
          <w:rFonts w:ascii="Arial" w:eastAsia="Times New Roman" w:hAnsi="Arial" w:cs="Arial"/>
        </w:rPr>
        <w:t>terceira</w:t>
      </w:r>
      <w:r w:rsidR="00C43678" w:rsidRPr="00C43678">
        <w:rPr>
          <w:rFonts w:ascii="Arial" w:eastAsia="Times New Roman" w:hAnsi="Arial" w:cs="Arial"/>
        </w:rPr>
        <w:t xml:space="preserve"> alteração.</w:t>
      </w:r>
      <w:r w:rsidR="002064CE">
        <w:rPr>
          <w:rFonts w:ascii="Arial" w:eastAsia="Times New Roman" w:hAnsi="Arial" w:cs="Arial"/>
        </w:rPr>
        <w:t xml:space="preserve"> Relativamente ao </w:t>
      </w:r>
      <w:r w:rsidR="002064CE" w:rsidRPr="002064CE">
        <w:rPr>
          <w:rFonts w:ascii="Arial" w:eastAsia="Times New Roman" w:hAnsi="Arial" w:cs="Arial"/>
        </w:rPr>
        <w:t>Decreto-Lei n.º 293/2003, de 19 de novembro</w:t>
      </w:r>
      <w:r w:rsidR="002064CE">
        <w:rPr>
          <w:rFonts w:ascii="Arial" w:eastAsia="Times New Roman" w:hAnsi="Arial" w:cs="Arial"/>
        </w:rPr>
        <w:t xml:space="preserve">, verifica-se que o mesmo </w:t>
      </w:r>
      <w:r w:rsidR="00C82DB3">
        <w:rPr>
          <w:rFonts w:ascii="Arial" w:eastAsia="Times New Roman" w:hAnsi="Arial" w:cs="Arial"/>
        </w:rPr>
        <w:t xml:space="preserve">foi alterado pelo Decreto-Lei n.º 208/2004, de 19 de agosto, pelo que esta poderá constituir a sua segunda alteração. </w:t>
      </w:r>
    </w:p>
    <w:p w14:paraId="5041E82E" w14:textId="6847B48D" w:rsidR="00661AB1" w:rsidRDefault="00E74F08" w:rsidP="002849FB">
      <w:pPr>
        <w:spacing w:after="20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Em face do que antecede, sugere-se que a iniciativa indique</w:t>
      </w:r>
      <w:r w:rsidR="00631356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</w:t>
      </w:r>
      <w:r w:rsidR="006D51BE">
        <w:rPr>
          <w:rFonts w:ascii="Arial" w:eastAsia="Times New Roman" w:hAnsi="Arial" w:cs="Arial"/>
        </w:rPr>
        <w:t>no seu</w:t>
      </w:r>
      <w:r w:rsidR="00661AB1">
        <w:rPr>
          <w:rFonts w:ascii="Arial" w:eastAsia="Times New Roman" w:hAnsi="Arial" w:cs="Arial"/>
        </w:rPr>
        <w:t xml:space="preserve"> artigo 1.º</w:t>
      </w:r>
      <w:r w:rsidR="00D00427">
        <w:rPr>
          <w:rFonts w:ascii="Arial" w:eastAsia="Times New Roman" w:hAnsi="Arial" w:cs="Arial"/>
        </w:rPr>
        <w:t xml:space="preserve">, </w:t>
      </w:r>
      <w:r w:rsidR="00661AB1">
        <w:rPr>
          <w:rFonts w:ascii="Arial" w:eastAsia="Times New Roman" w:hAnsi="Arial" w:cs="Arial"/>
        </w:rPr>
        <w:t>o</w:t>
      </w:r>
      <w:r w:rsidR="00C82DB3">
        <w:rPr>
          <w:rFonts w:ascii="Arial" w:eastAsia="Times New Roman" w:hAnsi="Arial" w:cs="Arial"/>
        </w:rPr>
        <w:t xml:space="preserve">s </w:t>
      </w:r>
      <w:r w:rsidR="00661AB1">
        <w:rPr>
          <w:rFonts w:ascii="Arial" w:eastAsia="Times New Roman" w:hAnsi="Arial" w:cs="Arial"/>
        </w:rPr>
        <w:t>número</w:t>
      </w:r>
      <w:r w:rsidR="00C82DB3">
        <w:rPr>
          <w:rFonts w:ascii="Arial" w:eastAsia="Times New Roman" w:hAnsi="Arial" w:cs="Arial"/>
        </w:rPr>
        <w:t>s</w:t>
      </w:r>
      <w:r w:rsidR="00661AB1">
        <w:rPr>
          <w:rFonts w:ascii="Arial" w:eastAsia="Times New Roman" w:hAnsi="Arial" w:cs="Arial"/>
        </w:rPr>
        <w:t xml:space="preserve"> de ordem de alteração </w:t>
      </w:r>
      <w:r w:rsidR="00E57FC9">
        <w:rPr>
          <w:rFonts w:ascii="Arial" w:eastAsia="Times New Roman" w:hAnsi="Arial" w:cs="Arial"/>
        </w:rPr>
        <w:t xml:space="preserve">e elenco de alterações </w:t>
      </w:r>
      <w:r>
        <w:rPr>
          <w:rFonts w:ascii="Arial" w:eastAsia="Times New Roman" w:hAnsi="Arial" w:cs="Arial"/>
        </w:rPr>
        <w:t>anteriores</w:t>
      </w:r>
      <w:r w:rsidR="00631356">
        <w:rPr>
          <w:rFonts w:ascii="Arial" w:eastAsia="Times New Roman" w:hAnsi="Arial" w:cs="Arial"/>
        </w:rPr>
        <w:t xml:space="preserve"> a estes diplomas</w:t>
      </w:r>
      <w:r w:rsidR="00661AB1"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 w:cs="Arial"/>
        </w:rPr>
        <w:t>de modo a cumprir</w:t>
      </w:r>
      <w:r w:rsidR="00661AB1">
        <w:rPr>
          <w:rFonts w:ascii="Arial" w:eastAsia="Times New Roman" w:hAnsi="Arial" w:cs="Arial"/>
        </w:rPr>
        <w:t xml:space="preserve"> o disposto no n.º 1 do artigo 6.º da lei formulário, que estabelece o dever de indicar, nos diplomas legais que alterem outros, o número de ordem da alteração introduzida e a identificação dos diplomas que procederam a alterações anteriores.</w:t>
      </w:r>
    </w:p>
    <w:p w14:paraId="774BE8A2" w14:textId="77777777" w:rsidR="00AC2866" w:rsidRPr="00AC2866" w:rsidRDefault="00AC2866" w:rsidP="002849FB">
      <w:pPr>
        <w:spacing w:after="200" w:line="360" w:lineRule="auto"/>
        <w:jc w:val="both"/>
        <w:rPr>
          <w:rFonts w:ascii="Arial" w:eastAsia="Times New Roman" w:hAnsi="Arial" w:cs="Arial"/>
        </w:rPr>
      </w:pPr>
      <w:r w:rsidRPr="00AC2866">
        <w:rPr>
          <w:rFonts w:ascii="Arial" w:eastAsia="Times New Roman" w:hAnsi="Arial" w:cs="Arial"/>
        </w:rPr>
        <w:t xml:space="preserve">Em caso de aprovação, esta iniciativa revestirá a forma de lei, nos termos do n.º 3 do artigo 166.º da Constituição, pelo que deve ser objeto de publicação na 1.ª série do Diário da República, em conformidade com o disposto na alínea </w:t>
      </w:r>
      <w:r w:rsidRPr="00AC2866">
        <w:rPr>
          <w:rFonts w:ascii="Arial" w:eastAsia="Times New Roman" w:hAnsi="Arial" w:cs="Arial"/>
          <w:i/>
        </w:rPr>
        <w:t>c)</w:t>
      </w:r>
      <w:r w:rsidRPr="00AC2866">
        <w:rPr>
          <w:rFonts w:ascii="Arial" w:eastAsia="Times New Roman" w:hAnsi="Arial" w:cs="Arial"/>
        </w:rPr>
        <w:t xml:space="preserve"> do n.º 2 do artigo 3.º da lei formulário. </w:t>
      </w:r>
    </w:p>
    <w:p w14:paraId="65EBE550" w14:textId="0DA6A33E" w:rsidR="00C43678" w:rsidRDefault="00661AB1" w:rsidP="002849FB">
      <w:pPr>
        <w:spacing w:after="20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No que respeita ao início de vigência, </w:t>
      </w:r>
      <w:r w:rsidR="00C43678" w:rsidRPr="00C43678">
        <w:rPr>
          <w:rFonts w:ascii="Arial" w:eastAsia="Times New Roman" w:hAnsi="Arial" w:cs="Arial"/>
        </w:rPr>
        <w:t xml:space="preserve">o artigo </w:t>
      </w:r>
      <w:r w:rsidR="002064CE">
        <w:rPr>
          <w:rFonts w:ascii="Arial" w:eastAsia="Times New Roman" w:hAnsi="Arial" w:cs="Arial"/>
        </w:rPr>
        <w:t>5</w:t>
      </w:r>
      <w:r w:rsidR="00C43678" w:rsidRPr="00C43678">
        <w:rPr>
          <w:rFonts w:ascii="Arial" w:eastAsia="Times New Roman" w:hAnsi="Arial" w:cs="Arial"/>
        </w:rPr>
        <w:t>.º d</w:t>
      </w:r>
      <w:r w:rsidR="00C43678">
        <w:rPr>
          <w:rFonts w:ascii="Arial" w:eastAsia="Times New Roman" w:hAnsi="Arial" w:cs="Arial"/>
        </w:rPr>
        <w:t>o projeto</w:t>
      </w:r>
      <w:r w:rsidR="00C43678" w:rsidRPr="00C43678">
        <w:rPr>
          <w:rFonts w:ascii="Arial" w:eastAsia="Times New Roman" w:hAnsi="Arial" w:cs="Arial"/>
        </w:rPr>
        <w:t xml:space="preserve"> de lei estabelece que a sua entrada em vigor ocorrerá «</w:t>
      </w:r>
      <w:r w:rsidR="002064CE" w:rsidRPr="002064CE">
        <w:rPr>
          <w:rFonts w:ascii="Arial" w:eastAsia="Times New Roman" w:hAnsi="Arial" w:cs="Arial"/>
        </w:rPr>
        <w:t>120 dias após a aprovação</w:t>
      </w:r>
      <w:r w:rsidR="00C43678" w:rsidRPr="00C43678">
        <w:rPr>
          <w:rFonts w:ascii="Arial" w:eastAsia="Times New Roman" w:hAnsi="Arial" w:cs="Arial"/>
        </w:rPr>
        <w:t>», mostrando-se assim conforme com o previsto no n.º 1 do artigo 2.º da lei formulário, segundo o qual os atos legislativos «</w:t>
      </w:r>
      <w:r w:rsidR="006D51BE" w:rsidRPr="006D51BE">
        <w:rPr>
          <w:rFonts w:ascii="Arial" w:eastAsia="Times New Roman" w:hAnsi="Arial" w:cs="Arial"/>
        </w:rPr>
        <w:t>no dia seguinte ao da sua publicação</w:t>
      </w:r>
      <w:r w:rsidR="00C43678" w:rsidRPr="00C43678">
        <w:rPr>
          <w:rFonts w:ascii="Arial" w:eastAsia="Times New Roman" w:hAnsi="Arial" w:cs="Arial"/>
        </w:rPr>
        <w:t>».</w:t>
      </w:r>
    </w:p>
    <w:p w14:paraId="53E90DEF" w14:textId="25109708" w:rsidR="00603FA1" w:rsidRDefault="00AC2866" w:rsidP="002849FB">
      <w:pPr>
        <w:spacing w:after="200" w:line="360" w:lineRule="auto"/>
        <w:jc w:val="both"/>
        <w:rPr>
          <w:rFonts w:ascii="Arial" w:eastAsia="Times New Roman" w:hAnsi="Arial" w:cs="Arial"/>
        </w:rPr>
      </w:pPr>
      <w:r w:rsidRPr="00AC2866">
        <w:rPr>
          <w:rFonts w:ascii="Arial" w:eastAsia="Times New Roman" w:hAnsi="Arial" w:cs="Arial"/>
        </w:rPr>
        <w:t>Nesta fase do processo legislativo, a iniciativa em apreço não nos parece suscitar outras questões em face da lei formulário.</w:t>
      </w:r>
    </w:p>
    <w:p w14:paraId="087EE25B" w14:textId="06BE6560" w:rsidR="002849FB" w:rsidRDefault="002849FB" w:rsidP="002849FB">
      <w:pPr>
        <w:spacing w:after="200" w:line="360" w:lineRule="auto"/>
        <w:jc w:val="both"/>
        <w:rPr>
          <w:rFonts w:ascii="Arial" w:eastAsia="Times New Roman" w:hAnsi="Arial" w:cs="Arial"/>
        </w:rPr>
      </w:pPr>
    </w:p>
    <w:p w14:paraId="09FEADA0" w14:textId="77777777" w:rsidR="00F96F83" w:rsidRDefault="00F96F83" w:rsidP="00F96F83">
      <w:pPr>
        <w:numPr>
          <w:ilvl w:val="0"/>
          <w:numId w:val="35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Conformidade com as regras de </w:t>
      </w:r>
      <w:proofErr w:type="spellStart"/>
      <w:r>
        <w:rPr>
          <w:rFonts w:ascii="Arial" w:eastAsia="Arial" w:hAnsi="Arial" w:cs="Arial"/>
          <w:b/>
        </w:rPr>
        <w:t>legística</w:t>
      </w:r>
      <w:proofErr w:type="spellEnd"/>
      <w:r>
        <w:rPr>
          <w:rFonts w:ascii="Arial" w:eastAsia="Arial" w:hAnsi="Arial" w:cs="Arial"/>
          <w:b/>
        </w:rPr>
        <w:t xml:space="preserve"> formal</w:t>
      </w:r>
    </w:p>
    <w:p w14:paraId="0A578209" w14:textId="77777777" w:rsidR="00F96F83" w:rsidRDefault="00F96F83" w:rsidP="002849FB">
      <w:pPr>
        <w:spacing w:after="0" w:line="240" w:lineRule="auto"/>
        <w:jc w:val="both"/>
        <w:outlineLvl w:val="1"/>
        <w:rPr>
          <w:rFonts w:ascii="Arial" w:eastAsia="Arial" w:hAnsi="Arial" w:cs="Arial"/>
          <w:bCs/>
        </w:rPr>
      </w:pPr>
    </w:p>
    <w:p w14:paraId="5A243B81" w14:textId="77777777" w:rsidR="00F96F83" w:rsidRDefault="00F96F83" w:rsidP="00F96F83">
      <w:pPr>
        <w:spacing w:after="120" w:line="360" w:lineRule="auto"/>
        <w:jc w:val="both"/>
        <w:rPr>
          <w:rFonts w:ascii="Arial" w:hAnsi="Arial" w:cs="Arial"/>
          <w:iCs/>
        </w:rPr>
      </w:pPr>
      <w:r w:rsidRPr="00A91115">
        <w:rPr>
          <w:rFonts w:ascii="Arial" w:hAnsi="Arial" w:cs="Arial"/>
          <w:iCs/>
        </w:rPr>
        <w:t xml:space="preserve">A elaboração de atos normativos da Assembleia da República deve respeitar </w:t>
      </w:r>
      <w:r>
        <w:rPr>
          <w:rFonts w:ascii="Arial" w:hAnsi="Arial" w:cs="Arial"/>
          <w:iCs/>
        </w:rPr>
        <w:t xml:space="preserve">as </w:t>
      </w:r>
      <w:r w:rsidRPr="00A91115">
        <w:rPr>
          <w:rFonts w:ascii="Arial" w:hAnsi="Arial" w:cs="Arial"/>
          <w:iCs/>
        </w:rPr>
        <w:t xml:space="preserve">regras de </w:t>
      </w:r>
      <w:proofErr w:type="spellStart"/>
      <w:r w:rsidRPr="00A91115">
        <w:rPr>
          <w:rFonts w:ascii="Arial" w:hAnsi="Arial" w:cs="Arial"/>
          <w:iCs/>
        </w:rPr>
        <w:t>legística</w:t>
      </w:r>
      <w:proofErr w:type="spellEnd"/>
      <w:r w:rsidRPr="00A91115">
        <w:rPr>
          <w:rFonts w:ascii="Arial" w:hAnsi="Arial" w:cs="Arial"/>
          <w:iCs/>
        </w:rPr>
        <w:t xml:space="preserve"> formal constantes do </w:t>
      </w:r>
      <w:hyperlink r:id="rId22" w:history="1">
        <w:r>
          <w:rPr>
            <w:rStyle w:val="Hiperligao"/>
            <w:rFonts w:ascii="Arial" w:hAnsi="Arial" w:cs="Arial"/>
            <w:iCs/>
          </w:rPr>
          <w:t xml:space="preserve">Guia de </w:t>
        </w:r>
        <w:proofErr w:type="spellStart"/>
        <w:r>
          <w:rPr>
            <w:rStyle w:val="Hiperligao"/>
            <w:rFonts w:ascii="Arial" w:hAnsi="Arial" w:cs="Arial"/>
            <w:iCs/>
          </w:rPr>
          <w:t>legística</w:t>
        </w:r>
        <w:proofErr w:type="spellEnd"/>
        <w:r>
          <w:rPr>
            <w:rStyle w:val="Hiperligao"/>
            <w:rFonts w:ascii="Arial" w:hAnsi="Arial" w:cs="Arial"/>
            <w:iCs/>
          </w:rPr>
          <w:t xml:space="preserve"> para a elaboração de atos </w:t>
        </w:r>
        <w:r>
          <w:rPr>
            <w:rStyle w:val="Hiperligao"/>
            <w:rFonts w:ascii="Arial" w:hAnsi="Arial" w:cs="Arial"/>
            <w:iCs/>
          </w:rPr>
          <w:lastRenderedPageBreak/>
          <w:t>normativos</w:t>
        </w:r>
      </w:hyperlink>
      <w:r w:rsidRPr="00A91115">
        <w:rPr>
          <w:rFonts w:ascii="Arial" w:hAnsi="Arial" w:cs="Arial"/>
          <w:iCs/>
        </w:rPr>
        <w:t>,</w:t>
      </w:r>
      <w:r>
        <w:rPr>
          <w:rStyle w:val="Refdenotaderodap"/>
          <w:iCs/>
        </w:rPr>
        <w:footnoteReference w:id="6"/>
      </w:r>
      <w:r w:rsidRPr="00A91115">
        <w:rPr>
          <w:rFonts w:ascii="Arial" w:hAnsi="Arial" w:cs="Arial"/>
          <w:iCs/>
        </w:rPr>
        <w:t xml:space="preserve"> por forma a garantir a clareza dos textos normativos, mas também a certeza e a segurança jurídicas.</w:t>
      </w:r>
    </w:p>
    <w:p w14:paraId="4ACA103D" w14:textId="4397132D" w:rsidR="00F96F83" w:rsidRDefault="00F96F83" w:rsidP="00F96F83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Relativamente ao título da iniciativa - «</w:t>
      </w:r>
      <w:r w:rsidRPr="00C82DB3">
        <w:rPr>
          <w:rFonts w:ascii="Arial" w:eastAsia="Times New Roman" w:hAnsi="Arial" w:cs="Arial"/>
        </w:rPr>
        <w:t>I</w:t>
      </w:r>
      <w:r w:rsidRPr="00F96F83">
        <w:rPr>
          <w:rFonts w:ascii="Arial" w:eastAsia="Times New Roman" w:hAnsi="Arial" w:cs="Arial"/>
        </w:rPr>
        <w:t>nterdita a ocorrência de voos civis noturnos, salvo aterragens de emergência ou outros motivos atendíveis</w:t>
      </w:r>
      <w:r>
        <w:rPr>
          <w:rFonts w:ascii="Arial" w:eastAsia="Times New Roman" w:hAnsi="Arial" w:cs="Arial"/>
        </w:rPr>
        <w:t>» -, deve acrescentar-se ao mesmo a referência ao</w:t>
      </w:r>
      <w:r w:rsidR="00213D0A"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</w:rPr>
        <w:t xml:space="preserve"> diploma</w:t>
      </w:r>
      <w:r w:rsidR="00213D0A"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</w:rPr>
        <w:t xml:space="preserve"> alterado</w:t>
      </w:r>
      <w:r w:rsidR="00213D0A"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</w:rPr>
        <w:t xml:space="preserve"> pela mesma. Sugere-se o seguinte título: </w:t>
      </w:r>
      <w:r w:rsidRPr="009D228A">
        <w:rPr>
          <w:rFonts w:ascii="Arial" w:eastAsia="Times New Roman" w:hAnsi="Arial" w:cs="Arial"/>
        </w:rPr>
        <w:t>«</w:t>
      </w:r>
      <w:r w:rsidRPr="00F96F83">
        <w:rPr>
          <w:rFonts w:ascii="Arial" w:eastAsia="Times New Roman" w:hAnsi="Arial" w:cs="Arial"/>
        </w:rPr>
        <w:t>Interdita a ocorrência de voos civis noturnos, salvo aterragens de emergência ou outros motivos atendíveis</w:t>
      </w:r>
      <w:r>
        <w:rPr>
          <w:rFonts w:ascii="Arial" w:eastAsia="Times New Roman" w:hAnsi="Arial" w:cs="Arial"/>
        </w:rPr>
        <w:t>, alterando</w:t>
      </w:r>
      <w:r w:rsidRPr="00F96F83">
        <w:t xml:space="preserve"> </w:t>
      </w:r>
      <w:r w:rsidRPr="00F96F83">
        <w:rPr>
          <w:rFonts w:ascii="Arial" w:eastAsia="Times New Roman" w:hAnsi="Arial" w:cs="Arial"/>
        </w:rPr>
        <w:t>o Regulamento Geral do Ruído</w:t>
      </w:r>
      <w:r>
        <w:rPr>
          <w:rFonts w:ascii="Arial" w:eastAsia="Times New Roman" w:hAnsi="Arial" w:cs="Arial"/>
        </w:rPr>
        <w:t xml:space="preserve"> e o </w:t>
      </w:r>
      <w:r w:rsidRPr="00F96F83">
        <w:rPr>
          <w:rFonts w:ascii="Arial" w:eastAsia="Times New Roman" w:hAnsi="Arial" w:cs="Arial"/>
        </w:rPr>
        <w:t>Decreto-Lei n.º 293/2003, de 19 de novembro</w:t>
      </w:r>
      <w:r>
        <w:rPr>
          <w:rFonts w:ascii="Arial" w:eastAsia="Times New Roman" w:hAnsi="Arial" w:cs="Arial"/>
        </w:rPr>
        <w:t>, e procedendo à revogação da</w:t>
      </w:r>
      <w:r w:rsidRPr="00F96F83">
        <w:rPr>
          <w:rFonts w:ascii="Arial" w:eastAsia="Times New Roman" w:hAnsi="Arial" w:cs="Arial"/>
        </w:rPr>
        <w:t xml:space="preserve"> Portaria n.º 252-A/2022, de 17 de outubro</w:t>
      </w:r>
      <w:r w:rsidRPr="009D228A">
        <w:rPr>
          <w:rFonts w:ascii="Arial" w:eastAsia="Times New Roman" w:hAnsi="Arial" w:cs="Arial"/>
        </w:rPr>
        <w:t>»</w:t>
      </w:r>
      <w:r>
        <w:rPr>
          <w:rFonts w:ascii="Arial" w:eastAsia="Times New Roman" w:hAnsi="Arial" w:cs="Arial"/>
        </w:rPr>
        <w:t>.</w:t>
      </w:r>
    </w:p>
    <w:p w14:paraId="631AF762" w14:textId="1210C117" w:rsidR="00960ACE" w:rsidRPr="00FA33C7" w:rsidRDefault="00C87242" w:rsidP="00C87242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</w:rPr>
      </w:pPr>
      <w:bookmarkStart w:id="5" w:name="_Hlk118298211"/>
      <w:r>
        <w:rPr>
          <w:rFonts w:ascii="Arial" w:eastAsia="Times New Roman" w:hAnsi="Arial" w:cs="Arial"/>
        </w:rPr>
        <w:t>Quanto à norma revogatória, a</w:t>
      </w:r>
      <w:r w:rsidR="00960ACE">
        <w:rPr>
          <w:rFonts w:ascii="Arial" w:eastAsia="Times New Roman" w:hAnsi="Arial" w:cs="Arial"/>
        </w:rPr>
        <w:t>ssinala-se qu</w:t>
      </w:r>
      <w:r>
        <w:rPr>
          <w:rFonts w:ascii="Arial" w:eastAsia="Times New Roman" w:hAnsi="Arial" w:cs="Arial"/>
        </w:rPr>
        <w:t>e o n.º 1 do artigo 4.º, segundo o qual «s</w:t>
      </w:r>
      <w:r w:rsidRPr="00C87242">
        <w:rPr>
          <w:rFonts w:ascii="Arial" w:eastAsia="Times New Roman" w:hAnsi="Arial" w:cs="Arial"/>
        </w:rPr>
        <w:t>ão revogadas as Portarias aprovadas ao abrigo dos números 2 e 3 do artigo 20.º</w:t>
      </w:r>
      <w:r>
        <w:rPr>
          <w:rFonts w:ascii="Arial" w:eastAsia="Times New Roman" w:hAnsi="Arial" w:cs="Arial"/>
        </w:rPr>
        <w:t xml:space="preserve"> </w:t>
      </w:r>
      <w:r w:rsidRPr="00C87242">
        <w:rPr>
          <w:rFonts w:ascii="Arial" w:eastAsia="Times New Roman" w:hAnsi="Arial" w:cs="Arial"/>
        </w:rPr>
        <w:t>do Regulamento Geral do Ruído.</w:t>
      </w:r>
      <w:r>
        <w:rPr>
          <w:rFonts w:ascii="Arial" w:eastAsia="Times New Roman" w:hAnsi="Arial" w:cs="Arial"/>
        </w:rPr>
        <w:t xml:space="preserve">», deve ser alterado, por razões de certeza e segurança jurídicas, </w:t>
      </w:r>
      <w:proofErr w:type="gramStart"/>
      <w:r>
        <w:rPr>
          <w:rFonts w:ascii="Arial" w:eastAsia="Times New Roman" w:hAnsi="Arial" w:cs="Arial"/>
        </w:rPr>
        <w:t>de modo a que</w:t>
      </w:r>
      <w:proofErr w:type="gramEnd"/>
      <w:r>
        <w:rPr>
          <w:rFonts w:ascii="Arial" w:eastAsia="Times New Roman" w:hAnsi="Arial" w:cs="Arial"/>
        </w:rPr>
        <w:t xml:space="preserve"> se indiquem </w:t>
      </w:r>
      <w:r w:rsidR="00960ACE">
        <w:rPr>
          <w:rFonts w:ascii="Arial" w:eastAsia="Times New Roman" w:hAnsi="Arial" w:cs="Arial"/>
        </w:rPr>
        <w:t xml:space="preserve">explicitamente todas as portarias </w:t>
      </w:r>
      <w:r w:rsidR="000357B7">
        <w:rPr>
          <w:rFonts w:ascii="Arial" w:eastAsia="Times New Roman" w:hAnsi="Arial" w:cs="Arial"/>
        </w:rPr>
        <w:t xml:space="preserve">que ficam </w:t>
      </w:r>
      <w:r w:rsidR="00960ACE">
        <w:rPr>
          <w:rFonts w:ascii="Arial" w:eastAsia="Times New Roman" w:hAnsi="Arial" w:cs="Arial"/>
        </w:rPr>
        <w:t>revogadas.</w:t>
      </w:r>
    </w:p>
    <w:bookmarkEnd w:id="5"/>
    <w:p w14:paraId="44DDD6EA" w14:textId="11B7A80D" w:rsidR="00F96F83" w:rsidRDefault="00F96F83" w:rsidP="00F96F83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9A2EAC">
        <w:rPr>
          <w:rFonts w:ascii="Arial" w:hAnsi="Arial" w:cs="Arial"/>
        </w:rPr>
        <w:t xml:space="preserve"> iniciativa em apreço não nos suscita outras questões pertinentes no âmbito da </w:t>
      </w:r>
      <w:proofErr w:type="spellStart"/>
      <w:r w:rsidRPr="009A2EAC">
        <w:rPr>
          <w:rFonts w:ascii="Arial" w:hAnsi="Arial" w:cs="Arial"/>
        </w:rPr>
        <w:t>legística</w:t>
      </w:r>
      <w:proofErr w:type="spellEnd"/>
      <w:r w:rsidRPr="009A2EAC">
        <w:rPr>
          <w:rFonts w:ascii="Arial" w:hAnsi="Arial" w:cs="Arial"/>
        </w:rPr>
        <w:t xml:space="preserve"> formal, </w:t>
      </w:r>
      <w:r>
        <w:rPr>
          <w:rFonts w:ascii="Arial" w:hAnsi="Arial" w:cs="Arial"/>
        </w:rPr>
        <w:t>n</w:t>
      </w:r>
      <w:r w:rsidRPr="009A2EAC">
        <w:rPr>
          <w:rFonts w:ascii="Arial" w:hAnsi="Arial" w:cs="Arial"/>
        </w:rPr>
        <w:t>a presente fase do processo legislativo</w:t>
      </w:r>
      <w:r>
        <w:rPr>
          <w:rFonts w:ascii="Arial" w:hAnsi="Arial" w:cs="Arial"/>
        </w:rPr>
        <w:t>,</w:t>
      </w:r>
      <w:r w:rsidRPr="009A2EAC">
        <w:rPr>
          <w:rFonts w:ascii="Arial" w:hAnsi="Arial" w:cs="Arial"/>
        </w:rPr>
        <w:t xml:space="preserve"> sem  prejuízo da análise mais detalhada a ser efetuada no momento da redação final</w:t>
      </w:r>
      <w:r>
        <w:rPr>
          <w:rFonts w:ascii="Arial" w:hAnsi="Arial" w:cs="Arial"/>
        </w:rPr>
        <w:t>.</w:t>
      </w:r>
    </w:p>
    <w:p w14:paraId="4DB6AD60" w14:textId="77777777" w:rsidR="002D7405" w:rsidRDefault="002D7405" w:rsidP="00F96F83">
      <w:pPr>
        <w:spacing w:after="120" w:line="360" w:lineRule="auto"/>
        <w:jc w:val="both"/>
        <w:rPr>
          <w:rFonts w:ascii="Arial" w:hAnsi="Arial" w:cs="Arial"/>
        </w:rPr>
      </w:pPr>
    </w:p>
    <w:p w14:paraId="1539E707" w14:textId="6494014C" w:rsidR="004665A6" w:rsidRPr="004665A6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r w:rsidRPr="004665A6">
        <w:rPr>
          <w:rFonts w:ascii="Arial" w:hAnsi="Arial" w:cs="Arial"/>
          <w:b/>
          <w:color w:val="006238"/>
        </w:rPr>
        <w:t>ENQUADRAMENTO JURÍDICO NACIONAL</w:t>
      </w:r>
    </w:p>
    <w:p w14:paraId="2B154546" w14:textId="435EC345" w:rsidR="005F6C09" w:rsidRDefault="005F6C09" w:rsidP="005F6C09">
      <w:pPr>
        <w:spacing w:after="200" w:line="240" w:lineRule="auto"/>
        <w:jc w:val="both"/>
        <w:outlineLvl w:val="1"/>
        <w:rPr>
          <w:rFonts w:ascii="Arial" w:eastAsia="Arial" w:hAnsi="Arial" w:cs="Arial"/>
          <w:bCs/>
        </w:rPr>
      </w:pPr>
    </w:p>
    <w:p w14:paraId="1D02A9D0" w14:textId="65996F9B" w:rsidR="00992A0A" w:rsidRPr="00450D01" w:rsidRDefault="00992A0A" w:rsidP="00616F75">
      <w:pPr>
        <w:spacing w:after="200" w:line="360" w:lineRule="auto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t xml:space="preserve">O direito a um ambiente de vida humano, sadio e ecologicamente equilibrado, tal como o direito à proteção da saúde, constituem dois direitos constitucionalmente protegidos que constam do catálogo dos direitos e deveres económicos, sociais e culturais da </w:t>
      </w:r>
      <w:hyperlink r:id="rId23" w:history="1">
        <w:r w:rsidRPr="00450D01">
          <w:rPr>
            <w:rStyle w:val="Hiperligao"/>
            <w:rFonts w:ascii="Arial" w:hAnsi="Arial" w:cs="Arial"/>
          </w:rPr>
          <w:t>Constituição</w:t>
        </w:r>
      </w:hyperlink>
      <w:r w:rsidRPr="00450D01">
        <w:rPr>
          <w:rFonts w:ascii="Arial" w:hAnsi="Arial" w:cs="Arial"/>
        </w:rPr>
        <w:t xml:space="preserve">, respetivamente nos </w:t>
      </w:r>
      <w:hyperlink r:id="rId24" w:anchor="art64" w:history="1">
        <w:r w:rsidRPr="00450D01">
          <w:rPr>
            <w:rStyle w:val="Hiperligao"/>
            <w:rFonts w:ascii="Arial" w:hAnsi="Arial" w:cs="Arial"/>
          </w:rPr>
          <w:t>artigos 64.º</w:t>
        </w:r>
      </w:hyperlink>
      <w:r w:rsidRPr="00450D01">
        <w:rPr>
          <w:rFonts w:ascii="Arial" w:hAnsi="Arial" w:cs="Arial"/>
        </w:rPr>
        <w:t xml:space="preserve"> e </w:t>
      </w:r>
      <w:hyperlink r:id="rId25" w:anchor="art66" w:history="1">
        <w:r w:rsidRPr="00450D01">
          <w:rPr>
            <w:rStyle w:val="Hiperligao"/>
            <w:rFonts w:ascii="Arial" w:hAnsi="Arial" w:cs="Arial"/>
          </w:rPr>
          <w:t>66.º</w:t>
        </w:r>
      </w:hyperlink>
      <w:r w:rsidRPr="00450D01">
        <w:rPr>
          <w:rStyle w:val="Refdenotaderodap"/>
          <w:rFonts w:ascii="Arial" w:hAnsi="Arial" w:cs="Arial"/>
        </w:rPr>
        <w:footnoteReference w:id="7"/>
      </w:r>
      <w:r w:rsidRPr="00450D01">
        <w:rPr>
          <w:rFonts w:ascii="Arial" w:hAnsi="Arial" w:cs="Arial"/>
        </w:rPr>
        <w:t>.</w:t>
      </w:r>
    </w:p>
    <w:p w14:paraId="521683C1" w14:textId="11591EF1" w:rsidR="00992A0A" w:rsidRPr="00450D01" w:rsidRDefault="00992A0A" w:rsidP="00616F75">
      <w:pPr>
        <w:spacing w:after="200" w:line="360" w:lineRule="auto"/>
        <w:jc w:val="both"/>
        <w:rPr>
          <w:rFonts w:ascii="Arial" w:hAnsi="Arial" w:cs="Arial"/>
          <w:shd w:val="clear" w:color="auto" w:fill="FFFFFF"/>
        </w:rPr>
      </w:pPr>
      <w:r w:rsidRPr="00450D01">
        <w:rPr>
          <w:rFonts w:ascii="Arial" w:hAnsi="Arial" w:cs="Arial"/>
        </w:rPr>
        <w:t>A</w:t>
      </w:r>
      <w:r w:rsidRPr="00450D01">
        <w:rPr>
          <w:rFonts w:ascii="Arial" w:hAnsi="Arial" w:cs="Arial"/>
          <w:shd w:val="clear" w:color="auto" w:fill="FFFFFF"/>
        </w:rPr>
        <w:t xml:space="preserve">s restrições de operação relacionadas com o ruído nos aeroportos nacionais encontram-se  fixadas no </w:t>
      </w:r>
      <w:r w:rsidRPr="002D7405">
        <w:rPr>
          <w:rFonts w:ascii="Arial" w:hAnsi="Arial" w:cs="Arial"/>
          <w:shd w:val="clear" w:color="auto" w:fill="FFFFFF"/>
        </w:rPr>
        <w:t>Decreto-Lei n.º 293/2003</w:t>
      </w:r>
      <w:r w:rsidRPr="00450D01">
        <w:rPr>
          <w:rFonts w:ascii="Arial" w:hAnsi="Arial" w:cs="Arial"/>
          <w:shd w:val="clear" w:color="auto" w:fill="FFFFFF"/>
        </w:rPr>
        <w:t xml:space="preserve">, de 19 de novembro, alterado pelo </w:t>
      </w:r>
      <w:hyperlink r:id="rId26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>Decreto-Lei n.º 208/2004</w:t>
        </w:r>
      </w:hyperlink>
      <w:r w:rsidRPr="00450D01">
        <w:rPr>
          <w:rFonts w:ascii="Arial" w:hAnsi="Arial" w:cs="Arial"/>
          <w:shd w:val="clear" w:color="auto" w:fill="FFFFFF"/>
        </w:rPr>
        <w:t xml:space="preserve">, de 19 de agosto, no </w:t>
      </w:r>
      <w:hyperlink r:id="rId27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>artigo 20.º</w:t>
        </w:r>
      </w:hyperlink>
      <w:r w:rsidRPr="00450D01">
        <w:rPr>
          <w:rFonts w:ascii="Arial" w:hAnsi="Arial" w:cs="Arial"/>
          <w:shd w:val="clear" w:color="auto" w:fill="FFFFFF"/>
        </w:rPr>
        <w:t xml:space="preserve"> do </w:t>
      </w:r>
      <w:r w:rsidRPr="002D7405">
        <w:rPr>
          <w:rFonts w:ascii="Arial" w:hAnsi="Arial" w:cs="Arial"/>
          <w:shd w:val="clear" w:color="auto" w:fill="FFFFFF"/>
        </w:rPr>
        <w:t>Decreto-Lei n.º 9/2007</w:t>
      </w:r>
      <w:r w:rsidRPr="00450D01">
        <w:rPr>
          <w:rFonts w:ascii="Arial" w:hAnsi="Arial" w:cs="Arial"/>
          <w:shd w:val="clear" w:color="auto" w:fill="FFFFFF"/>
        </w:rPr>
        <w:t xml:space="preserve">, de </w:t>
      </w:r>
      <w:r w:rsidRPr="00450D01">
        <w:rPr>
          <w:rFonts w:ascii="Arial" w:hAnsi="Arial" w:cs="Arial"/>
          <w:shd w:val="clear" w:color="auto" w:fill="FFFFFF"/>
        </w:rPr>
        <w:lastRenderedPageBreak/>
        <w:t xml:space="preserve">17 de janeiro (consolidado), que aprova o Regulamento Geral do Ruído, e no </w:t>
      </w:r>
      <w:hyperlink r:id="rId28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>Decreto Legislativo Regional n.º 23/2010/A</w:t>
        </w:r>
      </w:hyperlink>
      <w:r w:rsidRPr="00450D01">
        <w:rPr>
          <w:rFonts w:ascii="Arial" w:hAnsi="Arial" w:cs="Arial"/>
          <w:shd w:val="clear" w:color="auto" w:fill="FFFFFF"/>
        </w:rPr>
        <w:t>, de 30 de junho</w:t>
      </w:r>
      <w:r w:rsidRPr="00450D01">
        <w:rPr>
          <w:rStyle w:val="Refdenotaderodap"/>
          <w:rFonts w:ascii="Arial" w:hAnsi="Arial" w:cs="Arial"/>
          <w:shd w:val="clear" w:color="auto" w:fill="FFFFFF"/>
        </w:rPr>
        <w:footnoteReference w:id="8"/>
      </w:r>
      <w:r w:rsidRPr="00450D01">
        <w:rPr>
          <w:rFonts w:ascii="Arial" w:hAnsi="Arial" w:cs="Arial"/>
          <w:shd w:val="clear" w:color="auto" w:fill="FFFFFF"/>
        </w:rPr>
        <w:t xml:space="preserve">, retificado pela </w:t>
      </w:r>
      <w:hyperlink r:id="rId29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>Declaração de Retificação n.º 26/2010</w:t>
        </w:r>
      </w:hyperlink>
      <w:r w:rsidRPr="00450D01">
        <w:rPr>
          <w:rFonts w:ascii="Arial" w:hAnsi="Arial" w:cs="Arial"/>
          <w:shd w:val="clear" w:color="auto" w:fill="FFFFFF"/>
        </w:rPr>
        <w:t>, de 27 de agosto.</w:t>
      </w:r>
    </w:p>
    <w:p w14:paraId="44C9516A" w14:textId="36EEAC51" w:rsidR="00992A0A" w:rsidRPr="00450D01" w:rsidRDefault="00992A0A" w:rsidP="00616F75">
      <w:pPr>
        <w:spacing w:after="20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hAnsi="Arial" w:cs="Arial"/>
          <w:shd w:val="clear" w:color="auto" w:fill="FFFFFF"/>
        </w:rPr>
        <w:t xml:space="preserve">O </w:t>
      </w:r>
      <w:r w:rsidRPr="00450D01">
        <w:rPr>
          <w:rFonts w:ascii="Arial" w:hAnsi="Arial" w:cs="Arial"/>
        </w:rPr>
        <w:t>Decreto-Lei n.º 293/2003, de 19 de novembro</w:t>
      </w:r>
      <w:r w:rsidRPr="00450D01">
        <w:rPr>
          <w:rFonts w:ascii="Arial" w:hAnsi="Arial" w:cs="Arial"/>
          <w:shd w:val="clear" w:color="auto" w:fill="FFFFFF"/>
        </w:rPr>
        <w:t xml:space="preserve">, transpôs para a ordem jurídica nacional a </w:t>
      </w:r>
      <w:hyperlink r:id="rId30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>Diretiva n.º 2002/30/CE</w:t>
        </w:r>
      </w:hyperlink>
      <w:r w:rsidRPr="00450D01">
        <w:rPr>
          <w:rFonts w:ascii="Arial" w:hAnsi="Arial" w:cs="Arial"/>
          <w:shd w:val="clear" w:color="auto" w:fill="FFFFFF"/>
        </w:rPr>
        <w:t>,</w:t>
      </w:r>
      <w:r w:rsidRPr="00450D01">
        <w:rPr>
          <w:rStyle w:val="Refdenotaderodap"/>
          <w:rFonts w:ascii="Arial" w:hAnsi="Arial" w:cs="Arial"/>
          <w:shd w:val="clear" w:color="auto" w:fill="FFFFFF"/>
        </w:rPr>
        <w:footnoteReference w:id="9"/>
      </w:r>
      <w:r w:rsidRPr="00450D01">
        <w:rPr>
          <w:rFonts w:ascii="Arial" w:hAnsi="Arial" w:cs="Arial"/>
          <w:shd w:val="clear" w:color="auto" w:fill="FFFFFF"/>
        </w:rPr>
        <w:t xml:space="preserve"> do Parlamento Europeu e do Conselho, de 26 de Março, relativa ao estabelecimento de regras e procedimentos para a introdução de restrições de operação relacionadas com o ruído nos aeroportos comunitários. Nos termos do artigo 4.º a fixação d</w:t>
      </w:r>
      <w:r w:rsidRPr="00450D01">
        <w:rPr>
          <w:rFonts w:ascii="Arial" w:hAnsi="Arial" w:cs="Arial"/>
        </w:rPr>
        <w:t>as medidas de gestão de ruído de aeronaves para cada aeroporto é efetuada por portaria</w:t>
      </w:r>
      <w:r w:rsidRPr="00450D01">
        <w:rPr>
          <w:rFonts w:ascii="Arial" w:eastAsia="Times New Roman" w:hAnsi="Arial" w:cs="Arial"/>
        </w:rPr>
        <w:t xml:space="preserve">.  </w:t>
      </w:r>
    </w:p>
    <w:p w14:paraId="7A45223A" w14:textId="77777777" w:rsidR="00992A0A" w:rsidRPr="00450D01" w:rsidRDefault="00992A0A" w:rsidP="00616F75">
      <w:pPr>
        <w:spacing w:after="200" w:line="360" w:lineRule="auto"/>
        <w:jc w:val="both"/>
        <w:rPr>
          <w:rFonts w:ascii="Arial" w:hAnsi="Arial" w:cs="Arial"/>
        </w:rPr>
      </w:pPr>
      <w:r w:rsidRPr="00450D01">
        <w:rPr>
          <w:rFonts w:ascii="Arial" w:eastAsia="Times New Roman" w:hAnsi="Arial" w:cs="Arial"/>
        </w:rPr>
        <w:t xml:space="preserve">Foi assim que a  </w:t>
      </w:r>
      <w:hyperlink r:id="rId31" w:history="1">
        <w:r w:rsidRPr="00450D01">
          <w:rPr>
            <w:rStyle w:val="Hiperligao"/>
            <w:rFonts w:ascii="Arial" w:hAnsi="Arial" w:cs="Arial"/>
          </w:rPr>
          <w:t>Portaria n.º 303-A/2004</w:t>
        </w:r>
      </w:hyperlink>
      <w:r w:rsidRPr="00450D01">
        <w:rPr>
          <w:rFonts w:ascii="Arial" w:hAnsi="Arial" w:cs="Arial"/>
        </w:rPr>
        <w:t>, de 22 de março,</w:t>
      </w:r>
      <w:r w:rsidRPr="00450D01">
        <w:rPr>
          <w:rFonts w:ascii="Arial" w:eastAsia="Times New Roman" w:hAnsi="Arial" w:cs="Arial"/>
        </w:rPr>
        <w:t xml:space="preserve"> procedeu à fixação de restrições de operação relacionadas com o ruído, adequadas ao objetivo ambiental estabelecido para o aeroporto de Lisboa.  Determina respetivamente, nos n.º</w:t>
      </w:r>
      <w:r w:rsidRPr="00450D01">
        <w:rPr>
          <w:rFonts w:ascii="Arial" w:eastAsia="Times New Roman" w:hAnsi="Arial" w:cs="Arial"/>
          <w:vertAlign w:val="superscript"/>
        </w:rPr>
        <w:t>s</w:t>
      </w:r>
      <w:r w:rsidRPr="00450D01">
        <w:rPr>
          <w:rFonts w:ascii="Arial" w:eastAsia="Times New Roman" w:hAnsi="Arial" w:cs="Arial"/>
        </w:rPr>
        <w:t xml:space="preserve"> 1 e 2 do número 2.º, que «n</w:t>
      </w:r>
      <w:r w:rsidRPr="00450D01">
        <w:rPr>
          <w:rFonts w:ascii="Arial" w:hAnsi="Arial" w:cs="Arial"/>
        </w:rPr>
        <w:t xml:space="preserve">o Aeroporto de Lisboa o tráfego noturno é restringido entre as 0 e as 6 horas» e que «o número de movimentos aéreos permitidos naquele período, por semana, não pode exceder o limite total de 91». A mesma portaria derrogava, no número 6, as restrições previstas no número 2 para o período de 10 de junho a 6 de julho devido à realização do Euro 2004. </w:t>
      </w:r>
    </w:p>
    <w:p w14:paraId="493EF94A" w14:textId="77777777" w:rsidR="00992A0A" w:rsidRPr="00450D01" w:rsidRDefault="00992A0A" w:rsidP="00616F75">
      <w:pPr>
        <w:spacing w:after="200" w:line="360" w:lineRule="auto"/>
        <w:jc w:val="both"/>
        <w:rPr>
          <w:rFonts w:ascii="Arial" w:hAnsi="Arial" w:cs="Arial"/>
          <w:color w:val="333333"/>
        </w:rPr>
      </w:pPr>
      <w:r w:rsidRPr="00450D01">
        <w:rPr>
          <w:rFonts w:ascii="Arial" w:eastAsia="Times New Roman" w:hAnsi="Arial" w:cs="Arial"/>
        </w:rPr>
        <w:t xml:space="preserve">Estas derrogações foram posteriormente revogadas pela </w:t>
      </w:r>
      <w:hyperlink r:id="rId32" w:history="1">
        <w:r w:rsidRPr="00450D01">
          <w:rPr>
            <w:rStyle w:val="Hiperligao"/>
            <w:rFonts w:ascii="Arial" w:hAnsi="Arial" w:cs="Arial"/>
          </w:rPr>
          <w:t>Portaria n.º 259/2005</w:t>
        </w:r>
      </w:hyperlink>
      <w:r w:rsidRPr="00450D01">
        <w:rPr>
          <w:rFonts w:ascii="Arial" w:hAnsi="Arial" w:cs="Arial"/>
        </w:rPr>
        <w:t xml:space="preserve">, de 16 de março, que também alterou a Portaria n.º 303-A/2004, de 22 de março, e introduziu </w:t>
      </w:r>
      <w:r w:rsidRPr="00450D01">
        <w:rPr>
          <w:rFonts w:ascii="Arial" w:hAnsi="Arial" w:cs="Arial"/>
          <w:color w:val="333333"/>
        </w:rPr>
        <w:t>restrições de operação relacionadas com o ruído, adequadas ao objetivo ambiental estabelecido para o Aeroporto de Lisboa – INAC.</w:t>
      </w:r>
    </w:p>
    <w:p w14:paraId="0FEE6D38" w14:textId="61583A20" w:rsidR="00992A0A" w:rsidRPr="00450D01" w:rsidRDefault="00992A0A" w:rsidP="00616F75">
      <w:pPr>
        <w:spacing w:after="200" w:line="360" w:lineRule="auto"/>
        <w:jc w:val="both"/>
        <w:rPr>
          <w:rFonts w:ascii="Arial" w:hAnsi="Arial" w:cs="Arial"/>
          <w:color w:val="333333"/>
        </w:rPr>
      </w:pPr>
      <w:r w:rsidRPr="00450D01">
        <w:rPr>
          <w:rFonts w:ascii="Arial" w:hAnsi="Arial" w:cs="Arial"/>
          <w:color w:val="333333"/>
        </w:rPr>
        <w:t xml:space="preserve">Essas restrições previstas no número 2 da Portaria n.º 303-A/2004, de 22 de março, voltaram a ser de novo derrogadas por quarto vezes. A primeira vez resultou da </w:t>
      </w:r>
      <w:hyperlink r:id="rId33" w:history="1">
        <w:r w:rsidRPr="00450D01">
          <w:rPr>
            <w:rStyle w:val="Hiperligao"/>
            <w:rFonts w:ascii="Arial" w:hAnsi="Arial" w:cs="Arial"/>
          </w:rPr>
          <w:t>Portaria n.º 101/2014</w:t>
        </w:r>
      </w:hyperlink>
      <w:r w:rsidRPr="00450D01">
        <w:rPr>
          <w:rFonts w:ascii="Arial" w:hAnsi="Arial" w:cs="Arial"/>
        </w:rPr>
        <w:t xml:space="preserve">, de 12 de maio, que criou um regime excecional relativo à operação de aeronaves no período compreendido entre as 0 horas e as 6 horas nos aeroportos de </w:t>
      </w:r>
      <w:r w:rsidRPr="00450D01">
        <w:rPr>
          <w:rFonts w:ascii="Arial" w:hAnsi="Arial" w:cs="Arial"/>
        </w:rPr>
        <w:lastRenderedPageBreak/>
        <w:t>Lisboa, Porto e Faro, bem como no terminal civil de Beja que abrangia, apenas, os voos ou movimentos aéreos referentes ao evento especial relativo à final da Liga dos Campeões da UEFA (</w:t>
      </w:r>
      <w:r w:rsidRPr="00450D01">
        <w:rPr>
          <w:rFonts w:ascii="Arial" w:hAnsi="Arial" w:cs="Arial"/>
          <w:i/>
        </w:rPr>
        <w:t>UEFA Champions League 2014</w:t>
      </w:r>
      <w:r w:rsidRPr="00450D01">
        <w:rPr>
          <w:rFonts w:ascii="Arial" w:hAnsi="Arial" w:cs="Arial"/>
        </w:rPr>
        <w:t xml:space="preserve">). A segunda ocorreu com a  </w:t>
      </w:r>
      <w:hyperlink r:id="rId34" w:history="1">
        <w:r w:rsidRPr="00450D01">
          <w:rPr>
            <w:rStyle w:val="Hiperligao"/>
            <w:rFonts w:ascii="Arial" w:hAnsi="Arial" w:cs="Arial"/>
          </w:rPr>
          <w:t>Portaria n.º 241-A/2015</w:t>
        </w:r>
      </w:hyperlink>
      <w:r w:rsidRPr="00450D01">
        <w:rPr>
          <w:rFonts w:ascii="Arial" w:hAnsi="Arial" w:cs="Arial"/>
        </w:rPr>
        <w:t>, de 12 de agosto, que procedeu à derrogação temporária da restrição operacional constante do n.º 8 do artigo 2.º da Portaria n.º 303-A/2004, de 22 de março, concedendo às aeronaves autorizadas a aterrar durante o período noturno no aeroporto de Lisboa a possibilidade de procederem, logo após a aterragem, à inversão de potência (</w:t>
      </w:r>
      <w:r w:rsidRPr="00450D01">
        <w:rPr>
          <w:rFonts w:ascii="Arial" w:hAnsi="Arial" w:cs="Arial"/>
          <w:i/>
        </w:rPr>
        <w:t xml:space="preserve">reverse </w:t>
      </w:r>
      <w:proofErr w:type="spellStart"/>
      <w:r w:rsidRPr="00450D01">
        <w:rPr>
          <w:rFonts w:ascii="Arial" w:hAnsi="Arial" w:cs="Arial"/>
          <w:i/>
        </w:rPr>
        <w:t>thrust</w:t>
      </w:r>
      <w:proofErr w:type="spellEnd"/>
      <w:r w:rsidRPr="00450D01">
        <w:rPr>
          <w:rFonts w:ascii="Arial" w:hAnsi="Arial" w:cs="Arial"/>
        </w:rPr>
        <w:t xml:space="preserve">), desde que fundamentada em necessidades ou razões imprescindíveis de segurança operacional, e abrangendo, apenas, os movimentos de aterragem realizados na pista 35, no período noturno compreendido entre as 0 horas e as 6 horas, de 13 a 31 de agosto de 2015, e de 1 de junho a 31 de agosto de 2016.  A terceira teve lugar com a </w:t>
      </w:r>
      <w:hyperlink r:id="rId35" w:history="1">
        <w:r w:rsidRPr="00450D01">
          <w:rPr>
            <w:rStyle w:val="Hiperligao"/>
            <w:rFonts w:ascii="Arial" w:hAnsi="Arial" w:cs="Arial"/>
          </w:rPr>
          <w:t>Portaria n.º 156/2019</w:t>
        </w:r>
      </w:hyperlink>
      <w:r w:rsidRPr="00450D01">
        <w:rPr>
          <w:rFonts w:ascii="Arial" w:hAnsi="Arial" w:cs="Arial"/>
        </w:rPr>
        <w:t xml:space="preserve">, de 21 de maio, que criou um regime excecional que abrangia, apenas, os voos ou movimentos aéreos referentes ao evento especial relativo à fase final da Liga das Nações da UEFA 2019, no período compreendido entre as 00h00m do dia 04 de junho e as 06h00m do dia 10 de junho de 2019, relativo à operação de aeronaves no período compreendido entre as 0 horas e as 6 horas, nos aeroportos de Lisboa e do Porto. Por fim, a quarta vez que corresponde à que atualmente vigora na sequência da aprovação da </w:t>
      </w:r>
      <w:r w:rsidRPr="002D7405">
        <w:rPr>
          <w:rFonts w:ascii="Arial" w:hAnsi="Arial" w:cs="Arial"/>
        </w:rPr>
        <w:t>Portaria n.º 252-A/20</w:t>
      </w:r>
      <w:r w:rsidR="002D7405" w:rsidRPr="002D7405">
        <w:rPr>
          <w:rFonts w:ascii="Arial" w:hAnsi="Arial" w:cs="Arial"/>
        </w:rPr>
        <w:t>2</w:t>
      </w:r>
      <w:r w:rsidRPr="002D7405">
        <w:rPr>
          <w:rFonts w:ascii="Arial" w:hAnsi="Arial" w:cs="Arial"/>
        </w:rPr>
        <w:t>2</w:t>
      </w:r>
      <w:r w:rsidRPr="00450D01">
        <w:rPr>
          <w:rFonts w:ascii="Arial" w:hAnsi="Arial" w:cs="Arial"/>
        </w:rPr>
        <w:t xml:space="preserve">, de 17 de outubro, a qual criou um regime excecional e temporário no aeroporto de Lisboa, permitindo a operação de aeronaves entre as 0h00 e as 2h00 e entre as 5h00 e as 6h00 de 18 de outubro a 28 de novembro. </w:t>
      </w:r>
    </w:p>
    <w:p w14:paraId="6EA45D31" w14:textId="77777777" w:rsidR="00992A0A" w:rsidRPr="00450D01" w:rsidRDefault="00992A0A" w:rsidP="00616F75">
      <w:pPr>
        <w:spacing w:after="200" w:line="360" w:lineRule="auto"/>
        <w:jc w:val="both"/>
        <w:rPr>
          <w:rFonts w:ascii="Arial" w:hAnsi="Arial" w:cs="Arial"/>
          <w:color w:val="444444"/>
        </w:rPr>
      </w:pPr>
      <w:r w:rsidRPr="00450D01">
        <w:rPr>
          <w:rFonts w:ascii="Arial" w:hAnsi="Arial" w:cs="Arial"/>
          <w:shd w:val="clear" w:color="auto" w:fill="FFFFFF"/>
        </w:rPr>
        <w:t xml:space="preserve">De acordo com informação disponibilizada pela </w:t>
      </w:r>
      <w:hyperlink r:id="rId36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>Autoridade Nacional de Aviação Civil</w:t>
        </w:r>
      </w:hyperlink>
      <w:r w:rsidRPr="00450D01">
        <w:rPr>
          <w:rFonts w:ascii="Arial" w:hAnsi="Arial" w:cs="Arial"/>
          <w:shd w:val="clear" w:color="auto" w:fill="FFFFFF"/>
        </w:rPr>
        <w:t xml:space="preserve"> (ANAC) no seu sítio na internet, as </w:t>
      </w:r>
      <w:hyperlink r:id="rId37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 xml:space="preserve">Restrições </w:t>
        </w:r>
        <w:r w:rsidRPr="00450D01">
          <w:rPr>
            <w:rStyle w:val="Hiperligao"/>
            <w:rFonts w:ascii="Arial" w:hAnsi="Arial" w:cs="Arial"/>
          </w:rPr>
          <w:t>de Operação Relacionadas com o Ruído nos Aeroportos e Aeródromos</w:t>
        </w:r>
      </w:hyperlink>
      <w:r w:rsidRPr="00450D01">
        <w:rPr>
          <w:rFonts w:ascii="Arial" w:hAnsi="Arial" w:cs="Arial"/>
          <w:color w:val="444444"/>
        </w:rPr>
        <w:t xml:space="preserve"> </w:t>
      </w:r>
      <w:r w:rsidRPr="00450D01">
        <w:rPr>
          <w:rFonts w:ascii="Arial" w:hAnsi="Arial" w:cs="Arial"/>
          <w:color w:val="000000" w:themeColor="text1"/>
        </w:rPr>
        <w:t>são as seguintes:</w:t>
      </w:r>
    </w:p>
    <w:p w14:paraId="19D95FBB" w14:textId="77777777" w:rsidR="006137A3" w:rsidRDefault="006137A3" w:rsidP="008F6CA0">
      <w:pPr>
        <w:spacing w:after="120" w:line="360" w:lineRule="auto"/>
        <w:jc w:val="both"/>
        <w:rPr>
          <w:rFonts w:ascii="Arial" w:hAnsi="Arial" w:cs="Arial"/>
          <w:shd w:val="clear" w:color="auto" w:fill="FFFFFF"/>
        </w:rPr>
      </w:pPr>
    </w:p>
    <w:p w14:paraId="0F56EAA3" w14:textId="433A3AD6" w:rsidR="00992A0A" w:rsidRPr="00450D01" w:rsidRDefault="00992A0A" w:rsidP="008F6CA0">
      <w:pPr>
        <w:spacing w:after="120"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  <w:r w:rsidRPr="00450D01">
        <w:rPr>
          <w:rFonts w:ascii="Arial" w:hAnsi="Arial" w:cs="Arial"/>
          <w:b/>
          <w:bCs/>
          <w:shd w:val="clear" w:color="auto" w:fill="FFFFFF"/>
        </w:rPr>
        <w:t>Portugal Continental</w:t>
      </w:r>
    </w:p>
    <w:p w14:paraId="14741FEC" w14:textId="77777777" w:rsidR="00992A0A" w:rsidRPr="005D4D58" w:rsidRDefault="00992A0A" w:rsidP="008F6CA0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i/>
          <w:iCs/>
        </w:rPr>
      </w:pPr>
      <w:r w:rsidRPr="005D4D58">
        <w:rPr>
          <w:rFonts w:ascii="Arial" w:eastAsia="Times New Roman" w:hAnsi="Arial" w:cs="Arial"/>
          <w:i/>
          <w:iCs/>
        </w:rPr>
        <w:t>Aeroporto Humberto Delgado (Lisboa)</w:t>
      </w:r>
    </w:p>
    <w:p w14:paraId="45F956C2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 xml:space="preserve">As restrições de operação relacionadas com o ruído, adequadas ao objetivo ambiental estabelecido para este aeroporto, encontram-se consagradas na já referida </w:t>
      </w:r>
      <w:hyperlink r:id="rId38" w:history="1">
        <w:r w:rsidRPr="00450D01">
          <w:rPr>
            <w:rStyle w:val="Hiperligao"/>
            <w:rFonts w:ascii="Arial" w:eastAsia="Times New Roman" w:hAnsi="Arial" w:cs="Arial"/>
          </w:rPr>
          <w:t>Portaria n.º 303-A/2004</w:t>
        </w:r>
      </w:hyperlink>
      <w:r w:rsidRPr="00450D01">
        <w:rPr>
          <w:rFonts w:ascii="Arial" w:eastAsia="Times New Roman" w:hAnsi="Arial" w:cs="Arial"/>
        </w:rPr>
        <w:t>, de 22 de março, na sua redação atual, sendo de destacar as seguintes:</w:t>
      </w:r>
    </w:p>
    <w:p w14:paraId="098228E5" w14:textId="77777777" w:rsidR="00992A0A" w:rsidRPr="00450D01" w:rsidRDefault="00992A0A" w:rsidP="00992A0A">
      <w:pPr>
        <w:pStyle w:val="PargrafodaLista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O tráfego noturno é restringido entre as 0 e as 6 horas;</w:t>
      </w:r>
    </w:p>
    <w:p w14:paraId="6167998E" w14:textId="77777777" w:rsidR="00992A0A" w:rsidRPr="00450D01" w:rsidRDefault="00992A0A" w:rsidP="00992A0A">
      <w:pPr>
        <w:pStyle w:val="PargrafodaLista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lastRenderedPageBreak/>
        <w:t>Podem ser permitidos, naquele período, até 26 movimentos aéreos por dia e 91 por semana, e</w:t>
      </w:r>
    </w:p>
    <w:p w14:paraId="5E7AB78C" w14:textId="77777777" w:rsidR="00992A0A" w:rsidRPr="00450D01" w:rsidRDefault="00992A0A" w:rsidP="00992A0A">
      <w:pPr>
        <w:pStyle w:val="PargrafodaLista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A autorização de movimentos aéreos, naquele período, está condicionada aos níveis de ruído das aeronaves utilizadas.</w:t>
      </w:r>
    </w:p>
    <w:p w14:paraId="24E06355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</w:p>
    <w:p w14:paraId="4F4F75D1" w14:textId="77777777" w:rsidR="00992A0A" w:rsidRPr="005D4D58" w:rsidRDefault="00992A0A" w:rsidP="008F6CA0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i/>
          <w:iCs/>
        </w:rPr>
      </w:pPr>
      <w:r w:rsidRPr="005D4D58">
        <w:rPr>
          <w:rFonts w:ascii="Arial" w:eastAsia="Times New Roman" w:hAnsi="Arial" w:cs="Arial"/>
          <w:i/>
          <w:iCs/>
        </w:rPr>
        <w:t>Aeroporto Francisco Sá Carneiro (Porto)</w:t>
      </w:r>
    </w:p>
    <w:p w14:paraId="3667A6C5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 xml:space="preserve">As restrições de operação relacionadas com o ruído, adequadas ao objetivo ambiental estabelecido para este aeroporto, encontram-se consagradas na </w:t>
      </w:r>
      <w:hyperlink r:id="rId39" w:history="1">
        <w:r w:rsidRPr="00450D01">
          <w:rPr>
            <w:rStyle w:val="Hiperligao"/>
            <w:rFonts w:ascii="Arial" w:eastAsia="Times New Roman" w:hAnsi="Arial" w:cs="Arial"/>
          </w:rPr>
          <w:t>Portaria n.º 831/2007</w:t>
        </w:r>
      </w:hyperlink>
      <w:r w:rsidRPr="00450D01">
        <w:rPr>
          <w:rFonts w:ascii="Arial" w:eastAsia="Times New Roman" w:hAnsi="Arial" w:cs="Arial"/>
        </w:rPr>
        <w:t>, de 1 de agosto</w:t>
      </w:r>
      <w:r w:rsidRPr="00450D01">
        <w:rPr>
          <w:rStyle w:val="Refdenotaderodap"/>
          <w:rFonts w:ascii="Arial" w:eastAsia="Times New Roman" w:hAnsi="Arial" w:cs="Arial"/>
        </w:rPr>
        <w:footnoteReference w:id="10"/>
      </w:r>
      <w:r w:rsidRPr="00450D01">
        <w:rPr>
          <w:rFonts w:ascii="Arial" w:eastAsia="Times New Roman" w:hAnsi="Arial" w:cs="Arial"/>
        </w:rPr>
        <w:t>, sendo de destacar as seguintes:</w:t>
      </w:r>
    </w:p>
    <w:p w14:paraId="4175B739" w14:textId="77777777" w:rsidR="00992A0A" w:rsidRPr="00450D01" w:rsidRDefault="00992A0A" w:rsidP="00992A0A">
      <w:pPr>
        <w:pStyle w:val="PargrafodaLista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O tráfego noturno é restringido entre as 0 e as 6 horas;</w:t>
      </w:r>
    </w:p>
    <w:p w14:paraId="5C02CF83" w14:textId="77777777" w:rsidR="00992A0A" w:rsidRPr="00450D01" w:rsidRDefault="00992A0A" w:rsidP="00992A0A">
      <w:pPr>
        <w:pStyle w:val="PargrafodaLista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Não são permitidos movimentos aéreos não relacionados com a aviação comercial ou de trabalho aéreo;</w:t>
      </w:r>
    </w:p>
    <w:p w14:paraId="72DFAB34" w14:textId="77777777" w:rsidR="00992A0A" w:rsidRPr="00450D01" w:rsidRDefault="00992A0A" w:rsidP="00992A0A">
      <w:pPr>
        <w:pStyle w:val="PargrafodaLista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O número máximo de movimentos aéreos permitido nesse período é de 11 movimentos diários, 70 semanais e 2100 anuais, e</w:t>
      </w:r>
    </w:p>
    <w:p w14:paraId="09B7E933" w14:textId="77777777" w:rsidR="00992A0A" w:rsidRPr="00450D01" w:rsidRDefault="00992A0A" w:rsidP="00992A0A">
      <w:pPr>
        <w:pStyle w:val="PargrafodaLista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A autorização de movimentos aéreos, naquele período, está condicionada aos níveis de ruído das aeronaves utilizadas.</w:t>
      </w:r>
    </w:p>
    <w:p w14:paraId="6F79EE04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</w:rPr>
      </w:pPr>
    </w:p>
    <w:p w14:paraId="33ACFAE7" w14:textId="77777777" w:rsidR="00992A0A" w:rsidRPr="00450D01" w:rsidRDefault="00992A0A" w:rsidP="008F6CA0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b/>
          <w:bCs/>
        </w:rPr>
      </w:pPr>
      <w:r w:rsidRPr="00450D01">
        <w:rPr>
          <w:rFonts w:ascii="Arial" w:eastAsia="Times New Roman" w:hAnsi="Arial" w:cs="Arial"/>
          <w:b/>
          <w:bCs/>
        </w:rPr>
        <w:t>Região Autónoma da Madeira</w:t>
      </w:r>
    </w:p>
    <w:p w14:paraId="0E2235AE" w14:textId="77777777" w:rsidR="00992A0A" w:rsidRPr="005D4D58" w:rsidRDefault="00992A0A" w:rsidP="008F6CA0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i/>
          <w:iCs/>
        </w:rPr>
      </w:pPr>
      <w:r w:rsidRPr="005D4D58">
        <w:rPr>
          <w:rFonts w:ascii="Arial" w:eastAsia="Times New Roman" w:hAnsi="Arial" w:cs="Arial"/>
          <w:i/>
          <w:iCs/>
        </w:rPr>
        <w:t>Aeroporto do Funchal</w:t>
      </w:r>
    </w:p>
    <w:p w14:paraId="51720BCF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 xml:space="preserve">As restrições de operação relacionadas com o ruído, adequadas ao objetivo ambiental estabelecido para este aeroporto, encontram-se consagradas na </w:t>
      </w:r>
      <w:hyperlink r:id="rId40" w:history="1">
        <w:r w:rsidRPr="00450D01">
          <w:rPr>
            <w:rStyle w:val="Hiperligao"/>
            <w:rFonts w:ascii="Arial" w:eastAsia="Times New Roman" w:hAnsi="Arial" w:cs="Arial"/>
          </w:rPr>
          <w:t>Portaria n.º 69/2007</w:t>
        </w:r>
      </w:hyperlink>
      <w:r w:rsidRPr="00450D01">
        <w:rPr>
          <w:rFonts w:ascii="Arial" w:eastAsia="Times New Roman" w:hAnsi="Arial" w:cs="Arial"/>
        </w:rPr>
        <w:t xml:space="preserve">, de 13 de julho, </w:t>
      </w:r>
      <w:bookmarkStart w:id="7" w:name="_Hlk118108658"/>
      <w:r w:rsidRPr="00450D01">
        <w:rPr>
          <w:rFonts w:ascii="Arial" w:eastAsia="Times New Roman" w:hAnsi="Arial" w:cs="Arial"/>
        </w:rPr>
        <w:t xml:space="preserve">publicada no Suplemento ao n.º 61 do </w:t>
      </w:r>
      <w:hyperlink r:id="rId41" w:history="1">
        <w:r w:rsidRPr="00450D01">
          <w:rPr>
            <w:rStyle w:val="Hiperligao"/>
            <w:rFonts w:ascii="Arial" w:eastAsia="Times New Roman" w:hAnsi="Arial" w:cs="Arial"/>
          </w:rPr>
          <w:t>Jornal Oficial da Região Autónoma da Madeira</w:t>
        </w:r>
        <w:bookmarkEnd w:id="7"/>
      </w:hyperlink>
      <w:r w:rsidRPr="00450D01">
        <w:rPr>
          <w:rFonts w:ascii="Arial" w:eastAsia="Times New Roman" w:hAnsi="Arial" w:cs="Arial"/>
        </w:rPr>
        <w:t xml:space="preserve"> (JORAM), sendo de destacar as seguintes:</w:t>
      </w:r>
    </w:p>
    <w:p w14:paraId="1F3BD580" w14:textId="77777777" w:rsidR="00992A0A" w:rsidRPr="00450D01" w:rsidRDefault="00992A0A" w:rsidP="00992A0A">
      <w:pPr>
        <w:pStyle w:val="PargrafodaLista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O tráfego noturno é restringido entre as 0 e as 6 horas;</w:t>
      </w:r>
    </w:p>
    <w:p w14:paraId="557A460C" w14:textId="77777777" w:rsidR="00992A0A" w:rsidRPr="00450D01" w:rsidRDefault="00992A0A" w:rsidP="00992A0A">
      <w:pPr>
        <w:pStyle w:val="PargrafodaLista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O número de movimentos aéreos de voos comerciais não poderá exceder os 80 movimentos por semana, com um máximo de 31 movimentos diários;</w:t>
      </w:r>
    </w:p>
    <w:p w14:paraId="4EDE1D30" w14:textId="77777777" w:rsidR="00992A0A" w:rsidRPr="00450D01" w:rsidRDefault="00992A0A" w:rsidP="00992A0A">
      <w:pPr>
        <w:pStyle w:val="PargrafodaLista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 xml:space="preserve">Devido às situações de acentuado acréscimo de tráfego na altura de eventos festivos, o número máximo de movimentos no período do Natal, Fim de Ano, </w:t>
      </w:r>
      <w:r w:rsidRPr="00450D01">
        <w:rPr>
          <w:rFonts w:ascii="Arial" w:eastAsia="Times New Roman" w:hAnsi="Arial" w:cs="Arial"/>
        </w:rPr>
        <w:lastRenderedPageBreak/>
        <w:t>Carnaval, Páscoa e Festa da Flor é de 134 por semana, com um máximo de 52 movimentos diários, e</w:t>
      </w:r>
    </w:p>
    <w:p w14:paraId="3A12AAAE" w14:textId="77777777" w:rsidR="00992A0A" w:rsidRPr="00450D01" w:rsidRDefault="00992A0A" w:rsidP="00992A0A">
      <w:pPr>
        <w:pStyle w:val="PargrafodaLista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A autorização de movimentos aéreos, naquele período, está condicionada aos níveis de ruído das aeronaves utilizadas.</w:t>
      </w:r>
    </w:p>
    <w:p w14:paraId="792AB2CB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</w:rPr>
      </w:pPr>
    </w:p>
    <w:p w14:paraId="761A10ED" w14:textId="77777777" w:rsidR="00992A0A" w:rsidRPr="0034286B" w:rsidRDefault="00992A0A" w:rsidP="008F6CA0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i/>
          <w:iCs/>
        </w:rPr>
      </w:pPr>
      <w:r w:rsidRPr="0034286B">
        <w:rPr>
          <w:rFonts w:ascii="Arial" w:eastAsia="Times New Roman" w:hAnsi="Arial" w:cs="Arial"/>
          <w:i/>
          <w:iCs/>
        </w:rPr>
        <w:t>Aeroporto de Porto Santo</w:t>
      </w:r>
    </w:p>
    <w:p w14:paraId="6108459D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 xml:space="preserve">As restrições de operação relacionadas com o ruído, adequadas ao objetivo ambiental estabelecido para este aeroporto, encontram-se consagradas na </w:t>
      </w:r>
      <w:hyperlink r:id="rId42" w:history="1">
        <w:r w:rsidRPr="00450D01">
          <w:rPr>
            <w:rStyle w:val="Hiperligao"/>
            <w:rFonts w:ascii="Arial" w:eastAsia="Times New Roman" w:hAnsi="Arial" w:cs="Arial"/>
          </w:rPr>
          <w:t>Portaria n.º 70/2007, de 13 de julho</w:t>
        </w:r>
      </w:hyperlink>
      <w:r w:rsidRPr="00450D01">
        <w:rPr>
          <w:rFonts w:ascii="Arial" w:eastAsia="Times New Roman" w:hAnsi="Arial" w:cs="Arial"/>
        </w:rPr>
        <w:t>, igualmente publicada no Suplemento ao n.º 61 do JORAM, sendo de destacar as seguintes:</w:t>
      </w:r>
    </w:p>
    <w:p w14:paraId="15637912" w14:textId="77777777" w:rsidR="00992A0A" w:rsidRPr="00450D01" w:rsidRDefault="00992A0A" w:rsidP="00992A0A">
      <w:pPr>
        <w:pStyle w:val="PargrafodaLista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O tráfego noturno é restringido entre as 0 e as 6 horas (LT);</w:t>
      </w:r>
    </w:p>
    <w:p w14:paraId="242863A2" w14:textId="77777777" w:rsidR="00992A0A" w:rsidRPr="00450D01" w:rsidRDefault="00992A0A" w:rsidP="00992A0A">
      <w:pPr>
        <w:pStyle w:val="PargrafodaLista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O número de movimentos aéreos de voos comerciais não poderá exceder os 7 movimentos por semana, com um máximo de 3 movimentos diários, e</w:t>
      </w:r>
    </w:p>
    <w:p w14:paraId="3C830B41" w14:textId="77777777" w:rsidR="00992A0A" w:rsidRPr="00450D01" w:rsidRDefault="00992A0A" w:rsidP="00992A0A">
      <w:pPr>
        <w:pStyle w:val="PargrafodaLista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A autorização de movimentos aéreos, naquele período, está condicionada aos níveis de ruído das aeronaves utilizadas.</w:t>
      </w:r>
    </w:p>
    <w:p w14:paraId="0A538872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14:paraId="41A629FF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450D01">
        <w:rPr>
          <w:rFonts w:ascii="Arial" w:hAnsi="Arial" w:cs="Arial"/>
          <w:shd w:val="clear" w:color="auto" w:fill="FFFFFF"/>
        </w:rPr>
        <w:t>Nos restantes aeroportos e aeródromos localizados em Portugal Continental e na Região Autónoma da Madeira, são proibidas as aterragens e as descolagens de aeronaves civis entre as 0 e as 6 horas, salvo por motivo de força maior.</w:t>
      </w:r>
    </w:p>
    <w:p w14:paraId="1EA5F866" w14:textId="77777777" w:rsidR="00992A0A" w:rsidRPr="00450D01" w:rsidRDefault="00992A0A" w:rsidP="00992A0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</w:rPr>
      </w:pPr>
    </w:p>
    <w:p w14:paraId="603735F2" w14:textId="77777777" w:rsidR="00992A0A" w:rsidRPr="00450D01" w:rsidRDefault="00992A0A" w:rsidP="008F6CA0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b/>
          <w:bCs/>
        </w:rPr>
      </w:pPr>
      <w:r w:rsidRPr="00450D01">
        <w:rPr>
          <w:rFonts w:ascii="Arial" w:eastAsia="Times New Roman" w:hAnsi="Arial" w:cs="Arial"/>
          <w:b/>
          <w:bCs/>
        </w:rPr>
        <w:t>Região Autónoma dos Açores</w:t>
      </w:r>
    </w:p>
    <w:p w14:paraId="411D7D66" w14:textId="77777777" w:rsidR="00992A0A" w:rsidRPr="0006208E" w:rsidRDefault="00992A0A" w:rsidP="008F6CA0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i/>
          <w:iCs/>
        </w:rPr>
      </w:pPr>
      <w:r w:rsidRPr="0006208E">
        <w:rPr>
          <w:rFonts w:ascii="Arial" w:eastAsia="Times New Roman" w:hAnsi="Arial" w:cs="Arial"/>
          <w:i/>
          <w:iCs/>
        </w:rPr>
        <w:t>Aeroporto João Paulo II (Ponta Delgada)</w:t>
      </w:r>
    </w:p>
    <w:p w14:paraId="23608EE5" w14:textId="77777777" w:rsidR="00992A0A" w:rsidRPr="00450D01" w:rsidRDefault="00992A0A" w:rsidP="00655ECB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 xml:space="preserve">As restrições de operação relacionadas com o ruído, adequadas ao objetivo ambiental estabelecido para este aeroporto, encontram-se consagradas na </w:t>
      </w:r>
      <w:hyperlink r:id="rId43" w:history="1">
        <w:r w:rsidRPr="00450D01">
          <w:rPr>
            <w:rStyle w:val="Hiperligao"/>
            <w:rFonts w:ascii="Arial" w:eastAsia="Times New Roman" w:hAnsi="Arial" w:cs="Arial"/>
          </w:rPr>
          <w:t>Portaria n.º 88/2010</w:t>
        </w:r>
      </w:hyperlink>
      <w:r w:rsidRPr="00450D01">
        <w:rPr>
          <w:rFonts w:ascii="Arial" w:eastAsia="Times New Roman" w:hAnsi="Arial" w:cs="Arial"/>
        </w:rPr>
        <w:t>, de 9 de setembro, que desenvolveu o disposto do artigo 41.º do já referido Decreto-Legislativo Regional n.º 23/2010/A de 30 de junho, sendo de destacar as seguintes:</w:t>
      </w:r>
    </w:p>
    <w:p w14:paraId="4A569CB1" w14:textId="77777777" w:rsidR="00992A0A" w:rsidRPr="00450D01" w:rsidRDefault="00992A0A" w:rsidP="00655ECB">
      <w:pPr>
        <w:pStyle w:val="PargrafodaLista"/>
        <w:numPr>
          <w:ilvl w:val="0"/>
          <w:numId w:val="42"/>
        </w:numPr>
        <w:shd w:val="clear" w:color="auto" w:fill="FFFFFF"/>
        <w:spacing w:after="120" w:line="360" w:lineRule="auto"/>
        <w:ind w:left="714" w:hanging="357"/>
        <w:contextualSpacing w:val="0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O tráfego noturno é restringido entre as 0 e as 6 horas;</w:t>
      </w:r>
    </w:p>
    <w:p w14:paraId="77C6004C" w14:textId="77777777" w:rsidR="00992A0A" w:rsidRPr="00450D01" w:rsidRDefault="00992A0A" w:rsidP="00655ECB">
      <w:pPr>
        <w:pStyle w:val="PargrafodaLista"/>
        <w:numPr>
          <w:ilvl w:val="0"/>
          <w:numId w:val="42"/>
        </w:numPr>
        <w:shd w:val="clear" w:color="auto" w:fill="FFFFFF"/>
        <w:spacing w:after="120" w:line="360" w:lineRule="auto"/>
        <w:ind w:left="714" w:hanging="357"/>
        <w:contextualSpacing w:val="0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t>No período entre as 0 e as 6 horas, o número de movimentos aéreos de voos comerciais efetuados por aeronaves civis não pode exceder os 30 movimentos por semana, com um máximo de 6 movimentos diários, e</w:t>
      </w:r>
    </w:p>
    <w:p w14:paraId="02066730" w14:textId="77777777" w:rsidR="00992A0A" w:rsidRPr="00450D01" w:rsidRDefault="00992A0A" w:rsidP="00655ECB">
      <w:pPr>
        <w:pStyle w:val="PargrafodaLista"/>
        <w:numPr>
          <w:ilvl w:val="0"/>
          <w:numId w:val="42"/>
        </w:numPr>
        <w:shd w:val="clear" w:color="auto" w:fill="FFFFFF"/>
        <w:spacing w:after="200" w:line="360" w:lineRule="auto"/>
        <w:ind w:left="714" w:hanging="357"/>
        <w:contextualSpacing w:val="0"/>
        <w:jc w:val="both"/>
        <w:rPr>
          <w:rFonts w:ascii="Arial" w:eastAsia="Times New Roman" w:hAnsi="Arial" w:cs="Arial"/>
        </w:rPr>
      </w:pPr>
      <w:r w:rsidRPr="00450D01">
        <w:rPr>
          <w:rFonts w:ascii="Arial" w:eastAsia="Times New Roman" w:hAnsi="Arial" w:cs="Arial"/>
        </w:rPr>
        <w:lastRenderedPageBreak/>
        <w:t>A autorização de movimentos aéreos, naquele período, está condicionada aos níveis de ruído das aeronaves utilizadas.</w:t>
      </w:r>
    </w:p>
    <w:p w14:paraId="0F1A1846" w14:textId="77777777" w:rsidR="00992A0A" w:rsidRPr="00450D01" w:rsidRDefault="00992A0A" w:rsidP="008F6CA0">
      <w:pPr>
        <w:spacing w:after="200" w:line="360" w:lineRule="auto"/>
        <w:jc w:val="both"/>
        <w:rPr>
          <w:rFonts w:ascii="Arial" w:hAnsi="Arial" w:cs="Arial"/>
          <w:shd w:val="clear" w:color="auto" w:fill="FFFFFF"/>
        </w:rPr>
      </w:pPr>
      <w:r w:rsidRPr="00450D01">
        <w:rPr>
          <w:rFonts w:ascii="Arial" w:hAnsi="Arial" w:cs="Arial"/>
          <w:shd w:val="clear" w:color="auto" w:fill="FFFFFF"/>
        </w:rPr>
        <w:t>Os restantes aeroportos e aeródromos localizados na Região Autónoma dos Açores não estão sujeitos a restrições de operação, nos termos dos suprarreferidos diplomas.</w:t>
      </w:r>
    </w:p>
    <w:p w14:paraId="696CCF69" w14:textId="77777777" w:rsidR="00992A0A" w:rsidRPr="00450D01" w:rsidRDefault="00992A0A" w:rsidP="008F6CA0">
      <w:pPr>
        <w:spacing w:after="200" w:line="360" w:lineRule="auto"/>
        <w:jc w:val="both"/>
        <w:rPr>
          <w:rFonts w:ascii="Arial" w:hAnsi="Arial" w:cs="Arial"/>
          <w:shd w:val="clear" w:color="auto" w:fill="FFFFFF"/>
        </w:rPr>
      </w:pPr>
      <w:r w:rsidRPr="00450D01">
        <w:rPr>
          <w:rFonts w:ascii="Arial" w:hAnsi="Arial" w:cs="Arial"/>
          <w:shd w:val="clear" w:color="auto" w:fill="FFFFFF"/>
        </w:rPr>
        <w:t xml:space="preserve">São competentes para a fiscalização do cumprimento das normas relativas às restrições das operações a ANAC, a Agência Portuguesa do Ambiente (APA) as comissões de coordenação e desenvolvimento regional e as entidades gestoras portuárias, devendo estas últimas comunicar à ANAC todos os factos ou condutas por si detetados que possam configurar uma contraordenação (artigo 11.º do Decreto-Lei n.º 293/2003, de 19 de novembro). </w:t>
      </w:r>
    </w:p>
    <w:p w14:paraId="41C89CA1" w14:textId="77777777" w:rsidR="00992A0A" w:rsidRPr="00450D01" w:rsidRDefault="00992A0A" w:rsidP="00992A0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450D01">
        <w:rPr>
          <w:rFonts w:ascii="Arial" w:hAnsi="Arial" w:cs="Arial"/>
          <w:shd w:val="clear" w:color="auto" w:fill="FFFFFF"/>
        </w:rPr>
        <w:t xml:space="preserve">No sítio na internet da </w:t>
      </w:r>
      <w:hyperlink r:id="rId44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>APA</w:t>
        </w:r>
      </w:hyperlink>
      <w:r w:rsidRPr="00450D01">
        <w:rPr>
          <w:rFonts w:ascii="Arial" w:hAnsi="Arial" w:cs="Arial"/>
          <w:shd w:val="clear" w:color="auto" w:fill="FFFFFF"/>
        </w:rPr>
        <w:t xml:space="preserve"> é possível consultar:</w:t>
      </w:r>
      <w:r w:rsidRPr="00450D01">
        <w:rPr>
          <w:rStyle w:val="Refdenotaderodap"/>
          <w:rFonts w:ascii="Arial" w:hAnsi="Arial" w:cs="Arial"/>
          <w:shd w:val="clear" w:color="auto" w:fill="FFFFFF"/>
        </w:rPr>
        <w:footnoteReference w:id="11"/>
      </w:r>
    </w:p>
    <w:p w14:paraId="482DA32E" w14:textId="77777777" w:rsidR="00992A0A" w:rsidRPr="00450D01" w:rsidRDefault="00DD197E" w:rsidP="00992A0A">
      <w:pPr>
        <w:pStyle w:val="PargrafodaLista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hyperlink r:id="rId45" w:history="1">
        <w:r w:rsidR="00992A0A" w:rsidRPr="00450D01">
          <w:rPr>
            <w:rStyle w:val="Hiperligao"/>
            <w:rFonts w:ascii="Arial" w:hAnsi="Arial" w:cs="Arial"/>
          </w:rPr>
          <w:t>Mapas estratégicos de ruído de Grandes Infraestruturas de Transporte Aéreo (</w:t>
        </w:r>
        <w:proofErr w:type="spellStart"/>
        <w:r w:rsidR="00992A0A" w:rsidRPr="00450D01">
          <w:rPr>
            <w:rStyle w:val="Hiperligao"/>
            <w:rFonts w:ascii="Arial" w:hAnsi="Arial" w:cs="Arial"/>
          </w:rPr>
          <w:t>GITa</w:t>
        </w:r>
        <w:proofErr w:type="spellEnd"/>
        <w:r w:rsidR="00992A0A" w:rsidRPr="00450D01">
          <w:rPr>
            <w:rStyle w:val="Hiperligao"/>
            <w:rFonts w:ascii="Arial" w:hAnsi="Arial" w:cs="Arial"/>
          </w:rPr>
          <w:t>)</w:t>
        </w:r>
      </w:hyperlink>
      <w:r w:rsidR="00992A0A" w:rsidRPr="00450D01">
        <w:rPr>
          <w:rStyle w:val="Hiperligao"/>
          <w:rFonts w:ascii="Arial" w:hAnsi="Arial" w:cs="Arial"/>
          <w:color w:val="auto"/>
          <w:u w:val="none"/>
        </w:rPr>
        <w:t>;</w:t>
      </w:r>
    </w:p>
    <w:p w14:paraId="19D9FB9F" w14:textId="77777777" w:rsidR="00992A0A" w:rsidRPr="00450D01" w:rsidRDefault="00DD197E" w:rsidP="00992A0A">
      <w:pPr>
        <w:pStyle w:val="PargrafodaLista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hyperlink r:id="rId46" w:history="1">
        <w:r w:rsidR="00992A0A" w:rsidRPr="00450D01">
          <w:rPr>
            <w:rStyle w:val="Hiperligao"/>
            <w:rFonts w:ascii="Arial" w:hAnsi="Arial" w:cs="Arial"/>
          </w:rPr>
          <w:t>Planos de Ação de Gestão de Ruído</w:t>
        </w:r>
      </w:hyperlink>
      <w:r w:rsidR="00992A0A" w:rsidRPr="00450D01">
        <w:rPr>
          <w:rStyle w:val="Hiperligao"/>
          <w:rFonts w:ascii="Arial" w:hAnsi="Arial" w:cs="Arial"/>
        </w:rPr>
        <w:t>.</w:t>
      </w:r>
    </w:p>
    <w:p w14:paraId="5A96C96B" w14:textId="77777777" w:rsidR="00992A0A" w:rsidRPr="00450D01" w:rsidRDefault="00992A0A" w:rsidP="00992A0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14:paraId="65B9F2B9" w14:textId="77777777" w:rsidR="00992A0A" w:rsidRPr="00450D01" w:rsidRDefault="00992A0A" w:rsidP="00992A0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450D01">
        <w:rPr>
          <w:rFonts w:ascii="Arial" w:hAnsi="Arial" w:cs="Arial"/>
          <w:shd w:val="clear" w:color="auto" w:fill="FFFFFF"/>
        </w:rPr>
        <w:t xml:space="preserve">No sítio na internet da </w:t>
      </w:r>
      <w:hyperlink r:id="rId47" w:history="1">
        <w:r w:rsidRPr="00450D01">
          <w:rPr>
            <w:rStyle w:val="Hiperligao"/>
            <w:rFonts w:ascii="Arial" w:hAnsi="Arial" w:cs="Arial"/>
            <w:shd w:val="clear" w:color="auto" w:fill="FFFFFF"/>
          </w:rPr>
          <w:t>ANA</w:t>
        </w:r>
      </w:hyperlink>
      <w:r w:rsidRPr="00450D01">
        <w:rPr>
          <w:rFonts w:ascii="Arial" w:hAnsi="Arial" w:cs="Arial"/>
          <w:shd w:val="clear" w:color="auto" w:fill="FFFFFF"/>
        </w:rPr>
        <w:t>, é ainda possível consultar os Planos de Ação para os:</w:t>
      </w:r>
    </w:p>
    <w:p w14:paraId="29A18FC8" w14:textId="77777777" w:rsidR="00992A0A" w:rsidRPr="00450D01" w:rsidRDefault="00DD197E" w:rsidP="00992A0A">
      <w:pPr>
        <w:pStyle w:val="NormalWeb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2D404E"/>
          <w:sz w:val="22"/>
          <w:szCs w:val="22"/>
        </w:rPr>
      </w:pPr>
      <w:hyperlink r:id="rId48" w:history="1">
        <w:r w:rsidR="00992A0A" w:rsidRPr="00450D01">
          <w:rPr>
            <w:rStyle w:val="Hiperligao"/>
            <w:rFonts w:ascii="Arial" w:hAnsi="Arial" w:cs="Arial"/>
            <w:color w:val="0061C2"/>
            <w:sz w:val="22"/>
            <w:szCs w:val="22"/>
          </w:rPr>
          <w:t>Aeroporto de Lisboa</w:t>
        </w:r>
      </w:hyperlink>
    </w:p>
    <w:p w14:paraId="3615A6B3" w14:textId="77777777" w:rsidR="00992A0A" w:rsidRPr="00450D01" w:rsidRDefault="00DD197E" w:rsidP="00992A0A">
      <w:pPr>
        <w:pStyle w:val="NormalWeb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2D404E"/>
          <w:sz w:val="22"/>
          <w:szCs w:val="22"/>
        </w:rPr>
      </w:pPr>
      <w:hyperlink r:id="rId49" w:history="1">
        <w:r w:rsidR="00992A0A" w:rsidRPr="00450D01">
          <w:rPr>
            <w:rStyle w:val="Hiperligao"/>
            <w:rFonts w:ascii="Arial" w:hAnsi="Arial" w:cs="Arial"/>
            <w:color w:val="0061C2"/>
            <w:sz w:val="22"/>
            <w:szCs w:val="22"/>
          </w:rPr>
          <w:t>Aeroporto do Porto</w:t>
        </w:r>
      </w:hyperlink>
    </w:p>
    <w:p w14:paraId="6834BDDF" w14:textId="02C877C5" w:rsidR="005F6C09" w:rsidRDefault="005F6C09" w:rsidP="005F6C09">
      <w:pPr>
        <w:spacing w:after="120" w:line="240" w:lineRule="auto"/>
        <w:jc w:val="both"/>
        <w:rPr>
          <w:rFonts w:ascii="Arial" w:eastAsia="Arial" w:hAnsi="Arial" w:cs="Arial"/>
        </w:rPr>
      </w:pPr>
    </w:p>
    <w:p w14:paraId="5FA76834" w14:textId="77777777" w:rsidR="00FB0424" w:rsidRDefault="00FB0424" w:rsidP="005F6C09">
      <w:pPr>
        <w:spacing w:after="120" w:line="240" w:lineRule="auto"/>
        <w:jc w:val="both"/>
        <w:rPr>
          <w:rFonts w:ascii="Arial" w:eastAsia="Arial" w:hAnsi="Arial" w:cs="Arial"/>
        </w:rPr>
      </w:pPr>
    </w:p>
    <w:p w14:paraId="400308A8" w14:textId="0A80E8F3" w:rsidR="004665A6" w:rsidRPr="004665A6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709" w:hanging="709"/>
        <w:outlineLvl w:val="0"/>
        <w:rPr>
          <w:rFonts w:ascii="Arial" w:hAnsi="Arial" w:cs="Arial"/>
          <w:b/>
          <w:color w:val="006238"/>
        </w:rPr>
      </w:pPr>
      <w:r w:rsidRPr="004665A6">
        <w:rPr>
          <w:rFonts w:ascii="Arial" w:hAnsi="Arial" w:cs="Arial"/>
          <w:b/>
          <w:color w:val="006238"/>
        </w:rPr>
        <w:t xml:space="preserve">ENQUADRAMENTO JURÍDICO NA UNIÃO EUROPEIA E INTERNACIONAL </w:t>
      </w:r>
    </w:p>
    <w:p w14:paraId="4F6FEB20" w14:textId="77777777" w:rsidR="004665A6" w:rsidRPr="007F35D0" w:rsidRDefault="004665A6" w:rsidP="00917411">
      <w:pPr>
        <w:spacing w:after="120" w:line="240" w:lineRule="auto"/>
        <w:ind w:left="284"/>
        <w:jc w:val="both"/>
        <w:rPr>
          <w:rFonts w:ascii="Arial" w:eastAsia="Arial" w:hAnsi="Arial" w:cs="Arial"/>
        </w:rPr>
      </w:pPr>
    </w:p>
    <w:p w14:paraId="139BF927" w14:textId="26102A59" w:rsidR="004665A6" w:rsidRDefault="004665A6" w:rsidP="00917411">
      <w:pPr>
        <w:numPr>
          <w:ilvl w:val="0"/>
          <w:numId w:val="34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 xml:space="preserve">Âmbito da União </w:t>
      </w:r>
      <w:r w:rsidRPr="00917411">
        <w:rPr>
          <w:rFonts w:ascii="Arial" w:eastAsia="Arial" w:hAnsi="Arial" w:cs="Arial"/>
          <w:b/>
          <w:color w:val="000000" w:themeColor="text1"/>
        </w:rPr>
        <w:t xml:space="preserve">Europeia </w:t>
      </w:r>
    </w:p>
    <w:p w14:paraId="1FC5D62F" w14:textId="03B69641" w:rsidR="005F6C09" w:rsidRPr="005F6C09" w:rsidRDefault="005F6C09" w:rsidP="005F6C09">
      <w:pPr>
        <w:spacing w:after="200" w:line="240" w:lineRule="auto"/>
        <w:jc w:val="both"/>
        <w:outlineLvl w:val="1"/>
        <w:rPr>
          <w:rFonts w:ascii="Arial" w:eastAsia="Arial" w:hAnsi="Arial" w:cs="Arial"/>
          <w:bCs/>
          <w:color w:val="000000" w:themeColor="text1"/>
        </w:rPr>
      </w:pPr>
    </w:p>
    <w:p w14:paraId="7D9EAF0A" w14:textId="1D748E3C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Nos termos do disposto no </w:t>
      </w:r>
      <w:r w:rsidRPr="001B6A6C">
        <w:rPr>
          <w:rFonts w:ascii="Arial" w:hAnsi="Arial" w:cs="Arial"/>
        </w:rPr>
        <w:t xml:space="preserve">artigo 4.º, 2, e) e g) do </w:t>
      </w:r>
      <w:hyperlink r:id="rId50" w:history="1">
        <w:r w:rsidRPr="001B6A6C">
          <w:rPr>
            <w:rStyle w:val="Hiperligao"/>
            <w:rFonts w:ascii="Arial" w:hAnsi="Arial" w:cs="Arial"/>
          </w:rPr>
          <w:t>Tratado sobre o Funcionamento da União Europeia</w:t>
        </w:r>
      </w:hyperlink>
      <w:r w:rsidRPr="001B6A6C">
        <w:rPr>
          <w:rFonts w:ascii="Arial" w:hAnsi="Arial" w:cs="Arial"/>
        </w:rPr>
        <w:t xml:space="preserve"> as matérias relativas ao ambiente e aos transportes </w:t>
      </w:r>
      <w:r>
        <w:rPr>
          <w:rFonts w:ascii="Arial" w:hAnsi="Arial" w:cs="Arial"/>
        </w:rPr>
        <w:t>perte</w:t>
      </w:r>
      <w:r w:rsidR="00E5502D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cem à </w:t>
      </w:r>
      <w:r w:rsidRPr="001B6A6C">
        <w:rPr>
          <w:rFonts w:ascii="Arial" w:hAnsi="Arial" w:cs="Arial"/>
        </w:rPr>
        <w:t xml:space="preserve">esfera de competências partilhadas entre a União </w:t>
      </w:r>
      <w:r w:rsidR="000357B7">
        <w:rPr>
          <w:rFonts w:ascii="Arial" w:hAnsi="Arial" w:cs="Arial"/>
        </w:rPr>
        <w:t xml:space="preserve">Europeia (UE) </w:t>
      </w:r>
      <w:r w:rsidRPr="001B6A6C">
        <w:rPr>
          <w:rFonts w:ascii="Arial" w:hAnsi="Arial" w:cs="Arial"/>
        </w:rPr>
        <w:t xml:space="preserve">e os Estados-Membros, desenvolvendo, quanto aos transportes em particular, o âmbito da ação da </w:t>
      </w:r>
      <w:r w:rsidR="000357B7">
        <w:rPr>
          <w:rFonts w:ascii="Arial" w:hAnsi="Arial" w:cs="Arial"/>
        </w:rPr>
        <w:t>UE</w:t>
      </w:r>
      <w:r w:rsidR="000357B7" w:rsidRPr="001B6A6C">
        <w:rPr>
          <w:rFonts w:ascii="Arial" w:hAnsi="Arial" w:cs="Arial"/>
        </w:rPr>
        <w:t xml:space="preserve"> </w:t>
      </w:r>
      <w:r w:rsidRPr="001B6A6C">
        <w:rPr>
          <w:rFonts w:ascii="Arial" w:hAnsi="Arial" w:cs="Arial"/>
        </w:rPr>
        <w:t xml:space="preserve">no Título VI, entre os artigos 90.º a 100.º. Em ligação, </w:t>
      </w:r>
      <w:r w:rsidR="000357B7">
        <w:rPr>
          <w:rFonts w:ascii="Arial" w:hAnsi="Arial" w:cs="Arial"/>
        </w:rPr>
        <w:t xml:space="preserve">a alínea </w:t>
      </w:r>
      <w:r w:rsidR="000357B7" w:rsidRPr="001B6A6C">
        <w:rPr>
          <w:rFonts w:ascii="Arial" w:hAnsi="Arial" w:cs="Arial"/>
        </w:rPr>
        <w:t>a)</w:t>
      </w:r>
      <w:r w:rsidR="000357B7">
        <w:rPr>
          <w:rFonts w:ascii="Arial" w:hAnsi="Arial" w:cs="Arial"/>
        </w:rPr>
        <w:t xml:space="preserve"> do </w:t>
      </w:r>
      <w:r w:rsidRPr="001B6A6C">
        <w:rPr>
          <w:rFonts w:ascii="Arial" w:hAnsi="Arial" w:cs="Arial"/>
        </w:rPr>
        <w:t xml:space="preserve"> artigo 6.º endossa à </w:t>
      </w:r>
      <w:r w:rsidR="000357B7">
        <w:rPr>
          <w:rFonts w:ascii="Arial" w:hAnsi="Arial" w:cs="Arial"/>
        </w:rPr>
        <w:t>UE</w:t>
      </w:r>
      <w:r w:rsidR="000357B7" w:rsidRPr="001B6A6C">
        <w:rPr>
          <w:rFonts w:ascii="Arial" w:hAnsi="Arial" w:cs="Arial"/>
        </w:rPr>
        <w:t xml:space="preserve"> </w:t>
      </w:r>
      <w:r w:rsidRPr="001B6A6C">
        <w:rPr>
          <w:rFonts w:ascii="Arial" w:hAnsi="Arial" w:cs="Arial"/>
        </w:rPr>
        <w:lastRenderedPageBreak/>
        <w:t>competência para coordenar, apoiar ou completar a ação dos Estados-Membros no fito da proteção e melhoria da saúde humana.</w:t>
      </w:r>
    </w:p>
    <w:p w14:paraId="4BADFEC1" w14:textId="426D15A5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 w:rsidRPr="001B6A6C">
        <w:rPr>
          <w:rFonts w:ascii="Arial" w:hAnsi="Arial" w:cs="Arial"/>
        </w:rPr>
        <w:t>Nesse âmbito, no que é respeitante ao estabelecimento de uma política comum de transportes, em consonância com o artigo 90.º</w:t>
      </w:r>
      <w:r w:rsidR="008C3E4B">
        <w:rPr>
          <w:rFonts w:ascii="Arial" w:hAnsi="Arial" w:cs="Arial"/>
        </w:rPr>
        <w:t xml:space="preserve"> e</w:t>
      </w:r>
      <w:r w:rsidRPr="001B6A6C">
        <w:rPr>
          <w:rFonts w:ascii="Arial" w:hAnsi="Arial" w:cs="Arial"/>
        </w:rPr>
        <w:t xml:space="preserve"> o </w:t>
      </w:r>
      <w:r w:rsidR="000357B7">
        <w:rPr>
          <w:rFonts w:ascii="Arial" w:hAnsi="Arial" w:cs="Arial"/>
        </w:rPr>
        <w:t xml:space="preserve">n.º </w:t>
      </w:r>
      <w:r w:rsidR="000357B7" w:rsidRPr="008C3E4B">
        <w:rPr>
          <w:rFonts w:ascii="Arial" w:hAnsi="Arial" w:cs="Arial"/>
        </w:rPr>
        <w:t>2</w:t>
      </w:r>
      <w:r w:rsidR="000357B7">
        <w:rPr>
          <w:rFonts w:ascii="Arial" w:hAnsi="Arial" w:cs="Arial"/>
        </w:rPr>
        <w:t xml:space="preserve"> do </w:t>
      </w:r>
      <w:r w:rsidRPr="001B6A6C">
        <w:rPr>
          <w:rFonts w:ascii="Arial" w:hAnsi="Arial" w:cs="Arial"/>
        </w:rPr>
        <w:t xml:space="preserve">artigo 100.º  consente que </w:t>
      </w:r>
      <w:r w:rsidR="000357B7">
        <w:rPr>
          <w:rFonts w:ascii="Arial" w:hAnsi="Arial" w:cs="Arial"/>
        </w:rPr>
        <w:t>«</w:t>
      </w:r>
      <w:r w:rsidRPr="00134F75">
        <w:rPr>
          <w:rFonts w:ascii="Arial" w:hAnsi="Arial" w:cs="Arial"/>
          <w:iCs/>
        </w:rPr>
        <w:t>o Parlamento Europeu e o Conselho, deliberando de acordo com o processo legislativo ordinário, podem estabelecer disposições adequadas para os transportes marítimos e aéreos</w:t>
      </w:r>
      <w:r w:rsidR="000357B7">
        <w:rPr>
          <w:rFonts w:ascii="Arial" w:hAnsi="Arial" w:cs="Arial"/>
          <w:i/>
        </w:rPr>
        <w:t>»</w:t>
      </w:r>
      <w:r w:rsidRPr="001B6A6C">
        <w:rPr>
          <w:rFonts w:ascii="Arial" w:hAnsi="Arial" w:cs="Arial"/>
        </w:rPr>
        <w:t xml:space="preserve">, as quais deliberam após consulta ao Comité Económico e Social e ao Comité das Regiões.   </w:t>
      </w:r>
    </w:p>
    <w:p w14:paraId="6D131025" w14:textId="618C1636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 w:rsidRPr="001B6A6C">
        <w:rPr>
          <w:rFonts w:ascii="Arial" w:hAnsi="Arial" w:cs="Arial"/>
        </w:rPr>
        <w:t>Sob este enquadramento tem sido prolífica a intervenção europeia, onde se destacam, por ordem cronológica de sucessão</w:t>
      </w:r>
      <w:r w:rsidR="00E5502D">
        <w:rPr>
          <w:rFonts w:ascii="Arial" w:hAnsi="Arial" w:cs="Arial"/>
        </w:rPr>
        <w:t>:</w:t>
      </w:r>
    </w:p>
    <w:p w14:paraId="0F5F5A13" w14:textId="2843B750" w:rsidR="002A0FDA" w:rsidRPr="00450E03" w:rsidRDefault="002A0FDA" w:rsidP="002A0FDA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Arial" w:hAnsi="Arial" w:cs="Arial"/>
        </w:rPr>
      </w:pPr>
      <w:r w:rsidRPr="00450E03">
        <w:rPr>
          <w:rFonts w:ascii="Arial" w:hAnsi="Arial" w:cs="Arial"/>
        </w:rPr>
        <w:t xml:space="preserve">a </w:t>
      </w:r>
      <w:hyperlink r:id="rId51" w:history="1">
        <w:r w:rsidRPr="00450E03">
          <w:rPr>
            <w:rStyle w:val="Hiperligao"/>
            <w:rFonts w:ascii="Arial" w:hAnsi="Arial" w:cs="Arial"/>
          </w:rPr>
          <w:t>Diretiva 89/629/CEE</w:t>
        </w:r>
      </w:hyperlink>
      <w:r w:rsidRPr="00450E03">
        <w:rPr>
          <w:rFonts w:ascii="Arial" w:hAnsi="Arial" w:cs="Arial"/>
        </w:rPr>
        <w:t xml:space="preserve"> do Conselho, de 4 de dezembro de 1989, relativa à limitação das emissões sonoras dos aviões civis subsónicos a reação, que, sob o desígnio da necessidade da tomada de medidas limitativas do ruído gerado pelo tráfego aéreo, impõe – exceção feita à Comunicação da República Federal Alemã para o </w:t>
      </w:r>
      <w:proofErr w:type="spellStart"/>
      <w:r w:rsidRPr="00450E03">
        <w:rPr>
          <w:rFonts w:ascii="Arial" w:hAnsi="Arial" w:cs="Arial"/>
          <w:i/>
        </w:rPr>
        <w:t>land</w:t>
      </w:r>
      <w:proofErr w:type="spellEnd"/>
      <w:r w:rsidRPr="00450E03">
        <w:rPr>
          <w:rFonts w:ascii="Arial" w:hAnsi="Arial" w:cs="Arial"/>
          <w:i/>
        </w:rPr>
        <w:t xml:space="preserve"> </w:t>
      </w:r>
      <w:r w:rsidRPr="00450E03">
        <w:rPr>
          <w:rFonts w:ascii="Arial" w:hAnsi="Arial" w:cs="Arial"/>
        </w:rPr>
        <w:t>de Berlim – que os Estados-</w:t>
      </w:r>
      <w:r>
        <w:rPr>
          <w:rFonts w:ascii="Arial" w:hAnsi="Arial" w:cs="Arial"/>
        </w:rPr>
        <w:t>M</w:t>
      </w:r>
      <w:r w:rsidRPr="00450E03">
        <w:rPr>
          <w:rFonts w:ascii="Arial" w:hAnsi="Arial" w:cs="Arial"/>
        </w:rPr>
        <w:t xml:space="preserve">embros assegurem que, </w:t>
      </w:r>
      <w:r w:rsidR="000357B7">
        <w:rPr>
          <w:rFonts w:ascii="Arial" w:hAnsi="Arial" w:cs="Arial"/>
        </w:rPr>
        <w:t>«</w:t>
      </w:r>
      <w:r w:rsidRPr="00134F75">
        <w:rPr>
          <w:rFonts w:ascii="Arial" w:hAnsi="Arial" w:cs="Arial"/>
          <w:iCs/>
        </w:rPr>
        <w:t>a partir de 1 de Novembro de 1990, os aviões civis subsónicos a reação matriculados após essa data no seu território não possam ser explorados no seu território ou no território de outro Estado-membro se não lhes tiver sido concedido um certificado acústico de acordo com normas no mínimo equivalentes às enunciadas no volume I, capítulo 3 da parte II, do anexo 16 da Convenção relativa à Aviação Civil Internacional, 2a edição (1988)</w:t>
      </w:r>
      <w:r w:rsidR="000357B7">
        <w:rPr>
          <w:rFonts w:ascii="Arial" w:hAnsi="Arial" w:cs="Arial"/>
          <w:i/>
        </w:rPr>
        <w:t>»</w:t>
      </w:r>
      <w:r w:rsidRPr="00450E03">
        <w:rPr>
          <w:rFonts w:ascii="Arial" w:hAnsi="Arial" w:cs="Arial"/>
        </w:rPr>
        <w:t>;</w:t>
      </w:r>
    </w:p>
    <w:p w14:paraId="580F3D7A" w14:textId="448E6B90" w:rsidR="002A0FDA" w:rsidRPr="00450E03" w:rsidRDefault="002A0FDA" w:rsidP="002A0FDA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i/>
        </w:rPr>
      </w:pPr>
      <w:r w:rsidRPr="00450E03">
        <w:rPr>
          <w:rFonts w:ascii="Arial" w:hAnsi="Arial" w:cs="Arial"/>
        </w:rPr>
        <w:t xml:space="preserve">a </w:t>
      </w:r>
      <w:hyperlink r:id="rId52" w:history="1">
        <w:r w:rsidRPr="00450E03">
          <w:rPr>
            <w:rStyle w:val="Hiperligao"/>
            <w:rFonts w:ascii="Arial" w:hAnsi="Arial" w:cs="Arial"/>
          </w:rPr>
          <w:t>Diretiva n.º 2002/49/CE</w:t>
        </w:r>
      </w:hyperlink>
      <w:r w:rsidRPr="00450E03">
        <w:rPr>
          <w:rFonts w:ascii="Arial" w:hAnsi="Arial" w:cs="Arial"/>
        </w:rPr>
        <w:t xml:space="preserve">, do Parlamento Europeu e do Conselho, de 25 de junho, relativa à avaliação e gestão do </w:t>
      </w:r>
      <w:r w:rsidRPr="00450E03">
        <w:rPr>
          <w:rFonts w:ascii="Arial" w:hAnsi="Arial" w:cs="Arial"/>
          <w:i/>
        </w:rPr>
        <w:t>ruído ambiente</w:t>
      </w:r>
      <w:r w:rsidRPr="00450E03">
        <w:rPr>
          <w:rFonts w:ascii="Arial" w:hAnsi="Arial" w:cs="Arial"/>
        </w:rPr>
        <w:t xml:space="preserve">, conceito no qual cabe o ruído emitido por meios de transporte aéreo, e que alija aos Estados-Membros a obrigação de utilização de marcadores de ruído, expressos em </w:t>
      </w:r>
      <w:proofErr w:type="spellStart"/>
      <w:r w:rsidRPr="00450E03">
        <w:rPr>
          <w:rFonts w:ascii="Arial" w:hAnsi="Arial" w:cs="Arial"/>
          <w:i/>
        </w:rPr>
        <w:t>Lnight</w:t>
      </w:r>
      <w:proofErr w:type="spellEnd"/>
      <w:r w:rsidRPr="00450E03">
        <w:rPr>
          <w:rFonts w:ascii="Arial" w:hAnsi="Arial" w:cs="Arial"/>
        </w:rPr>
        <w:t xml:space="preserve">, isto é, um modelo de marcador em </w:t>
      </w:r>
      <w:proofErr w:type="spellStart"/>
      <w:r w:rsidRPr="00450E03">
        <w:rPr>
          <w:rFonts w:ascii="Arial" w:hAnsi="Arial" w:cs="Arial"/>
          <w:i/>
        </w:rPr>
        <w:t>db</w:t>
      </w:r>
      <w:proofErr w:type="spellEnd"/>
      <w:r w:rsidRPr="00450E03">
        <w:rPr>
          <w:rFonts w:ascii="Arial" w:hAnsi="Arial" w:cs="Arial"/>
        </w:rPr>
        <w:t xml:space="preserve"> por referência ao período noturno, o qual, por seu turno, corresponde a um período de 8 horas, entendendo-se essa definição, por defeito ou omissão de outra indicação dos Estados, para o intervalo 23:00 – 07:00 (Anexo I). Corresponde-lhe, por definição, o </w:t>
      </w:r>
      <w:r w:rsidR="000357B7">
        <w:rPr>
          <w:rFonts w:ascii="Arial" w:hAnsi="Arial" w:cs="Arial"/>
        </w:rPr>
        <w:t>«</w:t>
      </w:r>
      <w:r w:rsidRPr="00134F75">
        <w:rPr>
          <w:rFonts w:ascii="Arial" w:hAnsi="Arial" w:cs="Arial"/>
          <w:iCs/>
        </w:rPr>
        <w:t>ruído associado a perturbações do sono</w:t>
      </w:r>
      <w:r w:rsidR="000357B7">
        <w:rPr>
          <w:rFonts w:ascii="Arial" w:hAnsi="Arial" w:cs="Arial"/>
          <w:i/>
        </w:rPr>
        <w:t>»</w:t>
      </w:r>
      <w:r w:rsidRPr="00450E03">
        <w:rPr>
          <w:rFonts w:ascii="Arial" w:hAnsi="Arial" w:cs="Arial"/>
        </w:rPr>
        <w:t xml:space="preserve">, como antes a Comissão expressara nas recomendações sugeridas no seu </w:t>
      </w:r>
      <w:hyperlink r:id="rId53" w:history="1">
        <w:r w:rsidRPr="00450E03">
          <w:rPr>
            <w:rStyle w:val="Hiperligao"/>
            <w:rFonts w:ascii="Arial" w:hAnsi="Arial" w:cs="Arial"/>
          </w:rPr>
          <w:t>Livro Verde Sobre a Futura Política de Ruído</w:t>
        </w:r>
      </w:hyperlink>
      <w:r w:rsidRPr="00450E03">
        <w:rPr>
          <w:rFonts w:ascii="Arial" w:hAnsi="Arial" w:cs="Arial"/>
        </w:rPr>
        <w:t xml:space="preserve">, </w:t>
      </w:r>
      <w:r w:rsidRPr="00450E03">
        <w:rPr>
          <w:rFonts w:ascii="Arial" w:hAnsi="Arial" w:cs="Arial"/>
        </w:rPr>
        <w:lastRenderedPageBreak/>
        <w:t xml:space="preserve">de 1996, então apontando um nível máximo de perturbação acústica de 45 </w:t>
      </w:r>
      <w:proofErr w:type="spellStart"/>
      <w:r w:rsidRPr="00450E03">
        <w:rPr>
          <w:rFonts w:ascii="Arial" w:hAnsi="Arial" w:cs="Arial"/>
        </w:rPr>
        <w:t>db</w:t>
      </w:r>
      <w:proofErr w:type="spellEnd"/>
      <w:r w:rsidRPr="00450E03">
        <w:rPr>
          <w:rFonts w:ascii="Arial" w:hAnsi="Arial" w:cs="Arial"/>
        </w:rPr>
        <w:t xml:space="preserve"> para garantir que não haja perturbações do sono. </w:t>
      </w:r>
    </w:p>
    <w:p w14:paraId="5BB66276" w14:textId="6725AA30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 w:rsidRPr="001B6A6C">
        <w:rPr>
          <w:rFonts w:ascii="Arial" w:hAnsi="Arial" w:cs="Arial"/>
        </w:rPr>
        <w:t xml:space="preserve">Além deste quadro, o </w:t>
      </w:r>
      <w:hyperlink r:id="rId54" w:history="1">
        <w:r w:rsidRPr="001B6A6C">
          <w:rPr>
            <w:rStyle w:val="Hiperligao"/>
            <w:rFonts w:ascii="Arial" w:hAnsi="Arial" w:cs="Arial"/>
          </w:rPr>
          <w:t>Regulamento (UE) n.º 598/2014</w:t>
        </w:r>
      </w:hyperlink>
      <w:r w:rsidRPr="001B6A6C">
        <w:rPr>
          <w:rFonts w:ascii="Arial" w:hAnsi="Arial" w:cs="Arial"/>
        </w:rPr>
        <w:t xml:space="preserve"> do Parlamento Europeu e do Conselho, relativo ao estabelecimento de regras e procedimentos para a introdução de restrições de operação relacionadas com o ruído nos aeroportos da </w:t>
      </w:r>
      <w:r w:rsidR="000357B7">
        <w:rPr>
          <w:rFonts w:ascii="Arial" w:hAnsi="Arial" w:cs="Arial"/>
        </w:rPr>
        <w:t>UE</w:t>
      </w:r>
      <w:r w:rsidR="00E23425">
        <w:rPr>
          <w:rFonts w:ascii="Arial" w:hAnsi="Arial" w:cs="Arial"/>
        </w:rPr>
        <w:t>,</w:t>
      </w:r>
      <w:r w:rsidRPr="001B6A6C">
        <w:rPr>
          <w:rFonts w:ascii="Arial" w:hAnsi="Arial" w:cs="Arial"/>
        </w:rPr>
        <w:t xml:space="preserve"> no âmbito de uma abordagem equilibrada e que revoga a Diretiva 2002/30/CE, visa melhorar o ambiente sonoro nas imediações dos aeroportos da União. Essas medidas deverão melhorar o ambiente sonoro </w:t>
      </w:r>
      <w:r w:rsidR="00E23425">
        <w:rPr>
          <w:rFonts w:ascii="Arial" w:hAnsi="Arial" w:cs="Arial"/>
        </w:rPr>
        <w:t>na proximidade</w:t>
      </w:r>
      <w:r w:rsidRPr="001B6A6C">
        <w:rPr>
          <w:rFonts w:ascii="Arial" w:hAnsi="Arial" w:cs="Arial"/>
        </w:rPr>
        <w:t xml:space="preserve"> dos aeroportos da </w:t>
      </w:r>
      <w:r w:rsidR="000357B7">
        <w:rPr>
          <w:rFonts w:ascii="Arial" w:hAnsi="Arial" w:cs="Arial"/>
        </w:rPr>
        <w:t>UE</w:t>
      </w:r>
      <w:r w:rsidRPr="001B6A6C">
        <w:rPr>
          <w:rFonts w:ascii="Arial" w:hAnsi="Arial" w:cs="Arial"/>
        </w:rPr>
        <w:t>, de modo a manter ou aumentar a qualidade de vida dos cidadãos residentes nas imediações e fomentar a compatibilidade entre as atividades de aviação e as áreas residenciais, em particular no que respeita aos voos noturnos.</w:t>
      </w:r>
    </w:p>
    <w:p w14:paraId="7EEC2D58" w14:textId="56D2CFB2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 w:rsidRPr="001B6A6C">
        <w:rPr>
          <w:rFonts w:ascii="Arial" w:hAnsi="Arial" w:cs="Arial"/>
        </w:rPr>
        <w:t xml:space="preserve">As regras baseiam-se nos princípios da Abordagem Equilibrada da Gestão do Ruído acordados pela </w:t>
      </w:r>
      <w:hyperlink r:id="rId55" w:history="1">
        <w:r w:rsidR="00BC5A1B" w:rsidRPr="00450D01">
          <w:rPr>
            <w:rStyle w:val="Hiperligao"/>
            <w:rFonts w:ascii="Arial" w:hAnsi="Arial" w:cs="Arial"/>
          </w:rPr>
          <w:t>Organização Internacional da Aviação Civil (ICAO)</w:t>
        </w:r>
      </w:hyperlink>
      <w:r w:rsidR="00BC5A1B" w:rsidRPr="00450D01">
        <w:rPr>
          <w:rStyle w:val="Refdenotaderodap"/>
          <w:rFonts w:ascii="Arial" w:hAnsi="Arial" w:cs="Arial"/>
        </w:rPr>
        <w:footnoteReference w:id="12"/>
      </w:r>
      <w:r w:rsidRPr="00BC5A1B">
        <w:rPr>
          <w:rFonts w:ascii="Arial" w:hAnsi="Arial" w:cs="Arial"/>
        </w:rPr>
        <w:t>,</w:t>
      </w:r>
      <w:r w:rsidRPr="001B6A6C">
        <w:rPr>
          <w:rFonts w:ascii="Arial" w:hAnsi="Arial" w:cs="Arial"/>
        </w:rPr>
        <w:t xml:space="preserve"> o organismo das Nações Unidas que trata as questões relativas à aviação civil internacional.</w:t>
      </w:r>
    </w:p>
    <w:p w14:paraId="45947910" w14:textId="3866E20B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 w:rsidRPr="001B6A6C">
        <w:rPr>
          <w:rFonts w:ascii="Arial" w:hAnsi="Arial" w:cs="Arial"/>
        </w:rPr>
        <w:t>As restrições de operação podem assumir várias formas, como a fixação de um limite de ruído ou de movimento, a introdução de uma regra de não adição (interdição de movimentos ou operações adicionais em geral, ou de um tipo específico de aeronave), ou a adoção de uma interdição de operação durante um período da noite.</w:t>
      </w:r>
      <w:r>
        <w:rPr>
          <w:rFonts w:ascii="Arial" w:hAnsi="Arial" w:cs="Arial"/>
        </w:rPr>
        <w:t xml:space="preserve"> Estas </w:t>
      </w:r>
      <w:r w:rsidRPr="001B6A6C">
        <w:rPr>
          <w:rFonts w:ascii="Arial" w:hAnsi="Arial" w:cs="Arial"/>
        </w:rPr>
        <w:t>regras aplicam-se apenas aos aeroportos de maior dimensão com um tráfego superior a 50 000 movimentos de aeronaves civis por ano</w:t>
      </w:r>
      <w:r>
        <w:rPr>
          <w:rFonts w:ascii="Arial" w:hAnsi="Arial" w:cs="Arial"/>
        </w:rPr>
        <w:t xml:space="preserve">, abrangendo </w:t>
      </w:r>
      <w:r w:rsidRPr="001B6A6C">
        <w:rPr>
          <w:rFonts w:ascii="Arial" w:hAnsi="Arial" w:cs="Arial"/>
        </w:rPr>
        <w:t>as aeronaves civis, mas exclu</w:t>
      </w:r>
      <w:r w:rsidR="00E23425">
        <w:rPr>
          <w:rFonts w:ascii="Arial" w:hAnsi="Arial" w:cs="Arial"/>
        </w:rPr>
        <w:t>indo</w:t>
      </w:r>
      <w:r w:rsidRPr="001B6A6C">
        <w:rPr>
          <w:rFonts w:ascii="Arial" w:hAnsi="Arial" w:cs="Arial"/>
        </w:rPr>
        <w:t xml:space="preserve"> as aeronaves militares, das autoridades aduaneiras e das forças policiais. A fixação de limites de ruído específicos, no entanto, continua a ser da competência das autoridades nacionais e locais.</w:t>
      </w:r>
    </w:p>
    <w:p w14:paraId="6BF52A75" w14:textId="0F4649BD" w:rsidR="002A0FDA" w:rsidRPr="00851DE4" w:rsidRDefault="002A0FDA" w:rsidP="002A0FDA">
      <w:pPr>
        <w:spacing w:line="360" w:lineRule="auto"/>
        <w:jc w:val="both"/>
        <w:rPr>
          <w:rFonts w:ascii="Arial" w:hAnsi="Arial" w:cs="Arial"/>
          <w:u w:val="single"/>
        </w:rPr>
      </w:pPr>
      <w:r w:rsidRPr="001B6A6C">
        <w:rPr>
          <w:rFonts w:ascii="Arial" w:hAnsi="Arial" w:cs="Arial"/>
        </w:rPr>
        <w:t>Os Estados-Membros da UE designam, cada um, as autoridades competentes responsáveis pelos procedimentos a serem seguidos para a adoção das restrições de operação. Estas devem ser independentes de qualquer parte que possa ter um conflito de interesses. No caso português, essa entidade designada é, desde 2015, a ANAC.</w:t>
      </w:r>
      <w:r w:rsidRPr="00851DE4">
        <w:rPr>
          <w:rFonts w:ascii="Arial" w:hAnsi="Arial" w:cs="Arial"/>
        </w:rPr>
        <w:t xml:space="preserve"> </w:t>
      </w:r>
      <w:r w:rsidRPr="001B6A6C">
        <w:rPr>
          <w:rFonts w:ascii="Arial" w:hAnsi="Arial" w:cs="Arial"/>
        </w:rPr>
        <w:t xml:space="preserve">Antes de introduzirem uma restrição de operação, as autoridades competentes devem notificar, com uma antecedência prévia de seis meses, os outros Estados-Membros, a </w:t>
      </w:r>
      <w:r w:rsidRPr="001B6A6C">
        <w:rPr>
          <w:rFonts w:ascii="Arial" w:hAnsi="Arial" w:cs="Arial"/>
        </w:rPr>
        <w:lastRenderedPageBreak/>
        <w:t>Comissão Europeia e as partes interessadas</w:t>
      </w:r>
      <w:r>
        <w:rPr>
          <w:rFonts w:ascii="Arial" w:hAnsi="Arial" w:cs="Arial"/>
        </w:rPr>
        <w:t>, podendo a</w:t>
      </w:r>
      <w:r w:rsidRPr="001B6A6C">
        <w:rPr>
          <w:rFonts w:ascii="Arial" w:hAnsi="Arial" w:cs="Arial"/>
        </w:rPr>
        <w:t xml:space="preserve"> Comissão, num prazo de três meses a contar do dia da receção da notificação, reapreciar o processo. Se a Comissão considerar que os procedimentos não respeitam as regras, notifica a autoridade competente que deve, por sua vez, informá-la das medidas que tenciona adotar.</w:t>
      </w:r>
    </w:p>
    <w:p w14:paraId="376ACDEE" w14:textId="26F85426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 w:rsidRPr="001B6A6C">
        <w:rPr>
          <w:rFonts w:ascii="Arial" w:hAnsi="Arial" w:cs="Arial"/>
        </w:rPr>
        <w:t xml:space="preserve">O regulamento </w:t>
      </w:r>
      <w:r w:rsidR="00E5532A">
        <w:rPr>
          <w:rFonts w:ascii="Arial" w:hAnsi="Arial" w:cs="Arial"/>
        </w:rPr>
        <w:t>integra</w:t>
      </w:r>
      <w:r w:rsidRPr="001B6A6C">
        <w:rPr>
          <w:rFonts w:ascii="Arial" w:hAnsi="Arial" w:cs="Arial"/>
        </w:rPr>
        <w:t xml:space="preserve"> ainda isenções para as aeronaves em </w:t>
      </w:r>
      <w:r w:rsidR="004D3EC0">
        <w:rPr>
          <w:rFonts w:ascii="Arial" w:hAnsi="Arial" w:cs="Arial"/>
        </w:rPr>
        <w:t>situações</w:t>
      </w:r>
      <w:r w:rsidRPr="001B6A6C">
        <w:rPr>
          <w:rFonts w:ascii="Arial" w:hAnsi="Arial" w:cs="Arial"/>
        </w:rPr>
        <w:t xml:space="preserve"> excecionais (artigo 10.º), as quais, identificadas pelas entidades competentes designadas dos Estados-Membros, admitem a realização de operações pontuais de aeronaves marginalmente conformes que não poderiam efetuar-se com base no regulamento, desde que a título temporário (incluindo voos de ajuda humanitária) ou no que tange a voos não comerciais para fins de remodelação, reparação ou manutenção.</w:t>
      </w:r>
    </w:p>
    <w:p w14:paraId="176AEE04" w14:textId="6B3B130F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 w:rsidRPr="001B6A6C">
        <w:rPr>
          <w:rFonts w:ascii="Arial" w:hAnsi="Arial" w:cs="Arial"/>
        </w:rPr>
        <w:t xml:space="preserve">De referir, também, que o </w:t>
      </w:r>
      <w:hyperlink r:id="rId56" w:history="1">
        <w:r w:rsidRPr="001B6A6C">
          <w:rPr>
            <w:rStyle w:val="Hiperligao"/>
            <w:rFonts w:ascii="Arial" w:hAnsi="Arial" w:cs="Arial"/>
          </w:rPr>
          <w:t>Regulamento (CE) n.</w:t>
        </w:r>
        <w:r w:rsidR="00490C1F">
          <w:rPr>
            <w:rStyle w:val="Hiperligao"/>
            <w:rFonts w:ascii="Arial" w:hAnsi="Arial" w:cs="Arial"/>
          </w:rPr>
          <w:t>º</w:t>
        </w:r>
        <w:r w:rsidRPr="001B6A6C">
          <w:rPr>
            <w:rStyle w:val="Hiperligao"/>
            <w:rFonts w:ascii="Arial" w:hAnsi="Arial" w:cs="Arial"/>
          </w:rPr>
          <w:t xml:space="preserve"> 550/2004</w:t>
        </w:r>
      </w:hyperlink>
      <w:r w:rsidRPr="001B6A6C">
        <w:rPr>
          <w:rFonts w:ascii="Arial" w:hAnsi="Arial" w:cs="Arial"/>
        </w:rPr>
        <w:t xml:space="preserve"> referente à prestação de serviços de navegação aérea no </w:t>
      </w:r>
      <w:hyperlink r:id="rId57" w:history="1">
        <w:r w:rsidRPr="001B6A6C">
          <w:rPr>
            <w:rStyle w:val="Hiperligao"/>
            <w:rFonts w:ascii="Arial" w:hAnsi="Arial" w:cs="Arial"/>
          </w:rPr>
          <w:t>Céu Único Europeu</w:t>
        </w:r>
      </w:hyperlink>
      <w:r w:rsidRPr="001B6A6C">
        <w:rPr>
          <w:rFonts w:ascii="Arial" w:hAnsi="Arial" w:cs="Arial"/>
        </w:rPr>
        <w:t xml:space="preserve">, estabelece os requisitos para a prestação segura e eficiente de serviços de navegação aérea ao tráfego aéreo geral na UE, no âmbito da iniciativa </w:t>
      </w:r>
      <w:r w:rsidRPr="003E4D6F">
        <w:rPr>
          <w:rFonts w:ascii="Arial" w:hAnsi="Arial" w:cs="Arial"/>
        </w:rPr>
        <w:t>Céu Único Europeu</w:t>
      </w:r>
      <w:r>
        <w:rPr>
          <w:rFonts w:ascii="Arial" w:hAnsi="Arial" w:cs="Arial"/>
        </w:rPr>
        <w:t xml:space="preserve"> (SES)</w:t>
      </w:r>
      <w:r w:rsidRPr="001B6A6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1B6A6C">
        <w:rPr>
          <w:rFonts w:ascii="Arial" w:hAnsi="Arial" w:cs="Arial"/>
        </w:rPr>
        <w:t>O regulamento define os procedimentos de certificação dos prestadores de serviços de navegação aérea a adotar pelas autoridades supervisoras dos países da UE</w:t>
      </w:r>
      <w:r>
        <w:rPr>
          <w:rFonts w:ascii="Arial" w:hAnsi="Arial" w:cs="Arial"/>
        </w:rPr>
        <w:t xml:space="preserve">, os quais </w:t>
      </w:r>
      <w:r w:rsidRPr="001B6A6C">
        <w:rPr>
          <w:rFonts w:ascii="Arial" w:hAnsi="Arial" w:cs="Arial"/>
        </w:rPr>
        <w:t>são válidos em todos os países da UE e especificam os direitos e as obrigações dos prestadores de serviços de navegação aérea. Estes incluem o acesso não discriminatório aos serviços por parte dos utilizadores do espaço aéreo, dando particular atenção à segurança, bem como a possibilidade de oferecer serviços a outros prestadores de serviços, utilizadores do espaço aéreo e aeroportos na UE.</w:t>
      </w:r>
    </w:p>
    <w:p w14:paraId="7C39DF06" w14:textId="6BB4AF92" w:rsidR="002A0FDA" w:rsidRPr="001B6A6C" w:rsidRDefault="002A0FDA" w:rsidP="002A0FDA">
      <w:pPr>
        <w:spacing w:line="360" w:lineRule="auto"/>
        <w:jc w:val="both"/>
        <w:rPr>
          <w:rFonts w:ascii="Arial" w:hAnsi="Arial" w:cs="Arial"/>
        </w:rPr>
      </w:pPr>
      <w:r w:rsidRPr="001B6A6C">
        <w:rPr>
          <w:rFonts w:ascii="Arial" w:hAnsi="Arial" w:cs="Arial"/>
        </w:rPr>
        <w:t xml:space="preserve">A </w:t>
      </w:r>
      <w:hyperlink r:id="rId58" w:history="1">
        <w:r w:rsidR="00790FF4">
          <w:rPr>
            <w:rStyle w:val="Hiperligao"/>
            <w:rFonts w:ascii="Arial" w:hAnsi="Arial" w:cs="Arial"/>
          </w:rPr>
          <w:t>SES</w:t>
        </w:r>
      </w:hyperlink>
      <w:r w:rsidRPr="001B6A6C">
        <w:rPr>
          <w:rFonts w:ascii="Arial" w:hAnsi="Arial" w:cs="Arial"/>
        </w:rPr>
        <w:t xml:space="preserve"> foi lançada em resposta aos atrasos sofridos devido à navegação aérea, que atingiram níveis elevados na Europa no final da década de 1990. </w:t>
      </w:r>
      <w:r>
        <w:rPr>
          <w:rFonts w:ascii="Arial" w:hAnsi="Arial" w:cs="Arial"/>
        </w:rPr>
        <w:t>V</w:t>
      </w:r>
      <w:r w:rsidRPr="001B6A6C">
        <w:rPr>
          <w:rFonts w:ascii="Arial" w:hAnsi="Arial" w:cs="Arial"/>
        </w:rPr>
        <w:t>isa reduzir a fragmentação do espaço aéreo europeu (entre Estados-Membros, utilização civil e utilização militar, e tecnologias), aumentando, assim, a sua capacidade e a eficiência da gestão do tráfego aéreo e dos serviços de navegação aérea. Esta iniciativa tem uma natureza pan-europeia e a sua aplicação está aberta aos países vizinhos. Em termos práticos, o Céu Único Europeu deve conduzir à diminuição dos tempos de voo (devido a itinerários mais curtos e a menos atrasos) e, consequentemente, à redução dos custos dos voos e das emissões das aeronaves.</w:t>
      </w:r>
    </w:p>
    <w:p w14:paraId="532DE5A2" w14:textId="385116BB" w:rsidR="002A0FDA" w:rsidRDefault="002A0FDA" w:rsidP="002A0FDA">
      <w:pPr>
        <w:spacing w:before="240" w:after="240" w:line="360" w:lineRule="auto"/>
        <w:jc w:val="both"/>
        <w:rPr>
          <w:rFonts w:ascii="Arial" w:eastAsia="Times New Roman" w:hAnsi="Arial" w:cs="Arial"/>
        </w:rPr>
      </w:pPr>
      <w:r w:rsidRPr="00543F03">
        <w:rPr>
          <w:rFonts w:ascii="Arial" w:eastAsia="Times New Roman" w:hAnsi="Arial" w:cs="Arial"/>
        </w:rPr>
        <w:t xml:space="preserve">Em 22 de setembro de 2020, a Comissão propôs uma </w:t>
      </w:r>
      <w:hyperlink r:id="rId59" w:history="1">
        <w:r w:rsidRPr="006D7A87">
          <w:rPr>
            <w:rStyle w:val="Hiperligao"/>
            <w:rFonts w:ascii="Arial" w:eastAsia="Times New Roman" w:hAnsi="Arial" w:cs="Arial"/>
          </w:rPr>
          <w:t>atualização do quadro regulamentar do Céu Único Europeu</w:t>
        </w:r>
      </w:hyperlink>
      <w:r w:rsidRPr="00543F03">
        <w:rPr>
          <w:rFonts w:ascii="Arial" w:eastAsia="Times New Roman" w:hAnsi="Arial" w:cs="Arial"/>
        </w:rPr>
        <w:t xml:space="preserve">, com o objetivo de proporcionar uma gestão do </w:t>
      </w:r>
      <w:r w:rsidRPr="00543F03">
        <w:rPr>
          <w:rFonts w:ascii="Arial" w:eastAsia="Times New Roman" w:hAnsi="Arial" w:cs="Arial"/>
        </w:rPr>
        <w:lastRenderedPageBreak/>
        <w:t xml:space="preserve">tráfego aéreo mais sustentável e resiliente, em consonância com o </w:t>
      </w:r>
      <w:hyperlink r:id="rId60" w:history="1">
        <w:r w:rsidRPr="006D7A87">
          <w:rPr>
            <w:rStyle w:val="Hiperligao"/>
            <w:rFonts w:ascii="Arial" w:eastAsia="Times New Roman" w:hAnsi="Arial" w:cs="Arial"/>
          </w:rPr>
          <w:t>Pacto Ecológico Europeu</w:t>
        </w:r>
      </w:hyperlink>
      <w:r w:rsidRPr="00543F03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 xml:space="preserve">Em junho de 2021, o Conselho definiu a sua </w:t>
      </w:r>
      <w:hyperlink r:id="rId61" w:history="1">
        <w:r w:rsidRPr="009E6685">
          <w:rPr>
            <w:rStyle w:val="Hiperligao"/>
            <w:rFonts w:ascii="Arial" w:eastAsia="Times New Roman" w:hAnsi="Arial" w:cs="Arial"/>
          </w:rPr>
          <w:t>posição sobre a reforma</w:t>
        </w:r>
      </w:hyperlink>
      <w:r>
        <w:rPr>
          <w:rFonts w:ascii="Arial" w:eastAsia="Times New Roman" w:hAnsi="Arial" w:cs="Arial"/>
        </w:rPr>
        <w:t xml:space="preserve"> do </w:t>
      </w:r>
      <w:r w:rsidR="000C7819">
        <w:rPr>
          <w:rFonts w:ascii="Arial" w:eastAsia="Times New Roman" w:hAnsi="Arial" w:cs="Arial"/>
        </w:rPr>
        <w:t>C</w:t>
      </w:r>
      <w:r>
        <w:rPr>
          <w:rFonts w:ascii="Arial" w:eastAsia="Times New Roman" w:hAnsi="Arial" w:cs="Arial"/>
        </w:rPr>
        <w:t xml:space="preserve">éu </w:t>
      </w:r>
      <w:r w:rsidR="000C7819">
        <w:rPr>
          <w:rFonts w:ascii="Arial" w:eastAsia="Times New Roman" w:hAnsi="Arial" w:cs="Arial"/>
        </w:rPr>
        <w:t>Ú</w:t>
      </w:r>
      <w:r>
        <w:rPr>
          <w:rFonts w:ascii="Arial" w:eastAsia="Times New Roman" w:hAnsi="Arial" w:cs="Arial"/>
        </w:rPr>
        <w:t xml:space="preserve">nico </w:t>
      </w:r>
      <w:r w:rsidR="000C7819"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</w:rPr>
        <w:t>uropeu que tem por objetivo melhorar a gestão d</w:t>
      </w:r>
      <w:r w:rsidR="00B318A7">
        <w:rPr>
          <w:rFonts w:ascii="Arial" w:eastAsia="Times New Roman" w:hAnsi="Arial" w:cs="Arial"/>
        </w:rPr>
        <w:t>o</w:t>
      </w:r>
      <w:r>
        <w:rPr>
          <w:rFonts w:ascii="Arial" w:eastAsia="Times New Roman" w:hAnsi="Arial" w:cs="Arial"/>
        </w:rPr>
        <w:t xml:space="preserve"> espaço aéreo europeu e o sistema de serviços de navegação aérea, a fim de aumentar a capacidade, melhorar a relação custo-eficácia e reforçar a capacidade de adaptação do sistema às variações de tráfego, tentando, simultaneamente, reduzir a pegada de </w:t>
      </w:r>
      <w:r w:rsidRPr="009E6685">
        <w:rPr>
          <w:rFonts w:ascii="Arial" w:eastAsia="Times New Roman" w:hAnsi="Arial" w:cs="Arial"/>
        </w:rPr>
        <w:t>CO</w:t>
      </w:r>
      <w:r w:rsidRPr="009E6685">
        <w:rPr>
          <w:rFonts w:ascii="Cambria Math" w:eastAsia="Times New Roman" w:hAnsi="Cambria Math" w:cs="Cambria Math"/>
        </w:rPr>
        <w:t>₂</w:t>
      </w:r>
      <w:r w:rsidRPr="009E6685">
        <w:rPr>
          <w:rFonts w:ascii="Arial" w:eastAsia="Times New Roman" w:hAnsi="Arial" w:cs="Arial"/>
        </w:rPr>
        <w:t xml:space="preserve"> da aviação</w:t>
      </w:r>
      <w:r>
        <w:rPr>
          <w:rFonts w:ascii="Arial" w:eastAsia="Times New Roman" w:hAnsi="Arial" w:cs="Arial"/>
        </w:rPr>
        <w:t xml:space="preserve">. O pacote é composto por uma proposta alterada de reformulação do Regulamento Céu Único Europeu (SES 2+) e a proposta de regulamento que altera o regulamento de base da Agência Europeia para a Segurança da Aviação (AESA).  </w:t>
      </w:r>
    </w:p>
    <w:p w14:paraId="0EAEF28A" w14:textId="77777777" w:rsidR="005F6C09" w:rsidRPr="005F6C09" w:rsidRDefault="005F6C09" w:rsidP="005F6C09">
      <w:pPr>
        <w:spacing w:after="200" w:line="240" w:lineRule="auto"/>
        <w:jc w:val="both"/>
        <w:outlineLvl w:val="1"/>
        <w:rPr>
          <w:rFonts w:ascii="Arial" w:eastAsia="Arial" w:hAnsi="Arial" w:cs="Arial"/>
          <w:bCs/>
          <w:color w:val="000000" w:themeColor="text1"/>
        </w:rPr>
      </w:pPr>
    </w:p>
    <w:p w14:paraId="61B20E6E" w14:textId="367A1C06" w:rsidR="004665A6" w:rsidRPr="00917411" w:rsidRDefault="004665A6" w:rsidP="00917411">
      <w:pPr>
        <w:numPr>
          <w:ilvl w:val="0"/>
          <w:numId w:val="34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917411">
        <w:rPr>
          <w:rFonts w:ascii="Arial" w:eastAsia="Arial" w:hAnsi="Arial" w:cs="Arial"/>
          <w:b/>
          <w:color w:val="000000" w:themeColor="text1"/>
        </w:rPr>
        <w:t xml:space="preserve">Âmbito internacional </w:t>
      </w:r>
    </w:p>
    <w:p w14:paraId="0591F4DD" w14:textId="77777777" w:rsidR="00645002" w:rsidRPr="007E2361" w:rsidRDefault="00645002" w:rsidP="00645002">
      <w:pPr>
        <w:ind w:left="993"/>
        <w:rPr>
          <w:rFonts w:ascii="Arial" w:eastAsia="Arial" w:hAnsi="Arial" w:cs="Arial"/>
          <w:b/>
          <w:bCs/>
        </w:rPr>
      </w:pPr>
      <w:bookmarkStart w:id="8" w:name="_Toc101254122"/>
      <w:r w:rsidRPr="007E2361">
        <w:rPr>
          <w:rFonts w:ascii="Arial" w:eastAsia="Arial" w:hAnsi="Arial" w:cs="Arial"/>
          <w:b/>
          <w:bCs/>
        </w:rPr>
        <w:t>Países analisados</w:t>
      </w:r>
      <w:bookmarkEnd w:id="8"/>
    </w:p>
    <w:p w14:paraId="4B6B7E3A" w14:textId="77777777" w:rsidR="00645002" w:rsidRPr="00450D01" w:rsidRDefault="00645002" w:rsidP="00645002">
      <w:pPr>
        <w:spacing w:after="0" w:line="360" w:lineRule="auto"/>
        <w:rPr>
          <w:rFonts w:ascii="Arial" w:hAnsi="Arial" w:cs="Arial"/>
        </w:rPr>
      </w:pPr>
    </w:p>
    <w:p w14:paraId="75D65CE5" w14:textId="469D38EA" w:rsidR="00645002" w:rsidRPr="00450D01" w:rsidRDefault="00645002" w:rsidP="00645002">
      <w:pPr>
        <w:spacing w:after="0" w:line="36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  <w:bookmarkStart w:id="9" w:name="_Hlk118726780"/>
      <w:r w:rsidRPr="00450D01">
        <w:rPr>
          <w:rFonts w:ascii="Arial" w:eastAsia="Arial" w:hAnsi="Arial" w:cs="Arial"/>
          <w:bCs/>
          <w:color w:val="000000" w:themeColor="text1"/>
        </w:rPr>
        <w:t xml:space="preserve">Apresenta-se, de seguida, o enquadramento internacional referente a: Alemanha e </w:t>
      </w:r>
      <w:r w:rsidR="008E6FE5">
        <w:rPr>
          <w:rFonts w:ascii="Arial" w:eastAsia="Arial" w:hAnsi="Arial" w:cs="Arial"/>
          <w:bCs/>
          <w:color w:val="000000" w:themeColor="text1"/>
        </w:rPr>
        <w:t>Reino Unido</w:t>
      </w:r>
      <w:r w:rsidRPr="00450D01">
        <w:rPr>
          <w:rFonts w:ascii="Arial" w:eastAsia="Arial" w:hAnsi="Arial" w:cs="Arial"/>
          <w:bCs/>
          <w:color w:val="000000" w:themeColor="text1"/>
        </w:rPr>
        <w:t>.</w:t>
      </w:r>
    </w:p>
    <w:p w14:paraId="3BB6B7A0" w14:textId="77777777" w:rsidR="00645002" w:rsidRPr="00450D01" w:rsidRDefault="00645002" w:rsidP="00645002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50D01">
        <w:rPr>
          <w:rFonts w:ascii="Arial" w:hAnsi="Arial" w:cs="Arial"/>
          <w:b/>
          <w:bCs/>
        </w:rPr>
        <w:t>ALEMANHA</w:t>
      </w:r>
    </w:p>
    <w:p w14:paraId="6BAF4778" w14:textId="77777777" w:rsidR="00645002" w:rsidRPr="00450D01" w:rsidRDefault="00645002" w:rsidP="00645002">
      <w:pPr>
        <w:spacing w:after="0" w:line="360" w:lineRule="auto"/>
        <w:rPr>
          <w:rFonts w:ascii="Arial" w:hAnsi="Arial" w:cs="Arial"/>
        </w:rPr>
      </w:pPr>
    </w:p>
    <w:p w14:paraId="3E55B856" w14:textId="77777777" w:rsidR="00645002" w:rsidRPr="00450D01" w:rsidRDefault="00645002" w:rsidP="00BB31DE">
      <w:pPr>
        <w:spacing w:after="200" w:line="360" w:lineRule="auto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t xml:space="preserve">O </w:t>
      </w:r>
      <w:hyperlink r:id="rId62" w:history="1"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Luftverkehrsgesetz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(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LuftVG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>)</w:t>
        </w:r>
      </w:hyperlink>
      <w:r w:rsidRPr="00450D01">
        <w:rPr>
          <w:rStyle w:val="Refdenotaderodap"/>
          <w:rFonts w:ascii="Arial" w:hAnsi="Arial" w:cs="Arial"/>
        </w:rPr>
        <w:footnoteReference w:id="13"/>
      </w:r>
      <w:r w:rsidRPr="00450D01">
        <w:rPr>
          <w:rFonts w:ascii="Arial" w:hAnsi="Arial" w:cs="Arial"/>
        </w:rPr>
        <w:t xml:space="preserve"> , de 10 de maio de 2007, define no seu </w:t>
      </w:r>
      <w:hyperlink r:id="rId63" w:history="1">
        <w:r w:rsidRPr="00450D01">
          <w:rPr>
            <w:rStyle w:val="Hiperligao"/>
            <w:rFonts w:ascii="Arial" w:hAnsi="Arial" w:cs="Arial"/>
            <w:i/>
            <w:iCs/>
          </w:rPr>
          <w:t>§ 32b</w:t>
        </w:r>
      </w:hyperlink>
      <w:r w:rsidRPr="00450D01">
        <w:rPr>
          <w:rFonts w:ascii="Arial" w:hAnsi="Arial" w:cs="Arial"/>
        </w:rPr>
        <w:t xml:space="preserve">, um conjunto de disposições relativas à gestão das emissões sonoras das aeronaves nos aeroportos em que seja identificado um problema de ruído. Adicionalmente, cumpre ainda relevar as disposições constantes do </w:t>
      </w:r>
      <w:hyperlink r:id="rId64" w:history="1"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Luftverkehrs-Zulassungs-Ordnung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(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LuftVZO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>)</w:t>
        </w:r>
      </w:hyperlink>
      <w:r w:rsidRPr="00450D01">
        <w:rPr>
          <w:rStyle w:val="Refdenotaderodap"/>
          <w:rFonts w:ascii="Arial" w:hAnsi="Arial" w:cs="Arial"/>
        </w:rPr>
        <w:footnoteReference w:id="14"/>
      </w:r>
      <w:r w:rsidRPr="00450D01">
        <w:rPr>
          <w:rFonts w:ascii="Arial" w:hAnsi="Arial" w:cs="Arial"/>
        </w:rPr>
        <w:t>, nomeadamente no que concerne às seguintes temáticas:</w:t>
      </w:r>
    </w:p>
    <w:p w14:paraId="798D8AE3" w14:textId="77777777" w:rsidR="00645002" w:rsidRPr="00450D01" w:rsidRDefault="00645002" w:rsidP="00BB31DE">
      <w:pPr>
        <w:pStyle w:val="PargrafodaLista"/>
        <w:numPr>
          <w:ilvl w:val="0"/>
          <w:numId w:val="43"/>
        </w:numPr>
        <w:spacing w:after="200" w:line="360" w:lineRule="auto"/>
        <w:contextualSpacing w:val="0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t>As obrigações de notificação aplicável aos processos de alteração estrutural da capacidade operacional (</w:t>
      </w:r>
      <w:hyperlink r:id="rId65" w:history="1">
        <w:r w:rsidRPr="00450D01">
          <w:rPr>
            <w:rStyle w:val="Hiperligao"/>
            <w:rFonts w:ascii="Arial" w:hAnsi="Arial" w:cs="Arial"/>
            <w:i/>
            <w:iCs/>
          </w:rPr>
          <w:t>§ 41</w:t>
        </w:r>
      </w:hyperlink>
      <w:r w:rsidRPr="00450D01">
        <w:rPr>
          <w:rFonts w:ascii="Arial" w:hAnsi="Arial" w:cs="Arial"/>
          <w:i/>
          <w:iCs/>
        </w:rPr>
        <w:t xml:space="preserve"> </w:t>
      </w:r>
      <w:proofErr w:type="spellStart"/>
      <w:r w:rsidRPr="00450D01">
        <w:rPr>
          <w:rFonts w:ascii="Arial" w:hAnsi="Arial" w:cs="Arial"/>
          <w:i/>
          <w:iCs/>
        </w:rPr>
        <w:t>Anzeigepflichten</w:t>
      </w:r>
      <w:proofErr w:type="spellEnd"/>
      <w:r w:rsidRPr="00450D01">
        <w:rPr>
          <w:rFonts w:ascii="Arial" w:hAnsi="Arial" w:cs="Arial"/>
          <w:i/>
          <w:iCs/>
        </w:rPr>
        <w:t xml:space="preserve">, </w:t>
      </w:r>
      <w:proofErr w:type="spellStart"/>
      <w:r w:rsidRPr="00450D01">
        <w:rPr>
          <w:rFonts w:ascii="Arial" w:hAnsi="Arial" w:cs="Arial"/>
          <w:i/>
          <w:iCs/>
        </w:rPr>
        <w:t>Änderungsanträge</w:t>
      </w:r>
      <w:proofErr w:type="spellEnd"/>
      <w:r w:rsidRPr="00450D01">
        <w:rPr>
          <w:rFonts w:ascii="Arial" w:hAnsi="Arial" w:cs="Arial"/>
        </w:rPr>
        <w:t>);</w:t>
      </w:r>
    </w:p>
    <w:p w14:paraId="461629E4" w14:textId="77777777" w:rsidR="00645002" w:rsidRPr="00450D01" w:rsidRDefault="00645002" w:rsidP="00BB31DE">
      <w:pPr>
        <w:pStyle w:val="PargrafodaLista"/>
        <w:numPr>
          <w:ilvl w:val="0"/>
          <w:numId w:val="43"/>
        </w:numPr>
        <w:spacing w:after="200" w:line="360" w:lineRule="auto"/>
        <w:contextualSpacing w:val="0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t xml:space="preserve">As restrições operacionais decorrentes resultantes do ruído provocado por aeronaves </w:t>
      </w:r>
      <w:hyperlink r:id="rId66" w:anchor="BJNR003700964BJNG002901308" w:history="1">
        <w:r w:rsidRPr="00450D01">
          <w:rPr>
            <w:rStyle w:val="Hiperligao"/>
            <w:rFonts w:ascii="Arial" w:hAnsi="Arial" w:cs="Arial"/>
            <w:i/>
            <w:iCs/>
          </w:rPr>
          <w:t>(§ 48ª ao §48f</w:t>
        </w:r>
      </w:hyperlink>
      <w:r w:rsidRPr="00450D01">
        <w:rPr>
          <w:rFonts w:ascii="Arial" w:hAnsi="Arial" w:cs="Arial"/>
        </w:rPr>
        <w:t>)</w:t>
      </w:r>
      <w:r w:rsidRPr="00450D01">
        <w:rPr>
          <w:rStyle w:val="Refdenotaderodap"/>
          <w:rFonts w:ascii="Arial" w:hAnsi="Arial" w:cs="Arial"/>
        </w:rPr>
        <w:footnoteReference w:id="15"/>
      </w:r>
      <w:r w:rsidRPr="00450D01">
        <w:rPr>
          <w:rFonts w:ascii="Arial" w:hAnsi="Arial" w:cs="Arial"/>
        </w:rPr>
        <w:t xml:space="preserve">; e </w:t>
      </w:r>
    </w:p>
    <w:p w14:paraId="5B51DA61" w14:textId="77777777" w:rsidR="00645002" w:rsidRPr="00450D01" w:rsidRDefault="00645002" w:rsidP="00BB31DE">
      <w:pPr>
        <w:pStyle w:val="PargrafodaLista"/>
        <w:numPr>
          <w:ilvl w:val="0"/>
          <w:numId w:val="43"/>
        </w:numPr>
        <w:spacing w:after="200" w:line="360" w:lineRule="auto"/>
        <w:contextualSpacing w:val="0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lastRenderedPageBreak/>
        <w:t xml:space="preserve">O regime sancionatório aplicável </w:t>
      </w:r>
      <w:hyperlink r:id="rId67" w:history="1">
        <w:r w:rsidRPr="00450D01">
          <w:rPr>
            <w:rStyle w:val="Hiperligao"/>
            <w:rFonts w:ascii="Arial" w:hAnsi="Arial" w:cs="Arial"/>
          </w:rPr>
          <w:t>(§ 107</w:t>
        </w:r>
      </w:hyperlink>
      <w:r w:rsidRPr="00450D01">
        <w:rPr>
          <w:rFonts w:ascii="Arial" w:hAnsi="Arial" w:cs="Arial"/>
        </w:rPr>
        <w:t xml:space="preserve"> e </w:t>
      </w:r>
      <w:hyperlink r:id="rId68" w:history="1">
        <w:r w:rsidRPr="00450D01">
          <w:rPr>
            <w:rStyle w:val="Hiperligao"/>
            <w:rFonts w:ascii="Arial" w:hAnsi="Arial" w:cs="Arial"/>
          </w:rPr>
          <w:t>§108</w:t>
        </w:r>
      </w:hyperlink>
      <w:r w:rsidRPr="00450D01">
        <w:rPr>
          <w:rFonts w:ascii="Arial" w:hAnsi="Arial" w:cs="Arial"/>
        </w:rPr>
        <w:t>).</w:t>
      </w:r>
    </w:p>
    <w:p w14:paraId="5020E171" w14:textId="6C292B7B" w:rsidR="00645002" w:rsidRPr="00450D01" w:rsidRDefault="00645002" w:rsidP="00BB31DE">
      <w:pPr>
        <w:spacing w:after="200" w:line="360" w:lineRule="auto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t xml:space="preserve">As regras gerais de gestão do ruído das aeronaves encontram-se definidas nas disposições constantes da </w:t>
      </w:r>
      <w:hyperlink r:id="rId69" w:history="1"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Landeplatz-Lärmschutz-Verordnung</w:t>
        </w:r>
        <w:proofErr w:type="spellEnd"/>
        <w:r w:rsidRPr="00FD4FD0">
          <w:rPr>
            <w:rStyle w:val="Refdenotaderodap"/>
            <w:rFonts w:ascii="Arial" w:hAnsi="Arial" w:cs="Arial"/>
            <w:i/>
            <w:iCs/>
          </w:rPr>
          <w:footnoteReference w:id="16"/>
        </w:r>
      </w:hyperlink>
      <w:r w:rsidRPr="00450D01">
        <w:rPr>
          <w:rFonts w:ascii="Arial" w:hAnsi="Arial" w:cs="Arial"/>
        </w:rPr>
        <w:t xml:space="preserve">. As restrições temporais à movimentação de aeronaves encontram-se definidas no </w:t>
      </w:r>
      <w:hyperlink r:id="rId70" w:history="1">
        <w:r w:rsidRPr="00450D01">
          <w:rPr>
            <w:rStyle w:val="Hiperligao"/>
            <w:rFonts w:ascii="Arial" w:hAnsi="Arial" w:cs="Arial"/>
            <w:i/>
            <w:iCs/>
          </w:rPr>
          <w:t>§ 1</w:t>
        </w:r>
      </w:hyperlink>
      <w:r w:rsidRPr="00450D01">
        <w:rPr>
          <w:rFonts w:ascii="Arial" w:hAnsi="Arial" w:cs="Arial"/>
        </w:rPr>
        <w:t xml:space="preserve"> e no n.º (1) do </w:t>
      </w:r>
      <w:hyperlink r:id="rId71" w:history="1">
        <w:r w:rsidRPr="00450D01">
          <w:rPr>
            <w:rStyle w:val="Hiperligao"/>
            <w:rFonts w:ascii="Arial" w:hAnsi="Arial" w:cs="Arial"/>
            <w:i/>
            <w:iCs/>
          </w:rPr>
          <w:t>§ 2</w:t>
        </w:r>
      </w:hyperlink>
      <w:r w:rsidRPr="00450D01">
        <w:rPr>
          <w:rFonts w:ascii="Arial" w:hAnsi="Arial" w:cs="Arial"/>
        </w:rPr>
        <w:t>, sendo, contudo, de relevar que estas poderão ser ajustadas pelos estados federais</w:t>
      </w:r>
      <w:r w:rsidR="008E6FE5">
        <w:rPr>
          <w:rFonts w:ascii="Arial" w:hAnsi="Arial" w:cs="Arial"/>
        </w:rPr>
        <w:t>,</w:t>
      </w:r>
      <w:r w:rsidRPr="00450D01">
        <w:rPr>
          <w:rFonts w:ascii="Arial" w:hAnsi="Arial" w:cs="Arial"/>
        </w:rPr>
        <w:t xml:space="preserve"> atentas as condições da região em que se insere a infraestrutura aeroportuária. O ajustamento de restrições operacionais poderá ainda ocorrer em face do cenário previsto no </w:t>
      </w:r>
      <w:hyperlink r:id="rId72" w:history="1">
        <w:r w:rsidRPr="00450D01">
          <w:rPr>
            <w:rStyle w:val="Hiperligao"/>
            <w:rFonts w:ascii="Arial" w:hAnsi="Arial" w:cs="Arial"/>
            <w:i/>
            <w:iCs/>
          </w:rPr>
          <w:t xml:space="preserve">§ 6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Übergangsbestimmungen</w:t>
        </w:r>
        <w:proofErr w:type="spellEnd"/>
      </w:hyperlink>
      <w:r w:rsidRPr="00450D01">
        <w:rPr>
          <w:rFonts w:ascii="Arial" w:hAnsi="Arial" w:cs="Arial"/>
        </w:rPr>
        <w:t xml:space="preserve">. As medidas de mitigação e compensação de ruído decorrente do tráfego aéreo encontram-se previstas nos termos da </w:t>
      </w:r>
      <w:hyperlink r:id="rId73" w:history="1"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Dritte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Verordnung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zur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Durchführung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des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Gesetzes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zum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Schutz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gegen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Fluglärm</w:t>
        </w:r>
        <w:proofErr w:type="spellEnd"/>
      </w:hyperlink>
      <w:r w:rsidRPr="00450D01">
        <w:rPr>
          <w:rStyle w:val="Refdenotaderodap"/>
          <w:rFonts w:ascii="Arial" w:hAnsi="Arial" w:cs="Arial"/>
        </w:rPr>
        <w:footnoteReference w:id="17"/>
      </w:r>
      <w:r w:rsidRPr="00450D01">
        <w:rPr>
          <w:rFonts w:ascii="Arial" w:hAnsi="Arial" w:cs="Arial"/>
        </w:rPr>
        <w:t xml:space="preserve"> .</w:t>
      </w:r>
    </w:p>
    <w:p w14:paraId="6DEF20E5" w14:textId="77777777" w:rsidR="00645002" w:rsidRPr="008C107F" w:rsidRDefault="00645002" w:rsidP="00BB31DE">
      <w:pPr>
        <w:spacing w:after="200" w:line="360" w:lineRule="auto"/>
        <w:jc w:val="both"/>
        <w:rPr>
          <w:rFonts w:ascii="Arial" w:hAnsi="Arial" w:cs="Arial"/>
        </w:rPr>
      </w:pPr>
      <w:r w:rsidRPr="008C107F">
        <w:rPr>
          <w:rFonts w:ascii="Arial" w:hAnsi="Arial" w:cs="Arial"/>
        </w:rPr>
        <w:t xml:space="preserve">Atentas as competências adstritas às autoridades locais, é possível elencar algumas das soluções de restrições operacionais. A título de exemplo, apresenta-se o enquadramento existente no </w:t>
      </w:r>
      <w:hyperlink r:id="rId74" w:history="1">
        <w:r w:rsidRPr="008C107F">
          <w:rPr>
            <w:rStyle w:val="Hiperligao"/>
            <w:rFonts w:ascii="Arial" w:hAnsi="Arial" w:cs="Arial"/>
            <w:i/>
            <w:iCs/>
          </w:rPr>
          <w:t xml:space="preserve">Office for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Aircraft</w:t>
        </w:r>
        <w:proofErr w:type="spellEnd"/>
        <w:r w:rsidRPr="008C107F">
          <w:rPr>
            <w:rStyle w:val="Hiperligao"/>
            <w:rFonts w:ascii="Arial" w:hAnsi="Arial" w:cs="Arial"/>
            <w:i/>
            <w:iCs/>
          </w:rPr>
          <w:t xml:space="preserve"> Noise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Protection</w:t>
        </w:r>
        <w:proofErr w:type="spellEnd"/>
        <w:r w:rsidRPr="008C107F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of</w:t>
        </w:r>
        <w:proofErr w:type="spellEnd"/>
        <w:r w:rsidRPr="008C107F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the</w:t>
        </w:r>
        <w:proofErr w:type="spellEnd"/>
        <w:r w:rsidRPr="008C107F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City</w:t>
        </w:r>
        <w:proofErr w:type="spellEnd"/>
        <w:r w:rsidRPr="008C107F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of</w:t>
        </w:r>
        <w:proofErr w:type="spellEnd"/>
        <w:r w:rsidRPr="008C107F">
          <w:rPr>
            <w:rStyle w:val="Hiperligao"/>
            <w:rFonts w:ascii="Arial" w:hAnsi="Arial" w:cs="Arial"/>
            <w:i/>
            <w:iCs/>
          </w:rPr>
          <w:t xml:space="preserve"> Frankfurt</w:t>
        </w:r>
      </w:hyperlink>
      <w:r w:rsidRPr="008C107F">
        <w:rPr>
          <w:rStyle w:val="Refdenotaderodap"/>
          <w:rFonts w:ascii="Arial" w:hAnsi="Arial" w:cs="Arial"/>
          <w:i/>
          <w:iCs/>
        </w:rPr>
        <w:footnoteReference w:id="18"/>
      </w:r>
      <w:r w:rsidRPr="008C107F">
        <w:rPr>
          <w:rFonts w:ascii="Arial" w:hAnsi="Arial" w:cs="Arial"/>
        </w:rPr>
        <w:t xml:space="preserve">, na região de </w:t>
      </w:r>
      <w:hyperlink r:id="rId75" w:history="1">
        <w:r w:rsidRPr="008C107F">
          <w:rPr>
            <w:rStyle w:val="Hiperligao"/>
            <w:rFonts w:ascii="Arial" w:hAnsi="Arial" w:cs="Arial"/>
            <w:i/>
            <w:iCs/>
          </w:rPr>
          <w:t xml:space="preserve">Frankfurt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am</w:t>
        </w:r>
        <w:proofErr w:type="spellEnd"/>
        <w:r w:rsidRPr="008C107F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Main</w:t>
        </w:r>
        <w:proofErr w:type="spellEnd"/>
      </w:hyperlink>
      <w:r w:rsidRPr="008C107F">
        <w:rPr>
          <w:rFonts w:ascii="Arial" w:hAnsi="Arial" w:cs="Arial"/>
        </w:rPr>
        <w:t>, onde são praticadas as seguintes soluções operacionais:</w:t>
      </w:r>
    </w:p>
    <w:p w14:paraId="09CDF54B" w14:textId="77777777" w:rsidR="00645002" w:rsidRPr="008C107F" w:rsidRDefault="00DD197E" w:rsidP="00BB31DE">
      <w:pPr>
        <w:pStyle w:val="PargrafodaLista"/>
        <w:numPr>
          <w:ilvl w:val="0"/>
          <w:numId w:val="44"/>
        </w:numPr>
        <w:spacing w:after="200" w:line="360" w:lineRule="auto"/>
        <w:contextualSpacing w:val="0"/>
        <w:jc w:val="both"/>
        <w:rPr>
          <w:rFonts w:ascii="Arial" w:hAnsi="Arial" w:cs="Arial"/>
        </w:rPr>
      </w:pPr>
      <w:hyperlink r:id="rId76" w:history="1">
        <w:r w:rsidR="00645002" w:rsidRPr="008C107F">
          <w:rPr>
            <w:rStyle w:val="Hiperligao"/>
            <w:rFonts w:ascii="Arial" w:hAnsi="Arial" w:cs="Arial"/>
          </w:rPr>
          <w:t>Restrição de voos noturnos</w:t>
        </w:r>
      </w:hyperlink>
      <w:r w:rsidR="00645002" w:rsidRPr="008C107F">
        <w:rPr>
          <w:rFonts w:ascii="Arial" w:hAnsi="Arial" w:cs="Arial"/>
        </w:rPr>
        <w:t>, aplicável entre as 23h00 e as 5h00, acordado no âmbito do processo de expansão da capacidade aeroportuária de 2007;</w:t>
      </w:r>
    </w:p>
    <w:p w14:paraId="3D47FAB7" w14:textId="77777777" w:rsidR="00645002" w:rsidRPr="008C107F" w:rsidRDefault="00DD197E" w:rsidP="00BB31DE">
      <w:pPr>
        <w:pStyle w:val="PargrafodaLista"/>
        <w:numPr>
          <w:ilvl w:val="0"/>
          <w:numId w:val="44"/>
        </w:numPr>
        <w:spacing w:after="200" w:line="360" w:lineRule="auto"/>
        <w:contextualSpacing w:val="0"/>
        <w:jc w:val="both"/>
        <w:rPr>
          <w:rFonts w:ascii="Arial" w:hAnsi="Arial" w:cs="Arial"/>
        </w:rPr>
      </w:pPr>
      <w:hyperlink r:id="rId77" w:history="1">
        <w:proofErr w:type="spellStart"/>
        <w:r w:rsidR="00645002" w:rsidRPr="008C107F">
          <w:rPr>
            <w:rStyle w:val="Hiperligao"/>
            <w:rFonts w:ascii="Arial" w:hAnsi="Arial" w:cs="Arial"/>
            <w:i/>
            <w:iCs/>
          </w:rPr>
          <w:t>Lärmpausen</w:t>
        </w:r>
        <w:proofErr w:type="spellEnd"/>
        <w:r w:rsidR="00645002" w:rsidRPr="008C107F">
          <w:rPr>
            <w:rStyle w:val="Hiperligao"/>
            <w:rFonts w:ascii="Arial" w:hAnsi="Arial" w:cs="Arial"/>
            <w:i/>
            <w:iCs/>
          </w:rPr>
          <w:t xml:space="preserve"> (Noise Breaks)</w:t>
        </w:r>
      </w:hyperlink>
      <w:r w:rsidR="00645002" w:rsidRPr="008C107F">
        <w:rPr>
          <w:rFonts w:ascii="Arial" w:hAnsi="Arial" w:cs="Arial"/>
        </w:rPr>
        <w:t xml:space="preserve">: </w:t>
      </w:r>
      <w:r w:rsidR="00645002">
        <w:rPr>
          <w:rFonts w:ascii="Arial" w:hAnsi="Arial" w:cs="Arial"/>
        </w:rPr>
        <w:t>g</w:t>
      </w:r>
      <w:r w:rsidR="00645002" w:rsidRPr="008C107F">
        <w:rPr>
          <w:rFonts w:ascii="Arial" w:hAnsi="Arial" w:cs="Arial"/>
        </w:rPr>
        <w:t>estão horária de restrições operacionais numa das pistas, por forma a criar períodos horários com ausência de operações em setores do aeroporto que afetem zonas habitacionais;</w:t>
      </w:r>
    </w:p>
    <w:p w14:paraId="0D6A085D" w14:textId="02F1B264" w:rsidR="00645002" w:rsidRPr="008C107F" w:rsidRDefault="00645002" w:rsidP="00BB31DE">
      <w:pPr>
        <w:pStyle w:val="PargrafodaLista"/>
        <w:numPr>
          <w:ilvl w:val="0"/>
          <w:numId w:val="44"/>
        </w:numPr>
        <w:spacing w:after="200" w:line="360" w:lineRule="auto"/>
        <w:contextualSpacing w:val="0"/>
        <w:jc w:val="both"/>
        <w:rPr>
          <w:rFonts w:ascii="Arial" w:hAnsi="Arial" w:cs="Arial"/>
        </w:rPr>
      </w:pPr>
      <w:r w:rsidRPr="008C107F">
        <w:rPr>
          <w:rFonts w:ascii="Arial" w:hAnsi="Arial" w:cs="Arial"/>
        </w:rPr>
        <w:t xml:space="preserve">Recurso ao Índice </w:t>
      </w:r>
      <w:hyperlink r:id="rId78" w:history="1"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Kritischen</w:t>
        </w:r>
        <w:proofErr w:type="spellEnd"/>
        <w:r w:rsidRPr="008C107F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8C107F">
          <w:rPr>
            <w:rStyle w:val="Hiperligao"/>
            <w:rFonts w:ascii="Arial" w:hAnsi="Arial" w:cs="Arial"/>
            <w:i/>
            <w:iCs/>
          </w:rPr>
          <w:t>Fluglärmindex</w:t>
        </w:r>
        <w:proofErr w:type="spellEnd"/>
      </w:hyperlink>
      <w:r w:rsidRPr="008C107F">
        <w:rPr>
          <w:rFonts w:ascii="Arial" w:hAnsi="Arial" w:cs="Arial"/>
          <w:i/>
          <w:iCs/>
        </w:rPr>
        <w:t xml:space="preserve"> (</w:t>
      </w:r>
      <w:proofErr w:type="spellStart"/>
      <w:r w:rsidRPr="008C107F">
        <w:rPr>
          <w:rFonts w:ascii="Arial" w:hAnsi="Arial" w:cs="Arial"/>
          <w:i/>
          <w:iCs/>
        </w:rPr>
        <w:t>aircraft</w:t>
      </w:r>
      <w:proofErr w:type="spellEnd"/>
      <w:r w:rsidRPr="008C107F">
        <w:rPr>
          <w:rFonts w:ascii="Arial" w:hAnsi="Arial" w:cs="Arial"/>
          <w:i/>
          <w:iCs/>
        </w:rPr>
        <w:t xml:space="preserve"> noise </w:t>
      </w:r>
      <w:proofErr w:type="spellStart"/>
      <w:r w:rsidRPr="008C107F">
        <w:rPr>
          <w:rFonts w:ascii="Arial" w:hAnsi="Arial" w:cs="Arial"/>
          <w:i/>
          <w:iCs/>
        </w:rPr>
        <w:t>forecast</w:t>
      </w:r>
      <w:proofErr w:type="spellEnd"/>
      <w:r w:rsidRPr="008C107F">
        <w:rPr>
          <w:rFonts w:ascii="Arial" w:hAnsi="Arial" w:cs="Arial"/>
          <w:i/>
          <w:iCs/>
        </w:rPr>
        <w:t>)</w:t>
      </w:r>
      <w:r w:rsidRPr="008C107F">
        <w:rPr>
          <w:rFonts w:ascii="Arial" w:hAnsi="Arial" w:cs="Arial"/>
        </w:rPr>
        <w:t xml:space="preserve">: </w:t>
      </w:r>
      <w:r w:rsidR="008E6FE5">
        <w:rPr>
          <w:rFonts w:ascii="Arial" w:hAnsi="Arial" w:cs="Arial"/>
        </w:rPr>
        <w:t>e</w:t>
      </w:r>
      <w:r w:rsidRPr="008C107F">
        <w:rPr>
          <w:rFonts w:ascii="Arial" w:hAnsi="Arial" w:cs="Arial"/>
        </w:rPr>
        <w:t xml:space="preserve">stimação da </w:t>
      </w:r>
      <w:hyperlink r:id="rId79" w:history="1">
        <w:r w:rsidRPr="008C107F">
          <w:rPr>
            <w:rStyle w:val="Hiperligao"/>
            <w:rFonts w:ascii="Arial" w:hAnsi="Arial" w:cs="Arial"/>
          </w:rPr>
          <w:t>evolução da operação de aeronaves e de poluição sonora</w:t>
        </w:r>
      </w:hyperlink>
      <w:r>
        <w:rPr>
          <w:rFonts w:ascii="Arial" w:hAnsi="Arial" w:cs="Arial"/>
        </w:rPr>
        <w:t>.</w:t>
      </w:r>
    </w:p>
    <w:p w14:paraId="30AE148C" w14:textId="77777777" w:rsidR="00645002" w:rsidRPr="008C107F" w:rsidRDefault="00645002" w:rsidP="00BB31DE">
      <w:pPr>
        <w:spacing w:after="200" w:line="360" w:lineRule="auto"/>
        <w:jc w:val="both"/>
        <w:rPr>
          <w:rFonts w:ascii="Arial" w:hAnsi="Arial" w:cs="Arial"/>
        </w:rPr>
      </w:pPr>
      <w:r w:rsidRPr="008C107F">
        <w:rPr>
          <w:rFonts w:ascii="Arial" w:hAnsi="Arial" w:cs="Arial"/>
        </w:rPr>
        <w:t xml:space="preserve">A evolução e avaliação do quadro legal aplicável a esta região pode ser consultado </w:t>
      </w:r>
      <w:hyperlink r:id="rId80" w:history="1">
        <w:r w:rsidRPr="008C107F">
          <w:rPr>
            <w:rStyle w:val="Hiperligao"/>
            <w:rFonts w:ascii="Arial" w:hAnsi="Arial" w:cs="Arial"/>
          </w:rPr>
          <w:t>aqui</w:t>
        </w:r>
      </w:hyperlink>
      <w:r w:rsidRPr="008C107F">
        <w:rPr>
          <w:rStyle w:val="Refdenotaderodap"/>
          <w:rFonts w:ascii="Arial" w:hAnsi="Arial" w:cs="Arial"/>
        </w:rPr>
        <w:footnoteReference w:id="19"/>
      </w:r>
      <w:r w:rsidRPr="008C107F">
        <w:rPr>
          <w:rFonts w:ascii="Arial" w:hAnsi="Arial" w:cs="Arial"/>
        </w:rPr>
        <w:t>.</w:t>
      </w:r>
    </w:p>
    <w:p w14:paraId="21570A04" w14:textId="77777777" w:rsidR="00645002" w:rsidRPr="00450D01" w:rsidRDefault="00645002" w:rsidP="00645002">
      <w:pPr>
        <w:spacing w:after="0" w:line="360" w:lineRule="auto"/>
        <w:jc w:val="center"/>
        <w:rPr>
          <w:rFonts w:ascii="Arial" w:eastAsia="Arial" w:hAnsi="Arial" w:cs="Arial"/>
          <w:b/>
        </w:rPr>
      </w:pPr>
    </w:p>
    <w:p w14:paraId="2327F60D" w14:textId="77777777" w:rsidR="00645002" w:rsidRPr="00450D01" w:rsidRDefault="00645002" w:rsidP="00645002">
      <w:pPr>
        <w:spacing w:after="0" w:line="360" w:lineRule="auto"/>
        <w:jc w:val="center"/>
        <w:rPr>
          <w:rFonts w:ascii="Arial" w:eastAsia="Arial" w:hAnsi="Arial" w:cs="Arial"/>
          <w:b/>
        </w:rPr>
      </w:pPr>
      <w:r w:rsidRPr="00450D01">
        <w:rPr>
          <w:rFonts w:ascii="Arial" w:eastAsia="Arial" w:hAnsi="Arial" w:cs="Arial"/>
          <w:b/>
        </w:rPr>
        <w:lastRenderedPageBreak/>
        <w:t>REINO UNIDO</w:t>
      </w:r>
    </w:p>
    <w:p w14:paraId="4F1705D9" w14:textId="77777777" w:rsidR="00645002" w:rsidRPr="00450D01" w:rsidRDefault="00645002" w:rsidP="00645002">
      <w:pPr>
        <w:spacing w:after="0" w:line="360" w:lineRule="auto"/>
        <w:jc w:val="both"/>
        <w:rPr>
          <w:rFonts w:ascii="Arial" w:hAnsi="Arial" w:cs="Arial"/>
          <w:color w:val="0B0C0C"/>
          <w:shd w:val="clear" w:color="auto" w:fill="FFFFFF"/>
        </w:rPr>
      </w:pPr>
    </w:p>
    <w:p w14:paraId="4148275B" w14:textId="77777777" w:rsidR="00645002" w:rsidRPr="00450D01" w:rsidRDefault="00645002" w:rsidP="00BB31DE">
      <w:pPr>
        <w:spacing w:after="200" w:line="360" w:lineRule="auto"/>
        <w:jc w:val="both"/>
        <w:rPr>
          <w:rFonts w:ascii="Arial" w:hAnsi="Arial" w:cs="Arial"/>
        </w:rPr>
      </w:pPr>
      <w:r w:rsidRPr="00450D01">
        <w:rPr>
          <w:rFonts w:ascii="Arial" w:hAnsi="Arial" w:cs="Arial"/>
          <w:color w:val="0B0C0C"/>
          <w:shd w:val="clear" w:color="auto" w:fill="FFFFFF"/>
        </w:rPr>
        <w:t xml:space="preserve">O </w:t>
      </w:r>
      <w:hyperlink r:id="rId81" w:history="1">
        <w:r w:rsidRPr="00450D01">
          <w:rPr>
            <w:rStyle w:val="Hiperligao"/>
            <w:rFonts w:ascii="Arial" w:hAnsi="Arial" w:cs="Arial"/>
            <w:i/>
            <w:shd w:val="clear" w:color="auto" w:fill="FFFFFF"/>
          </w:rPr>
          <w:t xml:space="preserve">Civil </w:t>
        </w:r>
        <w:proofErr w:type="spellStart"/>
        <w:r w:rsidRPr="00450D01">
          <w:rPr>
            <w:rStyle w:val="Hiperligao"/>
            <w:rFonts w:ascii="Arial" w:hAnsi="Arial" w:cs="Arial"/>
            <w:i/>
            <w:shd w:val="clear" w:color="auto" w:fill="FFFFFF"/>
          </w:rPr>
          <w:t>Aviation</w:t>
        </w:r>
        <w:proofErr w:type="spellEnd"/>
        <w:r w:rsidRPr="00450D01">
          <w:rPr>
            <w:rStyle w:val="Hiperligao"/>
            <w:rFonts w:ascii="Arial" w:hAnsi="Arial" w:cs="Arial"/>
            <w:i/>
            <w:shd w:val="clear" w:color="auto" w:fill="FFFFFF"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shd w:val="clear" w:color="auto" w:fill="FFFFFF"/>
          </w:rPr>
          <w:t>Act</w:t>
        </w:r>
        <w:proofErr w:type="spellEnd"/>
        <w:r w:rsidRPr="00450D01">
          <w:rPr>
            <w:rStyle w:val="Hiperligao"/>
            <w:rFonts w:ascii="Arial" w:hAnsi="Arial" w:cs="Arial"/>
            <w:i/>
            <w:shd w:val="clear" w:color="auto" w:fill="FFFFFF"/>
          </w:rPr>
          <w:t xml:space="preserve"> 1982</w:t>
        </w:r>
      </w:hyperlink>
      <w:r w:rsidRPr="00450D01">
        <w:rPr>
          <w:rStyle w:val="Refdenotaderodap"/>
          <w:rFonts w:ascii="Arial" w:hAnsi="Arial" w:cs="Arial"/>
          <w:i/>
          <w:shd w:val="clear" w:color="auto" w:fill="FFFFFF"/>
        </w:rPr>
        <w:footnoteReference w:id="20"/>
      </w:r>
      <w:r w:rsidRPr="00450D01">
        <w:rPr>
          <w:rFonts w:ascii="Arial" w:hAnsi="Arial" w:cs="Arial"/>
          <w:color w:val="0B0C0C"/>
          <w:shd w:val="clear" w:color="auto" w:fill="FFFFFF"/>
        </w:rPr>
        <w:t xml:space="preserve"> define na sua </w:t>
      </w:r>
      <w:hyperlink r:id="rId82" w:history="1">
        <w:proofErr w:type="spellStart"/>
        <w:r w:rsidRPr="00450D01">
          <w:rPr>
            <w:rStyle w:val="Hiperligao"/>
            <w:rFonts w:ascii="Arial" w:hAnsi="Arial" w:cs="Arial"/>
            <w:i/>
            <w:iCs/>
            <w:shd w:val="clear" w:color="auto" w:fill="FFFFFF"/>
          </w:rPr>
          <w:t>Section</w:t>
        </w:r>
        <w:proofErr w:type="spellEnd"/>
        <w:r w:rsidRPr="00450D01">
          <w:rPr>
            <w:rStyle w:val="Hiperligao"/>
            <w:rFonts w:ascii="Arial" w:hAnsi="Arial" w:cs="Arial"/>
            <w:i/>
            <w:iCs/>
            <w:shd w:val="clear" w:color="auto" w:fill="FFFFFF"/>
          </w:rPr>
          <w:t xml:space="preserve"> 78</w:t>
        </w:r>
      </w:hyperlink>
      <w:r w:rsidRPr="00450D01">
        <w:rPr>
          <w:rFonts w:ascii="Arial" w:hAnsi="Arial" w:cs="Arial"/>
          <w:color w:val="0B0C0C"/>
          <w:shd w:val="clear" w:color="auto" w:fill="FFFFFF"/>
        </w:rPr>
        <w:t>, o quadro legal aplicável relativo à regulamentação da poluição sonora e vibração resultante de aeronaves. No que diz respeito ao ruído noturno, as medidas a adotar podem passar por restrição ao número de movimentos (descolagem ou aterragem) ou um sistema de contagem de cotas (sistema através do qual se quantifica o nível de ruído de uma aeronave</w:t>
      </w:r>
      <w:r w:rsidRPr="00450D01">
        <w:rPr>
          <w:rStyle w:val="Refdenotaderodap"/>
          <w:rFonts w:ascii="Arial" w:hAnsi="Arial" w:cs="Arial"/>
          <w:color w:val="0B0C0C"/>
          <w:shd w:val="clear" w:color="auto" w:fill="FFFFFF"/>
        </w:rPr>
        <w:footnoteReference w:id="21"/>
      </w:r>
      <w:r w:rsidRPr="00450D01">
        <w:rPr>
          <w:rFonts w:ascii="Arial" w:hAnsi="Arial" w:cs="Arial"/>
          <w:color w:val="0B0C0C"/>
          <w:shd w:val="clear" w:color="auto" w:fill="FFFFFF"/>
        </w:rPr>
        <w:t xml:space="preserve">). Adicionalmente, cumpre ainda relevar para efeitos da matéria em apreço, as disposições constantes do </w:t>
      </w:r>
      <w:hyperlink r:id="rId83" w:history="1"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Aeroplane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Noise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Regulations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1999/1452</w:t>
        </w:r>
      </w:hyperlink>
      <w:r w:rsidRPr="00450D01">
        <w:rPr>
          <w:rFonts w:ascii="Arial" w:hAnsi="Arial" w:cs="Arial"/>
        </w:rPr>
        <w:t xml:space="preserve">. A este respeito, é possível mencionar as informações emanadas pela </w:t>
      </w:r>
      <w:hyperlink r:id="rId84" w:history="1">
        <w:r w:rsidRPr="00450D01">
          <w:rPr>
            <w:rStyle w:val="Hiperligao"/>
            <w:rFonts w:ascii="Arial" w:hAnsi="Arial" w:cs="Arial"/>
            <w:i/>
          </w:rPr>
          <w:t xml:space="preserve">Civil </w:t>
        </w:r>
        <w:proofErr w:type="spellStart"/>
        <w:r w:rsidRPr="00450D01">
          <w:rPr>
            <w:rStyle w:val="Hiperligao"/>
            <w:rFonts w:ascii="Arial" w:hAnsi="Arial" w:cs="Arial"/>
            <w:i/>
          </w:rPr>
          <w:t>Aviation</w:t>
        </w:r>
        <w:proofErr w:type="spellEnd"/>
        <w:r w:rsidRPr="00450D01">
          <w:rPr>
            <w:rStyle w:val="Hiperligao"/>
            <w:rFonts w:ascii="Arial" w:hAnsi="Arial" w:cs="Arial"/>
            <w:i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</w:rPr>
          <w:t>Authority</w:t>
        </w:r>
        <w:proofErr w:type="spellEnd"/>
        <w:r w:rsidRPr="00450D01">
          <w:rPr>
            <w:rStyle w:val="Hiperligao"/>
            <w:rFonts w:ascii="Arial" w:hAnsi="Arial" w:cs="Arial"/>
          </w:rPr>
          <w:t xml:space="preserve"> (CAA)</w:t>
        </w:r>
      </w:hyperlink>
      <w:r w:rsidRPr="00450D01">
        <w:rPr>
          <w:rStyle w:val="Refdenotaderodap"/>
          <w:rFonts w:ascii="Arial" w:hAnsi="Arial" w:cs="Arial"/>
          <w:i/>
        </w:rPr>
        <w:footnoteReference w:id="22"/>
      </w:r>
      <w:r w:rsidRPr="00450D01">
        <w:rPr>
          <w:rFonts w:ascii="Arial" w:hAnsi="Arial" w:cs="Arial"/>
        </w:rPr>
        <w:t xml:space="preserve">, que identificam a este propósito, um conjunto de ações por parte das autoridades britânicas, com vista à redução da poluição sonora decorrente do setor aeroportuário, assim como </w:t>
      </w:r>
      <w:hyperlink r:id="rId85" w:history="1">
        <w:r w:rsidRPr="00450D01">
          <w:rPr>
            <w:rStyle w:val="Hiperligao"/>
            <w:rFonts w:ascii="Arial" w:hAnsi="Arial" w:cs="Arial"/>
          </w:rPr>
          <w:t>informações</w:t>
        </w:r>
      </w:hyperlink>
      <w:r w:rsidRPr="00450D01">
        <w:rPr>
          <w:rFonts w:ascii="Arial" w:hAnsi="Arial" w:cs="Arial"/>
        </w:rPr>
        <w:t xml:space="preserve"> sobre as abordagens à problemática do ruído, para além de uma extensa </w:t>
      </w:r>
      <w:hyperlink r:id="rId86" w:history="1">
        <w:r w:rsidRPr="00450D01">
          <w:rPr>
            <w:rStyle w:val="Hiperligao"/>
            <w:rFonts w:ascii="Arial" w:hAnsi="Arial" w:cs="Arial"/>
          </w:rPr>
          <w:t>lista de estudos</w:t>
        </w:r>
      </w:hyperlink>
      <w:r w:rsidRPr="00450D01">
        <w:rPr>
          <w:rFonts w:ascii="Arial" w:hAnsi="Arial" w:cs="Arial"/>
        </w:rPr>
        <w:t xml:space="preserve"> sobre temáticas conexas.</w:t>
      </w:r>
    </w:p>
    <w:p w14:paraId="7F800D0E" w14:textId="77777777" w:rsidR="00645002" w:rsidRPr="00450D01" w:rsidRDefault="00645002" w:rsidP="00BB31DE">
      <w:pPr>
        <w:spacing w:after="200" w:line="360" w:lineRule="auto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t xml:space="preserve">Em 2017, o Governo procedeu a uma </w:t>
      </w:r>
      <w:hyperlink r:id="rId87" w:history="1">
        <w:r w:rsidRPr="00450D01">
          <w:rPr>
            <w:rStyle w:val="Hiperligao"/>
            <w:rFonts w:ascii="Arial" w:hAnsi="Arial" w:cs="Arial"/>
          </w:rPr>
          <w:t>avaliação de impacto</w:t>
        </w:r>
      </w:hyperlink>
      <w:r w:rsidRPr="00450D01">
        <w:rPr>
          <w:rStyle w:val="Refdenotaderodap"/>
          <w:rFonts w:ascii="Arial" w:hAnsi="Arial" w:cs="Arial"/>
        </w:rPr>
        <w:footnoteReference w:id="23"/>
      </w:r>
      <w:r w:rsidRPr="00450D01">
        <w:rPr>
          <w:rFonts w:ascii="Arial" w:hAnsi="Arial" w:cs="Arial"/>
        </w:rPr>
        <w:t xml:space="preserve"> das restrições aos voos noturnos nos aeroportos de </w:t>
      </w:r>
      <w:proofErr w:type="spellStart"/>
      <w:r w:rsidRPr="00450D01">
        <w:rPr>
          <w:rFonts w:ascii="Arial" w:hAnsi="Arial" w:cs="Arial"/>
          <w:i/>
          <w:iCs/>
          <w:color w:val="0B0C0C"/>
        </w:rPr>
        <w:t>Gatwick</w:t>
      </w:r>
      <w:proofErr w:type="spellEnd"/>
      <w:r w:rsidRPr="00450D01">
        <w:rPr>
          <w:rFonts w:ascii="Arial" w:hAnsi="Arial" w:cs="Arial"/>
          <w:color w:val="0B0C0C"/>
        </w:rPr>
        <w:t xml:space="preserve">, </w:t>
      </w:r>
      <w:proofErr w:type="spellStart"/>
      <w:r w:rsidRPr="00450D01">
        <w:rPr>
          <w:rFonts w:ascii="Arial" w:hAnsi="Arial" w:cs="Arial"/>
          <w:i/>
          <w:iCs/>
          <w:color w:val="0B0C0C"/>
        </w:rPr>
        <w:t>Heathrow</w:t>
      </w:r>
      <w:proofErr w:type="spellEnd"/>
      <w:r w:rsidRPr="00450D01">
        <w:rPr>
          <w:rFonts w:ascii="Arial" w:hAnsi="Arial" w:cs="Arial"/>
          <w:color w:val="0B0C0C"/>
        </w:rPr>
        <w:t xml:space="preserve"> </w:t>
      </w:r>
      <w:proofErr w:type="spellStart"/>
      <w:r w:rsidRPr="00450D01">
        <w:rPr>
          <w:rFonts w:ascii="Arial" w:hAnsi="Arial" w:cs="Arial"/>
          <w:color w:val="0B0C0C"/>
        </w:rPr>
        <w:t>and</w:t>
      </w:r>
      <w:proofErr w:type="spellEnd"/>
      <w:r w:rsidRPr="00450D01">
        <w:rPr>
          <w:rFonts w:ascii="Arial" w:hAnsi="Arial" w:cs="Arial"/>
          <w:color w:val="0B0C0C"/>
        </w:rPr>
        <w:t xml:space="preserve"> </w:t>
      </w:r>
      <w:proofErr w:type="spellStart"/>
      <w:r w:rsidRPr="00450D01">
        <w:rPr>
          <w:rFonts w:ascii="Arial" w:hAnsi="Arial" w:cs="Arial"/>
          <w:i/>
          <w:iCs/>
          <w:color w:val="0B0C0C"/>
        </w:rPr>
        <w:t>Stansted</w:t>
      </w:r>
      <w:proofErr w:type="spellEnd"/>
      <w:r w:rsidRPr="00450D01">
        <w:rPr>
          <w:rFonts w:ascii="Arial" w:hAnsi="Arial" w:cs="Arial"/>
          <w:color w:val="0B0C0C"/>
        </w:rPr>
        <w:t xml:space="preserve">, que resultou num </w:t>
      </w:r>
      <w:hyperlink r:id="rId88" w:history="1">
        <w:r w:rsidRPr="00450D01">
          <w:rPr>
            <w:rStyle w:val="Hiperligao"/>
            <w:rFonts w:ascii="Arial" w:hAnsi="Arial" w:cs="Arial"/>
          </w:rPr>
          <w:t>documento decisório</w:t>
        </w:r>
      </w:hyperlink>
      <w:r w:rsidRPr="00450D01">
        <w:rPr>
          <w:rStyle w:val="Refdenotaderodap"/>
          <w:rFonts w:ascii="Arial" w:hAnsi="Arial" w:cs="Arial"/>
        </w:rPr>
        <w:footnoteReference w:id="24"/>
      </w:r>
      <w:r w:rsidRPr="00450D01">
        <w:rPr>
          <w:rFonts w:ascii="Arial" w:hAnsi="Arial" w:cs="Arial"/>
        </w:rPr>
        <w:t xml:space="preserve"> </w:t>
      </w:r>
      <w:r w:rsidRPr="00450D01">
        <w:rPr>
          <w:rFonts w:ascii="Arial" w:hAnsi="Arial" w:cs="Arial"/>
          <w:color w:val="0B0C0C"/>
        </w:rPr>
        <w:t xml:space="preserve">do </w:t>
      </w:r>
      <w:proofErr w:type="spellStart"/>
      <w:r w:rsidRPr="00450D01">
        <w:rPr>
          <w:rFonts w:ascii="Arial" w:hAnsi="Arial" w:cs="Arial"/>
          <w:i/>
          <w:color w:val="0B0C0C"/>
        </w:rPr>
        <w:t>Department</w:t>
      </w:r>
      <w:proofErr w:type="spellEnd"/>
      <w:r w:rsidRPr="00450D01">
        <w:rPr>
          <w:rFonts w:ascii="Arial" w:hAnsi="Arial" w:cs="Arial"/>
          <w:i/>
          <w:color w:val="0B0C0C"/>
        </w:rPr>
        <w:t xml:space="preserve"> for </w:t>
      </w:r>
      <w:proofErr w:type="spellStart"/>
      <w:r w:rsidRPr="00450D01">
        <w:rPr>
          <w:rFonts w:ascii="Arial" w:hAnsi="Arial" w:cs="Arial"/>
          <w:i/>
          <w:color w:val="0B0C0C"/>
        </w:rPr>
        <w:t>Transport</w:t>
      </w:r>
      <w:proofErr w:type="spellEnd"/>
      <w:r w:rsidRPr="00450D01">
        <w:rPr>
          <w:rFonts w:ascii="Arial" w:hAnsi="Arial" w:cs="Arial"/>
          <w:color w:val="0B0C0C"/>
        </w:rPr>
        <w:t xml:space="preserve">, com o objetivo de </w:t>
      </w:r>
      <w:r w:rsidRPr="00450D01">
        <w:rPr>
          <w:rFonts w:ascii="Arial" w:hAnsi="Arial" w:cs="Arial"/>
        </w:rPr>
        <w:t xml:space="preserve">limitar ou reduzir o número de pessoas afetadas significativamente pelo ruído da aeronave durante a noite, inclusive incentivando o uso de aeronaves mais silenciosas, mantendo em paralelo os benefícios decorrentes dos voos noturnos. O </w:t>
      </w:r>
      <w:hyperlink r:id="rId89" w:history="1">
        <w:r w:rsidRPr="00450D01">
          <w:rPr>
            <w:rStyle w:val="Hiperligao"/>
            <w:rFonts w:ascii="Arial" w:hAnsi="Arial" w:cs="Arial"/>
          </w:rPr>
          <w:t>regime de restrições atual</w:t>
        </w:r>
      </w:hyperlink>
      <w:r w:rsidRPr="00450D01">
        <w:rPr>
          <w:rStyle w:val="Refdenotaderodap"/>
          <w:rFonts w:ascii="Arial" w:hAnsi="Arial" w:cs="Arial"/>
        </w:rPr>
        <w:footnoteReference w:id="25"/>
      </w:r>
      <w:r w:rsidRPr="00450D01">
        <w:rPr>
          <w:rFonts w:ascii="Arial" w:hAnsi="Arial" w:cs="Arial"/>
        </w:rPr>
        <w:t xml:space="preserve"> estende-se até outubro de 2025.</w:t>
      </w:r>
      <w:bookmarkEnd w:id="9"/>
    </w:p>
    <w:p w14:paraId="6E81C373" w14:textId="77777777" w:rsidR="00645002" w:rsidRPr="00450D01" w:rsidRDefault="00645002" w:rsidP="00645002">
      <w:pPr>
        <w:spacing w:after="0" w:line="360" w:lineRule="auto"/>
        <w:rPr>
          <w:rFonts w:ascii="Arial" w:hAnsi="Arial" w:cs="Arial"/>
        </w:rPr>
      </w:pPr>
    </w:p>
    <w:p w14:paraId="03340C3D" w14:textId="77777777" w:rsidR="00645002" w:rsidRPr="007E2361" w:rsidRDefault="00645002" w:rsidP="00645002">
      <w:pPr>
        <w:ind w:left="993"/>
        <w:rPr>
          <w:rFonts w:ascii="Arial" w:eastAsia="Arial" w:hAnsi="Arial" w:cs="Arial"/>
          <w:b/>
          <w:color w:val="000000" w:themeColor="text1"/>
        </w:rPr>
      </w:pPr>
      <w:bookmarkStart w:id="10" w:name="_Toc101254124"/>
      <w:r w:rsidRPr="007E2361">
        <w:rPr>
          <w:rFonts w:ascii="Arial" w:eastAsia="Arial" w:hAnsi="Arial" w:cs="Arial"/>
          <w:b/>
          <w:color w:val="000000" w:themeColor="text1"/>
        </w:rPr>
        <w:t>Organizações internacionais</w:t>
      </w:r>
      <w:bookmarkEnd w:id="10"/>
    </w:p>
    <w:p w14:paraId="7EC64491" w14:textId="77777777" w:rsidR="00645002" w:rsidRPr="00450D01" w:rsidRDefault="00645002" w:rsidP="00645002">
      <w:pPr>
        <w:spacing w:after="0" w:line="360" w:lineRule="auto"/>
        <w:rPr>
          <w:rFonts w:ascii="Arial" w:hAnsi="Arial" w:cs="Arial"/>
        </w:rPr>
      </w:pPr>
      <w:bookmarkStart w:id="11" w:name="_Hlk118821847"/>
    </w:p>
    <w:p w14:paraId="174168AA" w14:textId="77777777" w:rsidR="00645002" w:rsidRPr="00450D01" w:rsidRDefault="00645002" w:rsidP="00645002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50D01">
        <w:rPr>
          <w:rFonts w:ascii="Arial" w:hAnsi="Arial" w:cs="Arial"/>
          <w:b/>
          <w:bCs/>
        </w:rPr>
        <w:t>ORGANIZAÇÃO INTERNACIONAL DA AVIAÇÃO CIVIL (ICAO)</w:t>
      </w:r>
    </w:p>
    <w:p w14:paraId="43590139" w14:textId="77777777" w:rsidR="00645002" w:rsidRPr="00450D01" w:rsidRDefault="00645002" w:rsidP="00645002">
      <w:pPr>
        <w:spacing w:after="0" w:line="360" w:lineRule="auto"/>
        <w:jc w:val="both"/>
        <w:rPr>
          <w:rFonts w:ascii="Arial" w:hAnsi="Arial" w:cs="Arial"/>
        </w:rPr>
      </w:pPr>
    </w:p>
    <w:p w14:paraId="4890BBC7" w14:textId="38C1119A" w:rsidR="00645002" w:rsidRPr="00450D01" w:rsidRDefault="00645002" w:rsidP="00BB31DE">
      <w:pPr>
        <w:spacing w:after="200" w:line="360" w:lineRule="auto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lastRenderedPageBreak/>
        <w:t xml:space="preserve">A </w:t>
      </w:r>
      <w:r w:rsidRPr="00BC5A1B">
        <w:rPr>
          <w:rFonts w:ascii="Arial" w:hAnsi="Arial" w:cs="Arial"/>
        </w:rPr>
        <w:t>ICAO</w:t>
      </w:r>
      <w:r w:rsidRPr="00450D01">
        <w:rPr>
          <w:rFonts w:ascii="Arial" w:hAnsi="Arial" w:cs="Arial"/>
        </w:rPr>
        <w:t>, enquanto Instituto e fórum global que visa o crescimento sustentável do sistema global da avaliação civil, apresenta entre as suas prioridades a limitação ou redução do número de pessoas afetadas pelo ruído resultante do tráfego de aeronaves.</w:t>
      </w:r>
    </w:p>
    <w:p w14:paraId="26A70637" w14:textId="74BADB8A" w:rsidR="00645002" w:rsidRPr="00450D01" w:rsidRDefault="00645002" w:rsidP="00BB31DE">
      <w:pPr>
        <w:spacing w:after="200" w:line="360" w:lineRule="auto"/>
        <w:jc w:val="both"/>
        <w:rPr>
          <w:rFonts w:ascii="Arial" w:hAnsi="Arial" w:cs="Arial"/>
        </w:rPr>
      </w:pPr>
      <w:r w:rsidRPr="00450D01">
        <w:rPr>
          <w:rFonts w:ascii="Arial" w:hAnsi="Arial" w:cs="Arial"/>
        </w:rPr>
        <w:t xml:space="preserve">No âmbito da politica denominada </w:t>
      </w:r>
      <w:hyperlink r:id="rId90" w:history="1"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Balanced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Approach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to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Aircraft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Noise Management</w:t>
        </w:r>
      </w:hyperlink>
      <w:r w:rsidRPr="00450D01">
        <w:rPr>
          <w:rFonts w:ascii="Arial" w:hAnsi="Arial" w:cs="Arial"/>
        </w:rPr>
        <w:t xml:space="preserve">, onde se releva o enquadramento decorrente da </w:t>
      </w:r>
      <w:hyperlink r:id="rId91" w:history="1">
        <w:r w:rsidRPr="00450D01">
          <w:rPr>
            <w:rStyle w:val="Hiperligao"/>
            <w:rFonts w:ascii="Arial" w:hAnsi="Arial" w:cs="Arial"/>
            <w:i/>
            <w:iCs/>
          </w:rPr>
          <w:t xml:space="preserve">ICAO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Resolution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A39-1 </w:t>
        </w:r>
        <w:proofErr w:type="spellStart"/>
        <w:r w:rsidRPr="00450D01">
          <w:rPr>
            <w:rStyle w:val="Hiperligao"/>
            <w:rFonts w:ascii="Arial" w:hAnsi="Arial" w:cs="Arial"/>
            <w:i/>
            <w:iCs/>
          </w:rPr>
          <w:t>Appendix</w:t>
        </w:r>
        <w:proofErr w:type="spellEnd"/>
        <w:r w:rsidRPr="00450D01">
          <w:rPr>
            <w:rStyle w:val="Hiperligao"/>
            <w:rFonts w:ascii="Arial" w:hAnsi="Arial" w:cs="Arial"/>
            <w:i/>
            <w:iCs/>
          </w:rPr>
          <w:t xml:space="preserve"> C</w:t>
        </w:r>
      </w:hyperlink>
      <w:r w:rsidRPr="00450D01">
        <w:rPr>
          <w:rFonts w:ascii="Arial" w:hAnsi="Arial" w:cs="Arial"/>
        </w:rPr>
        <w:t xml:space="preserve">, este organismo apresenta um </w:t>
      </w:r>
      <w:hyperlink r:id="rId92" w:history="1">
        <w:r w:rsidRPr="00450D01">
          <w:rPr>
            <w:rStyle w:val="Hiperligao"/>
            <w:rFonts w:ascii="Arial" w:hAnsi="Arial" w:cs="Arial"/>
          </w:rPr>
          <w:t>guia</w:t>
        </w:r>
      </w:hyperlink>
      <w:r w:rsidRPr="00450D01">
        <w:rPr>
          <w:rFonts w:ascii="Arial" w:hAnsi="Arial" w:cs="Arial"/>
        </w:rPr>
        <w:t xml:space="preserve"> de abordagem desta problemática, através do qual se definem metodologias de identificação de problemas decorrentes do ruído resultante do tráfego de aeronaves e a análise das medidas disponíveis para a sua redução/mitigação, visando</w:t>
      </w:r>
      <w:r w:rsidR="007D6FF8">
        <w:rPr>
          <w:rFonts w:ascii="Arial" w:hAnsi="Arial" w:cs="Arial"/>
        </w:rPr>
        <w:t>,</w:t>
      </w:r>
      <w:r w:rsidRPr="00450D01">
        <w:rPr>
          <w:rFonts w:ascii="Arial" w:hAnsi="Arial" w:cs="Arial"/>
        </w:rPr>
        <w:t xml:space="preserve"> desta forma</w:t>
      </w:r>
      <w:r w:rsidR="007D6FF8">
        <w:rPr>
          <w:rFonts w:ascii="Arial" w:hAnsi="Arial" w:cs="Arial"/>
        </w:rPr>
        <w:t>,</w:t>
      </w:r>
      <w:r w:rsidRPr="00450D01">
        <w:rPr>
          <w:rFonts w:ascii="Arial" w:hAnsi="Arial" w:cs="Arial"/>
        </w:rPr>
        <w:t xml:space="preserve"> atingir o máximo benefício ambiental com a melhor relação custo-benefício.</w:t>
      </w:r>
    </w:p>
    <w:bookmarkEnd w:id="11"/>
    <w:p w14:paraId="5DC35D48" w14:textId="77777777" w:rsidR="005F6C09" w:rsidRDefault="005F6C09" w:rsidP="00BB31DE">
      <w:pPr>
        <w:spacing w:after="120" w:line="360" w:lineRule="auto"/>
        <w:jc w:val="both"/>
        <w:rPr>
          <w:rFonts w:ascii="Arial" w:eastAsia="Arial" w:hAnsi="Arial" w:cs="Arial"/>
        </w:rPr>
      </w:pPr>
    </w:p>
    <w:p w14:paraId="23A4044D" w14:textId="0B836A5D" w:rsidR="004665A6" w:rsidRPr="004665A6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0" w:firstLine="0"/>
        <w:jc w:val="both"/>
        <w:outlineLvl w:val="0"/>
        <w:rPr>
          <w:rFonts w:ascii="Arial" w:hAnsi="Arial" w:cs="Arial"/>
          <w:color w:val="006238"/>
        </w:rPr>
      </w:pPr>
      <w:bookmarkStart w:id="12" w:name="_Toc517100680"/>
      <w:r w:rsidRPr="004665A6">
        <w:rPr>
          <w:rFonts w:ascii="Arial" w:hAnsi="Arial" w:cs="Arial"/>
          <w:b/>
          <w:color w:val="006238"/>
        </w:rPr>
        <w:t>ENQUADRAMENTO PARLAMENTAR</w:t>
      </w:r>
      <w:bookmarkEnd w:id="12"/>
      <w:r w:rsidRPr="004665A6">
        <w:rPr>
          <w:rFonts w:ascii="Arial" w:hAnsi="Arial" w:cs="Arial"/>
          <w:b/>
          <w:color w:val="006238"/>
        </w:rPr>
        <w:t xml:space="preserve"> </w:t>
      </w:r>
    </w:p>
    <w:p w14:paraId="6645D09E" w14:textId="77777777" w:rsidR="004665A6" w:rsidRPr="007F35D0" w:rsidRDefault="004665A6" w:rsidP="00917411">
      <w:pPr>
        <w:spacing w:after="120" w:line="240" w:lineRule="auto"/>
        <w:ind w:left="284"/>
        <w:jc w:val="both"/>
        <w:outlineLvl w:val="1"/>
        <w:rPr>
          <w:rFonts w:ascii="Arial" w:eastAsia="Arial" w:hAnsi="Arial" w:cs="Arial"/>
        </w:rPr>
      </w:pPr>
    </w:p>
    <w:p w14:paraId="1F6124A7" w14:textId="60A2C16A" w:rsidR="004665A6" w:rsidRDefault="004665A6" w:rsidP="006D19BC">
      <w:pPr>
        <w:numPr>
          <w:ilvl w:val="0"/>
          <w:numId w:val="33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 w:rsidRPr="007F35D0">
        <w:rPr>
          <w:rFonts w:ascii="Arial" w:eastAsia="Arial" w:hAnsi="Arial" w:cs="Arial"/>
          <w:b/>
        </w:rPr>
        <w:t>Iniciativas pendentes (iniciativas legislativas e petições)</w:t>
      </w:r>
    </w:p>
    <w:p w14:paraId="0AFD46FC" w14:textId="77777777" w:rsidR="00C817AB" w:rsidRPr="00C817AB" w:rsidRDefault="00C817AB" w:rsidP="00C817AB">
      <w:pPr>
        <w:spacing w:after="200" w:line="360" w:lineRule="auto"/>
        <w:jc w:val="both"/>
        <w:outlineLvl w:val="1"/>
        <w:rPr>
          <w:rFonts w:ascii="Arial" w:hAnsi="Arial" w:cs="Arial"/>
          <w:shd w:val="clear" w:color="auto" w:fill="FFFFFF"/>
        </w:rPr>
      </w:pPr>
      <w:r w:rsidRPr="00C817AB">
        <w:rPr>
          <w:rFonts w:ascii="Arial" w:hAnsi="Arial" w:cs="Arial"/>
        </w:rPr>
        <w:t>Após pesquisa na base de dados da Atividade Parlamentar (AP), verifica-se que estão pendentes, sobre tema análogo, as seguintes iniciativas:</w:t>
      </w:r>
    </w:p>
    <w:p w14:paraId="065224B7" w14:textId="471C6BAE" w:rsidR="003149E1" w:rsidRPr="00C817AB" w:rsidRDefault="003149E1" w:rsidP="00BB31DE">
      <w:pPr>
        <w:pStyle w:val="PargrafodaLista"/>
        <w:numPr>
          <w:ilvl w:val="0"/>
          <w:numId w:val="47"/>
        </w:numPr>
        <w:spacing w:after="200" w:line="360" w:lineRule="auto"/>
        <w:ind w:left="714" w:hanging="357"/>
        <w:contextualSpacing w:val="0"/>
        <w:jc w:val="both"/>
        <w:rPr>
          <w:rFonts w:ascii="Arial" w:hAnsi="Arial" w:cs="Arial"/>
        </w:rPr>
      </w:pPr>
      <w:r w:rsidRPr="00C817AB">
        <w:rPr>
          <w:rStyle w:val="textoregular"/>
          <w:rFonts w:ascii="Arial" w:hAnsi="Arial" w:cs="Arial"/>
          <w:color w:val="000000"/>
        </w:rPr>
        <w:t xml:space="preserve">Projeto de Lei n.º 355/XV/1.ª (PAN) - </w:t>
      </w:r>
      <w:hyperlink r:id="rId93" w:history="1">
        <w:r w:rsidRPr="00C817AB">
          <w:rPr>
            <w:rStyle w:val="Hiperligao"/>
            <w:rFonts w:ascii="Arial" w:hAnsi="Arial" w:cs="Arial"/>
          </w:rPr>
          <w:t>Procede à revogação da Portaria n.º 252-A/2022, de 17 de outubro</w:t>
        </w:r>
      </w:hyperlink>
      <w:r w:rsidR="00BB31DE">
        <w:rPr>
          <w:rStyle w:val="Hiperligao"/>
          <w:rFonts w:ascii="Arial" w:hAnsi="Arial" w:cs="Arial"/>
        </w:rPr>
        <w:t>.</w:t>
      </w:r>
    </w:p>
    <w:p w14:paraId="25A8C108" w14:textId="285BDC16" w:rsidR="00457B05" w:rsidRPr="00C817AB" w:rsidRDefault="00457B05" w:rsidP="00BB31DE">
      <w:pPr>
        <w:pStyle w:val="PargrafodaLista"/>
        <w:numPr>
          <w:ilvl w:val="0"/>
          <w:numId w:val="47"/>
        </w:numPr>
        <w:shd w:val="clear" w:color="auto" w:fill="FFFFFF"/>
        <w:spacing w:after="200" w:line="360" w:lineRule="auto"/>
        <w:ind w:left="714" w:hanging="357"/>
        <w:contextualSpacing w:val="0"/>
        <w:jc w:val="both"/>
        <w:rPr>
          <w:rFonts w:ascii="Arial" w:hAnsi="Arial" w:cs="Arial"/>
          <w:color w:val="000000"/>
        </w:rPr>
      </w:pPr>
      <w:r w:rsidRPr="00C817AB">
        <w:rPr>
          <w:rStyle w:val="textoregular"/>
          <w:rFonts w:ascii="Arial" w:hAnsi="Arial" w:cs="Arial"/>
          <w:color w:val="000000"/>
        </w:rPr>
        <w:t xml:space="preserve">Projeto de Lei n.º 356/XV/1.ª (PAN) - </w:t>
      </w:r>
      <w:hyperlink r:id="rId94" w:tooltip="Detalhe da iniciativa" w:history="1">
        <w:r w:rsidRPr="00C817AB">
          <w:rPr>
            <w:rStyle w:val="Hiperligao"/>
            <w:rFonts w:ascii="Arial" w:hAnsi="Arial" w:cs="Arial"/>
          </w:rPr>
          <w:t>Restringe a realização de voos noturnos, salvo por motivo de força maior, procedendo à alteração do Regulamento Geral do Ruído e do Decreto-Lei n.º 293/2003, de 19 de novembro</w:t>
        </w:r>
      </w:hyperlink>
      <w:r w:rsidR="00BB31DE">
        <w:rPr>
          <w:rStyle w:val="Hiperligao"/>
          <w:rFonts w:ascii="Arial" w:hAnsi="Arial" w:cs="Arial"/>
        </w:rPr>
        <w:t>.</w:t>
      </w:r>
    </w:p>
    <w:p w14:paraId="56020867" w14:textId="671704B7" w:rsidR="00457B05" w:rsidRPr="00C817AB" w:rsidRDefault="00457B05" w:rsidP="00BB31DE">
      <w:pPr>
        <w:pStyle w:val="PargrafodaLista"/>
        <w:numPr>
          <w:ilvl w:val="0"/>
          <w:numId w:val="47"/>
        </w:numPr>
        <w:shd w:val="clear" w:color="auto" w:fill="FFFFFF"/>
        <w:spacing w:after="200" w:line="360" w:lineRule="auto"/>
        <w:ind w:left="714" w:hanging="357"/>
        <w:contextualSpacing w:val="0"/>
        <w:jc w:val="both"/>
        <w:rPr>
          <w:rFonts w:ascii="Arial" w:hAnsi="Arial" w:cs="Arial"/>
          <w:color w:val="000000"/>
        </w:rPr>
      </w:pPr>
      <w:r w:rsidRPr="00C817AB">
        <w:rPr>
          <w:rStyle w:val="textoregular"/>
          <w:rFonts w:ascii="Arial" w:hAnsi="Arial" w:cs="Arial"/>
          <w:color w:val="000000"/>
        </w:rPr>
        <w:t xml:space="preserve">Projeto de Lei n.º 360/XV/1.ª (BE) - </w:t>
      </w:r>
      <w:hyperlink r:id="rId95" w:tooltip="Detalhe da iniciativa" w:history="1">
        <w:r w:rsidRPr="00C817AB">
          <w:rPr>
            <w:rStyle w:val="Hiperligao"/>
            <w:rFonts w:ascii="Arial" w:hAnsi="Arial" w:cs="Arial"/>
          </w:rPr>
          <w:t>Proíbe voos fantasma de ou para Portugal</w:t>
        </w:r>
      </w:hyperlink>
      <w:r w:rsidR="00BB31DE">
        <w:rPr>
          <w:rStyle w:val="Hiperligao"/>
          <w:rFonts w:ascii="Arial" w:hAnsi="Arial" w:cs="Arial"/>
        </w:rPr>
        <w:t>.</w:t>
      </w:r>
    </w:p>
    <w:p w14:paraId="2674457F" w14:textId="791CE0AE" w:rsidR="00457B05" w:rsidRPr="00C817AB" w:rsidRDefault="00457B05" w:rsidP="00C817AB">
      <w:pPr>
        <w:pStyle w:val="PargrafodaLista"/>
        <w:numPr>
          <w:ilvl w:val="0"/>
          <w:numId w:val="47"/>
        </w:numPr>
        <w:spacing w:after="200" w:line="360" w:lineRule="auto"/>
        <w:jc w:val="both"/>
        <w:rPr>
          <w:rFonts w:ascii="Arial" w:hAnsi="Arial" w:cs="Arial"/>
          <w:color w:val="000000"/>
        </w:rPr>
      </w:pPr>
      <w:r w:rsidRPr="00C817AB">
        <w:rPr>
          <w:rStyle w:val="textoregular"/>
          <w:rFonts w:ascii="Arial" w:hAnsi="Arial" w:cs="Arial"/>
          <w:color w:val="000000"/>
        </w:rPr>
        <w:t xml:space="preserve">Projeto de Resolução n.º 51/XV/1.ª (L) - </w:t>
      </w:r>
      <w:hyperlink r:id="rId96" w:tooltip="Detalhe da iniciativa" w:history="1">
        <w:r w:rsidRPr="00C817AB">
          <w:rPr>
            <w:rStyle w:val="Hiperligao"/>
            <w:rFonts w:ascii="Arial" w:hAnsi="Arial" w:cs="Arial"/>
          </w:rPr>
          <w:t>Pela salvaguarda do descanso e bem-estar: contra a realização de voos noturnos em Lisboa</w:t>
        </w:r>
      </w:hyperlink>
      <w:r w:rsidR="00BB31DE">
        <w:rPr>
          <w:rStyle w:val="Hiperligao"/>
          <w:rFonts w:ascii="Arial" w:hAnsi="Arial" w:cs="Arial"/>
        </w:rPr>
        <w:t>.</w:t>
      </w:r>
    </w:p>
    <w:p w14:paraId="5CC2CDE4" w14:textId="3455701B" w:rsidR="00FB0424" w:rsidRDefault="00FB0424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br w:type="page"/>
      </w:r>
    </w:p>
    <w:p w14:paraId="4CBA84CA" w14:textId="77777777" w:rsidR="005F6C09" w:rsidRPr="00E60419" w:rsidRDefault="005F6C09" w:rsidP="005F6C09">
      <w:pPr>
        <w:spacing w:after="0" w:line="360" w:lineRule="auto"/>
        <w:jc w:val="both"/>
        <w:outlineLvl w:val="1"/>
        <w:rPr>
          <w:rFonts w:ascii="Arial" w:eastAsia="Arial" w:hAnsi="Arial" w:cs="Arial"/>
          <w:bCs/>
        </w:rPr>
      </w:pPr>
    </w:p>
    <w:p w14:paraId="6CC7D9AE" w14:textId="0AB64E6B" w:rsidR="004665A6" w:rsidRDefault="004665A6" w:rsidP="006D19BC">
      <w:pPr>
        <w:numPr>
          <w:ilvl w:val="0"/>
          <w:numId w:val="33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 w:rsidRPr="007F35D0">
        <w:rPr>
          <w:rFonts w:ascii="Arial" w:eastAsia="Arial" w:hAnsi="Arial" w:cs="Arial"/>
          <w:b/>
        </w:rPr>
        <w:t>Antecedentes parlamentares (iniciativas legislativas e petições)</w:t>
      </w:r>
    </w:p>
    <w:p w14:paraId="0EEB17F8" w14:textId="6C03484D" w:rsidR="005F6C09" w:rsidRPr="005F6C09" w:rsidRDefault="005F6C09" w:rsidP="006137A3">
      <w:pPr>
        <w:spacing w:after="0" w:line="360" w:lineRule="auto"/>
        <w:jc w:val="both"/>
        <w:outlineLvl w:val="1"/>
        <w:rPr>
          <w:rFonts w:ascii="Arial" w:eastAsia="Arial" w:hAnsi="Arial" w:cs="Arial"/>
          <w:bCs/>
        </w:rPr>
      </w:pPr>
    </w:p>
    <w:p w14:paraId="13449910" w14:textId="4C56E08D" w:rsidR="00C53E9B" w:rsidRPr="00C53E9B" w:rsidRDefault="00BB31DE" w:rsidP="00C817AB">
      <w:pPr>
        <w:spacing w:after="200" w:line="360" w:lineRule="auto"/>
        <w:jc w:val="both"/>
        <w:rPr>
          <w:rStyle w:val="Hiperligao"/>
          <w:rFonts w:ascii="Arial" w:eastAsia="Calibri" w:hAnsi="Arial" w:cs="Arial"/>
          <w:color w:val="auto"/>
          <w:highlight w:val="white"/>
          <w:u w:val="none"/>
        </w:rPr>
      </w:pPr>
      <w:bookmarkStart w:id="13" w:name="_Hlk118903159"/>
      <w:r>
        <w:rPr>
          <w:rFonts w:ascii="Arial" w:eastAsia="Calibri" w:hAnsi="Arial" w:cs="Arial"/>
          <w:highlight w:val="white"/>
        </w:rPr>
        <w:t>Cumpre mencionar</w:t>
      </w:r>
      <w:r w:rsidR="00C53E9B" w:rsidRPr="00AC12FC">
        <w:rPr>
          <w:rFonts w:ascii="Arial" w:eastAsia="Calibri" w:hAnsi="Arial" w:cs="Arial"/>
          <w:highlight w:val="white"/>
        </w:rPr>
        <w:t xml:space="preserve"> que</w:t>
      </w:r>
      <w:r w:rsidR="00C817AB">
        <w:rPr>
          <w:rFonts w:ascii="Arial" w:eastAsia="Calibri" w:hAnsi="Arial" w:cs="Arial"/>
          <w:highlight w:val="white"/>
        </w:rPr>
        <w:t>,</w:t>
      </w:r>
      <w:r w:rsidR="00C53E9B" w:rsidRPr="00AC12FC">
        <w:rPr>
          <w:rFonts w:ascii="Arial" w:eastAsia="Calibri" w:hAnsi="Arial" w:cs="Arial"/>
          <w:highlight w:val="white"/>
        </w:rPr>
        <w:t xml:space="preserve"> </w:t>
      </w:r>
      <w:r w:rsidR="00C817AB">
        <w:rPr>
          <w:rFonts w:ascii="Arial" w:eastAsia="Calibri" w:hAnsi="Arial" w:cs="Arial"/>
          <w:highlight w:val="white"/>
        </w:rPr>
        <w:t xml:space="preserve">na XIV Legislatura, </w:t>
      </w:r>
      <w:r w:rsidR="00C53E9B" w:rsidRPr="00AC12FC">
        <w:rPr>
          <w:rFonts w:ascii="Arial" w:eastAsia="Calibri" w:hAnsi="Arial" w:cs="Arial"/>
          <w:highlight w:val="white"/>
        </w:rPr>
        <w:t xml:space="preserve">foi </w:t>
      </w:r>
      <w:r w:rsidR="00E5532A" w:rsidRPr="00AC12FC">
        <w:rPr>
          <w:rFonts w:ascii="Arial" w:eastAsia="Calibri" w:hAnsi="Arial" w:cs="Arial"/>
          <w:highlight w:val="white"/>
        </w:rPr>
        <w:t>constituído</w:t>
      </w:r>
      <w:r w:rsidR="00C53E9B" w:rsidRPr="00AC12FC">
        <w:rPr>
          <w:rFonts w:ascii="Arial" w:eastAsia="Calibri" w:hAnsi="Arial" w:cs="Arial"/>
          <w:highlight w:val="white"/>
        </w:rPr>
        <w:t xml:space="preserve">, </w:t>
      </w:r>
      <w:r w:rsidR="00C817AB">
        <w:rPr>
          <w:rFonts w:ascii="Arial" w:eastAsia="Calibri" w:hAnsi="Arial" w:cs="Arial"/>
          <w:highlight w:val="white"/>
        </w:rPr>
        <w:t>na</w:t>
      </w:r>
      <w:r w:rsidR="00C53E9B" w:rsidRPr="00AC12FC">
        <w:rPr>
          <w:rFonts w:ascii="Arial" w:eastAsia="Calibri" w:hAnsi="Arial" w:cs="Arial"/>
          <w:highlight w:val="white"/>
        </w:rPr>
        <w:t xml:space="preserve"> Comissão de Ambiente, Energia e Ordenamento do Território, </w:t>
      </w:r>
      <w:r w:rsidR="00C817AB">
        <w:rPr>
          <w:rFonts w:ascii="Arial" w:eastAsia="Calibri" w:hAnsi="Arial" w:cs="Arial"/>
          <w:highlight w:val="white"/>
        </w:rPr>
        <w:t>o</w:t>
      </w:r>
      <w:r w:rsidR="00C53E9B" w:rsidRPr="00AC12FC">
        <w:rPr>
          <w:rFonts w:ascii="Arial" w:eastAsia="Calibri" w:hAnsi="Arial" w:cs="Arial"/>
          <w:highlight w:val="white"/>
        </w:rPr>
        <w:t xml:space="preserve"> </w:t>
      </w:r>
      <w:hyperlink r:id="rId97" w:history="1">
        <w:r w:rsidR="00C53E9B" w:rsidRPr="00AC12FC">
          <w:rPr>
            <w:rStyle w:val="Hiperligao"/>
            <w:rFonts w:ascii="Arial" w:eastAsia="Calibri" w:hAnsi="Arial" w:cs="Arial"/>
            <w:highlight w:val="white"/>
          </w:rPr>
          <w:t>Grupo de Trabalho - Voos Civis Noturnos</w:t>
        </w:r>
      </w:hyperlink>
      <w:r w:rsidR="00C53E9B" w:rsidRPr="00AC12FC">
        <w:rPr>
          <w:rStyle w:val="Refdenotaderodap"/>
          <w:rFonts w:ascii="Arial" w:eastAsia="Calibri" w:hAnsi="Arial" w:cs="Arial"/>
          <w:highlight w:val="white"/>
        </w:rPr>
        <w:footnoteReference w:id="26"/>
      </w:r>
      <w:r w:rsidR="00C53E9B" w:rsidRPr="00C53E9B">
        <w:rPr>
          <w:rStyle w:val="Hiperligao"/>
          <w:rFonts w:ascii="Arial" w:eastAsia="Calibri" w:hAnsi="Arial" w:cs="Arial"/>
          <w:color w:val="auto"/>
          <w:highlight w:val="white"/>
          <w:u w:val="none"/>
        </w:rPr>
        <w:t>, no âmbito</w:t>
      </w:r>
      <w:r w:rsidR="00C817AB" w:rsidRPr="00C817AB">
        <w:rPr>
          <w:rStyle w:val="Hiperligao"/>
          <w:rFonts w:ascii="Arial" w:eastAsia="Calibri" w:hAnsi="Arial" w:cs="Arial"/>
          <w:color w:val="auto"/>
          <w:highlight w:val="white"/>
          <w:u w:val="none"/>
        </w:rPr>
        <w:t xml:space="preserve"> </w:t>
      </w:r>
      <w:r w:rsidR="00C53E9B" w:rsidRPr="00C53E9B">
        <w:rPr>
          <w:rStyle w:val="Hiperligao"/>
          <w:rFonts w:ascii="Arial" w:eastAsia="Calibri" w:hAnsi="Arial" w:cs="Arial"/>
          <w:color w:val="auto"/>
          <w:highlight w:val="white"/>
          <w:u w:val="none"/>
        </w:rPr>
        <w:t>do qual foram apreciadas</w:t>
      </w:r>
      <w:r>
        <w:rPr>
          <w:rStyle w:val="Hiperligao"/>
          <w:rFonts w:ascii="Arial" w:eastAsia="Calibri" w:hAnsi="Arial" w:cs="Arial"/>
          <w:color w:val="auto"/>
          <w:highlight w:val="white"/>
          <w:u w:val="none"/>
        </w:rPr>
        <w:t>, sobre temas conexos,</w:t>
      </w:r>
      <w:r w:rsidR="00C53E9B" w:rsidRPr="00C53E9B">
        <w:rPr>
          <w:rStyle w:val="Hiperligao"/>
          <w:rFonts w:ascii="Arial" w:eastAsia="Calibri" w:hAnsi="Arial" w:cs="Arial"/>
          <w:color w:val="auto"/>
          <w:highlight w:val="white"/>
          <w:u w:val="none"/>
        </w:rPr>
        <w:t xml:space="preserve"> as seguintes iniciativas:</w:t>
      </w:r>
    </w:p>
    <w:bookmarkEnd w:id="13"/>
    <w:p w14:paraId="2C05CF02" w14:textId="161F1D35" w:rsidR="00C53E9B" w:rsidRPr="00822ADC" w:rsidRDefault="00C53E9B" w:rsidP="006E69FD">
      <w:pPr>
        <w:pStyle w:val="PargrafodaLista"/>
        <w:numPr>
          <w:ilvl w:val="0"/>
          <w:numId w:val="48"/>
        </w:numPr>
        <w:shd w:val="clear" w:color="auto" w:fill="FFFFFF"/>
        <w:spacing w:after="200" w:line="360" w:lineRule="auto"/>
        <w:ind w:left="714" w:hanging="357"/>
        <w:contextualSpacing w:val="0"/>
        <w:jc w:val="both"/>
        <w:rPr>
          <w:rFonts w:ascii="Arial" w:hAnsi="Arial" w:cs="Arial"/>
          <w:color w:val="333333"/>
        </w:rPr>
      </w:pPr>
      <w:r w:rsidRPr="00822ADC">
        <w:rPr>
          <w:rStyle w:val="textoregular"/>
          <w:rFonts w:ascii="Arial" w:hAnsi="Arial" w:cs="Arial"/>
          <w:color w:val="333333"/>
        </w:rPr>
        <w:t>Projeto de Lei</w:t>
      </w:r>
      <w:r w:rsidRPr="00822ADC">
        <w:rPr>
          <w:rFonts w:ascii="Arial" w:hAnsi="Arial" w:cs="Arial"/>
          <w:color w:val="333333"/>
        </w:rPr>
        <w:t xml:space="preserve"> n.º </w:t>
      </w:r>
      <w:r w:rsidRPr="00822ADC">
        <w:rPr>
          <w:rStyle w:val="textoregular"/>
          <w:rFonts w:ascii="Arial" w:hAnsi="Arial" w:cs="Arial"/>
          <w:color w:val="333333"/>
        </w:rPr>
        <w:t xml:space="preserve">222/XIV/1.ª (PEV) - </w:t>
      </w:r>
      <w:hyperlink r:id="rId98" w:tooltip="Detalhe da iniciativa" w:history="1">
        <w:r w:rsidRPr="00822ADC">
          <w:rPr>
            <w:rStyle w:val="Hiperligao"/>
            <w:rFonts w:ascii="Arial" w:hAnsi="Arial" w:cs="Arial"/>
          </w:rPr>
          <w:t>Interdição de voos noturnos salvo por motivo de força maior</w:t>
        </w:r>
      </w:hyperlink>
      <w:r w:rsidR="00B73DEF">
        <w:rPr>
          <w:rFonts w:ascii="Arial" w:hAnsi="Arial" w:cs="Arial"/>
          <w:color w:val="333333"/>
        </w:rPr>
        <w:t>,</w:t>
      </w:r>
      <w:r w:rsidRPr="00822ADC">
        <w:rPr>
          <w:rFonts w:ascii="Arial" w:hAnsi="Arial" w:cs="Arial"/>
          <w:color w:val="333333"/>
        </w:rPr>
        <w:t xml:space="preserve"> </w:t>
      </w:r>
      <w:r w:rsidR="00B73DEF">
        <w:rPr>
          <w:rFonts w:ascii="Arial" w:hAnsi="Arial" w:cs="Arial"/>
          <w:color w:val="333333"/>
        </w:rPr>
        <w:t>que caducou no final da legislatura.</w:t>
      </w:r>
    </w:p>
    <w:p w14:paraId="54B1F4A3" w14:textId="44C592CC" w:rsidR="00666159" w:rsidRPr="00666159" w:rsidRDefault="00C53E9B" w:rsidP="00666159">
      <w:pPr>
        <w:pStyle w:val="PargrafodaLista"/>
        <w:numPr>
          <w:ilvl w:val="0"/>
          <w:numId w:val="48"/>
        </w:numPr>
        <w:shd w:val="clear" w:color="auto" w:fill="FFFFFF"/>
        <w:spacing w:after="200" w:line="360" w:lineRule="auto"/>
        <w:ind w:left="714" w:hanging="357"/>
        <w:contextualSpacing w:val="0"/>
        <w:jc w:val="both"/>
        <w:rPr>
          <w:rFonts w:ascii="Arial" w:hAnsi="Arial" w:cs="Arial"/>
        </w:rPr>
      </w:pPr>
      <w:r w:rsidRPr="00666159">
        <w:rPr>
          <w:rStyle w:val="textoregular"/>
          <w:rFonts w:ascii="Arial" w:hAnsi="Arial" w:cs="Arial"/>
        </w:rPr>
        <w:t xml:space="preserve">Projeto de Lei n.º 145/XIV/1.ª (PAN) </w:t>
      </w:r>
      <w:r w:rsidRPr="00822ADC">
        <w:rPr>
          <w:rStyle w:val="textoregular"/>
          <w:rFonts w:ascii="Arial" w:hAnsi="Arial" w:cs="Arial"/>
          <w:color w:val="333333"/>
        </w:rPr>
        <w:t xml:space="preserve">- </w:t>
      </w:r>
      <w:hyperlink r:id="rId99" w:tooltip="Detalhe da iniciativa" w:history="1">
        <w:r w:rsidRPr="00822ADC">
          <w:rPr>
            <w:rStyle w:val="Hiperligao"/>
            <w:rFonts w:ascii="Arial" w:hAnsi="Arial" w:cs="Arial"/>
          </w:rPr>
          <w:t>Determina a restrição da realização de voos noturnos, salvo por motivo de força maior</w:t>
        </w:r>
      </w:hyperlink>
      <w:r w:rsidR="00D228E5">
        <w:rPr>
          <w:rStyle w:val="textoregular"/>
          <w:rFonts w:ascii="Arial" w:hAnsi="Arial" w:cs="Arial"/>
          <w:color w:val="333333"/>
        </w:rPr>
        <w:t xml:space="preserve">, </w:t>
      </w:r>
      <w:r w:rsidR="00D228E5" w:rsidRPr="00666159">
        <w:rPr>
          <w:rStyle w:val="textoregular"/>
          <w:rFonts w:ascii="Arial" w:hAnsi="Arial" w:cs="Arial"/>
        </w:rPr>
        <w:t>rejeitado</w:t>
      </w:r>
      <w:r w:rsidR="00666159" w:rsidRPr="00666159">
        <w:rPr>
          <w:rStyle w:val="textoregular"/>
          <w:rFonts w:ascii="Arial" w:hAnsi="Arial" w:cs="Arial"/>
        </w:rPr>
        <w:t xml:space="preserve"> na generalidade, com os votos contra do </w:t>
      </w:r>
      <w:r w:rsidR="00666159" w:rsidRPr="00666159">
        <w:rPr>
          <w:rFonts w:ascii="Arial" w:hAnsi="Arial" w:cs="Arial"/>
          <w:shd w:val="clear" w:color="auto" w:fill="FFFFFF"/>
        </w:rPr>
        <w:t>PS, CDS-PP, e IL</w:t>
      </w:r>
      <w:r w:rsidR="00666159" w:rsidRPr="00666159">
        <w:rPr>
          <w:rFonts w:ascii="Arial" w:hAnsi="Arial" w:cs="Arial"/>
        </w:rPr>
        <w:t xml:space="preserve">, </w:t>
      </w:r>
      <w:r w:rsidR="00666159" w:rsidRPr="00666159">
        <w:rPr>
          <w:rFonts w:ascii="Arial" w:hAnsi="Arial" w:cs="Arial"/>
          <w:shd w:val="clear" w:color="auto" w:fill="FFFFFF"/>
        </w:rPr>
        <w:t>a abstenção do PSD</w:t>
      </w:r>
      <w:r w:rsidR="00666159" w:rsidRPr="00666159">
        <w:rPr>
          <w:rFonts w:ascii="Arial" w:hAnsi="Arial" w:cs="Arial"/>
          <w:i/>
          <w:iCs/>
          <w:color w:val="000000"/>
          <w:shd w:val="clear" w:color="auto" w:fill="FFFFFF"/>
        </w:rPr>
        <w:t xml:space="preserve">, </w:t>
      </w:r>
      <w:r w:rsidR="00666159" w:rsidRPr="00666159">
        <w:rPr>
          <w:rFonts w:ascii="Arial" w:hAnsi="Arial" w:cs="Arial"/>
          <w:shd w:val="clear" w:color="auto" w:fill="FFFFFF"/>
        </w:rPr>
        <w:t>e os votos favoráveis do BE, PCP, PAN, PEV, Cristina Rodrigues (</w:t>
      </w:r>
      <w:proofErr w:type="spellStart"/>
      <w:r w:rsidR="00666159" w:rsidRPr="00666159">
        <w:rPr>
          <w:rFonts w:ascii="Arial" w:hAnsi="Arial" w:cs="Arial"/>
          <w:shd w:val="clear" w:color="auto" w:fill="FFFFFF"/>
        </w:rPr>
        <w:t>Ninsc</w:t>
      </w:r>
      <w:proofErr w:type="spellEnd"/>
      <w:r w:rsidR="00666159" w:rsidRPr="00666159">
        <w:rPr>
          <w:rFonts w:ascii="Arial" w:hAnsi="Arial" w:cs="Arial"/>
          <w:shd w:val="clear" w:color="auto" w:fill="FFFFFF"/>
        </w:rPr>
        <w:t>) e Joacine Katar Moreira (</w:t>
      </w:r>
      <w:proofErr w:type="spellStart"/>
      <w:r w:rsidR="00666159" w:rsidRPr="00666159">
        <w:rPr>
          <w:rFonts w:ascii="Arial" w:hAnsi="Arial" w:cs="Arial"/>
          <w:shd w:val="clear" w:color="auto" w:fill="FFFFFF"/>
        </w:rPr>
        <w:t>Ninsc</w:t>
      </w:r>
      <w:proofErr w:type="spellEnd"/>
      <w:r w:rsidR="00666159" w:rsidRPr="00666159">
        <w:rPr>
          <w:rFonts w:ascii="Arial" w:hAnsi="Arial" w:cs="Arial"/>
          <w:shd w:val="clear" w:color="auto" w:fill="FFFFFF"/>
        </w:rPr>
        <w:t>).</w:t>
      </w:r>
    </w:p>
    <w:p w14:paraId="54F9AF8D" w14:textId="0A4F707A" w:rsidR="005F6C09" w:rsidRPr="00136D11" w:rsidRDefault="00C53E9B" w:rsidP="002B44EA">
      <w:pPr>
        <w:pStyle w:val="PargrafodaLista"/>
        <w:numPr>
          <w:ilvl w:val="0"/>
          <w:numId w:val="48"/>
        </w:numPr>
        <w:shd w:val="clear" w:color="auto" w:fill="FFFFFF"/>
        <w:spacing w:after="200" w:line="360" w:lineRule="auto"/>
        <w:ind w:left="714" w:hanging="357"/>
        <w:contextualSpacing w:val="0"/>
        <w:jc w:val="both"/>
        <w:rPr>
          <w:rFonts w:ascii="Arial" w:eastAsia="Arial" w:hAnsi="Arial" w:cs="Arial"/>
          <w:bCs/>
        </w:rPr>
      </w:pPr>
      <w:r w:rsidRPr="00136D11">
        <w:rPr>
          <w:rStyle w:val="textoregular"/>
          <w:rFonts w:ascii="Arial" w:hAnsi="Arial" w:cs="Arial"/>
          <w:color w:val="000000"/>
        </w:rPr>
        <w:t>Projeto de Lei n.º</w:t>
      </w:r>
      <w:r w:rsidRPr="00136D11">
        <w:rPr>
          <w:rFonts w:ascii="Arial" w:hAnsi="Arial" w:cs="Arial"/>
          <w:color w:val="000000"/>
        </w:rPr>
        <w:t xml:space="preserve"> </w:t>
      </w:r>
      <w:r w:rsidRPr="00136D11">
        <w:rPr>
          <w:rStyle w:val="textoregular"/>
          <w:rFonts w:ascii="Arial" w:hAnsi="Arial" w:cs="Arial"/>
          <w:color w:val="000000"/>
        </w:rPr>
        <w:t>212/XIV /1.ª (BE)</w:t>
      </w:r>
      <w:r w:rsidRPr="00136D11">
        <w:rPr>
          <w:rFonts w:ascii="Arial" w:hAnsi="Arial" w:cs="Arial"/>
          <w:color w:val="000000"/>
        </w:rPr>
        <w:t xml:space="preserve"> - </w:t>
      </w:r>
      <w:hyperlink r:id="rId100" w:tooltip="Detalhe da iniciativa" w:history="1">
        <w:r w:rsidRPr="00136D11">
          <w:rPr>
            <w:rStyle w:val="Hiperligao"/>
            <w:rFonts w:ascii="Arial" w:hAnsi="Arial" w:cs="Arial"/>
          </w:rPr>
          <w:t>Interdita a ocorrência de voos civis noturnos, salvo aterragens de emergência ou outros motivos atendíveis</w:t>
        </w:r>
      </w:hyperlink>
      <w:r w:rsidR="00D228E5" w:rsidRPr="00136D11">
        <w:rPr>
          <w:rStyle w:val="Hiperligao"/>
          <w:rFonts w:ascii="Arial" w:hAnsi="Arial" w:cs="Arial"/>
        </w:rPr>
        <w:t>,</w:t>
      </w:r>
      <w:r w:rsidR="00D228E5" w:rsidRPr="00B01989">
        <w:rPr>
          <w:rStyle w:val="Hiperligao"/>
          <w:rFonts w:ascii="Arial" w:hAnsi="Arial" w:cs="Arial"/>
          <w:u w:val="none"/>
        </w:rPr>
        <w:t xml:space="preserve"> </w:t>
      </w:r>
      <w:r w:rsidR="00136D11" w:rsidRPr="00136D11">
        <w:rPr>
          <w:rStyle w:val="textoregular"/>
          <w:rFonts w:ascii="Arial" w:hAnsi="Arial" w:cs="Arial"/>
        </w:rPr>
        <w:t xml:space="preserve">rejeitado na generalidade, com os votos contra do </w:t>
      </w:r>
      <w:r w:rsidR="00136D11" w:rsidRPr="00136D11">
        <w:rPr>
          <w:rFonts w:ascii="Arial" w:hAnsi="Arial" w:cs="Arial"/>
          <w:shd w:val="clear" w:color="auto" w:fill="FFFFFF"/>
        </w:rPr>
        <w:t>PS, CDS-PP, e IL</w:t>
      </w:r>
      <w:r w:rsidR="00136D11" w:rsidRPr="00136D11">
        <w:rPr>
          <w:rFonts w:ascii="Arial" w:hAnsi="Arial" w:cs="Arial"/>
        </w:rPr>
        <w:t xml:space="preserve">, </w:t>
      </w:r>
      <w:r w:rsidR="00136D11" w:rsidRPr="00136D11">
        <w:rPr>
          <w:rFonts w:ascii="Arial" w:hAnsi="Arial" w:cs="Arial"/>
          <w:shd w:val="clear" w:color="auto" w:fill="FFFFFF"/>
        </w:rPr>
        <w:t>a abstenção do PSD</w:t>
      </w:r>
      <w:r w:rsidR="00136D11" w:rsidRPr="00136D11">
        <w:rPr>
          <w:rFonts w:ascii="Arial" w:hAnsi="Arial" w:cs="Arial"/>
          <w:i/>
          <w:iCs/>
          <w:color w:val="000000"/>
          <w:shd w:val="clear" w:color="auto" w:fill="FFFFFF"/>
        </w:rPr>
        <w:t xml:space="preserve">, </w:t>
      </w:r>
      <w:r w:rsidR="00136D11" w:rsidRPr="00136D11">
        <w:rPr>
          <w:rFonts w:ascii="Arial" w:hAnsi="Arial" w:cs="Arial"/>
          <w:shd w:val="clear" w:color="auto" w:fill="FFFFFF"/>
        </w:rPr>
        <w:t>e os votos favoráveis do BE, PCP, PAN, PEV, Cristina Rodrigues (</w:t>
      </w:r>
      <w:proofErr w:type="spellStart"/>
      <w:r w:rsidR="00136D11" w:rsidRPr="00136D11">
        <w:rPr>
          <w:rFonts w:ascii="Arial" w:hAnsi="Arial" w:cs="Arial"/>
          <w:shd w:val="clear" w:color="auto" w:fill="FFFFFF"/>
        </w:rPr>
        <w:t>Ninsc</w:t>
      </w:r>
      <w:proofErr w:type="spellEnd"/>
      <w:r w:rsidR="00136D11" w:rsidRPr="00136D11">
        <w:rPr>
          <w:rFonts w:ascii="Arial" w:hAnsi="Arial" w:cs="Arial"/>
          <w:shd w:val="clear" w:color="auto" w:fill="FFFFFF"/>
        </w:rPr>
        <w:t>) e Joacine Katar Moreira (</w:t>
      </w:r>
      <w:proofErr w:type="spellStart"/>
      <w:r w:rsidR="00136D11" w:rsidRPr="00136D11">
        <w:rPr>
          <w:rFonts w:ascii="Arial" w:hAnsi="Arial" w:cs="Arial"/>
          <w:shd w:val="clear" w:color="auto" w:fill="FFFFFF"/>
        </w:rPr>
        <w:t>Ninsc</w:t>
      </w:r>
      <w:proofErr w:type="spellEnd"/>
      <w:r w:rsidR="00136D11" w:rsidRPr="00136D11">
        <w:rPr>
          <w:rFonts w:ascii="Arial" w:hAnsi="Arial" w:cs="Arial"/>
          <w:shd w:val="clear" w:color="auto" w:fill="FFFFFF"/>
        </w:rPr>
        <w:t>).</w:t>
      </w:r>
    </w:p>
    <w:p w14:paraId="249A9EFC" w14:textId="77777777" w:rsidR="00136D11" w:rsidRPr="005F6C09" w:rsidRDefault="00136D11" w:rsidP="00136D11">
      <w:pPr>
        <w:pStyle w:val="PargrafodaLista"/>
        <w:shd w:val="clear" w:color="auto" w:fill="FFFFFF"/>
        <w:spacing w:after="200" w:line="360" w:lineRule="auto"/>
        <w:ind w:left="714"/>
        <w:contextualSpacing w:val="0"/>
        <w:jc w:val="both"/>
        <w:rPr>
          <w:rFonts w:ascii="Arial" w:eastAsia="Arial" w:hAnsi="Arial" w:cs="Arial"/>
          <w:bCs/>
        </w:rPr>
      </w:pPr>
    </w:p>
    <w:p w14:paraId="1EDD6C17" w14:textId="6924CCA2" w:rsidR="004665A6" w:rsidRPr="00F27A00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bookmarkStart w:id="14" w:name="_Toc517100683"/>
      <w:r w:rsidRPr="004665A6">
        <w:rPr>
          <w:rFonts w:ascii="Arial" w:hAnsi="Arial" w:cs="Arial"/>
          <w:b/>
          <w:color w:val="006238"/>
        </w:rPr>
        <w:t>CONSULTAS E CONTRIBUTOS</w:t>
      </w:r>
      <w:bookmarkEnd w:id="14"/>
      <w:r w:rsidRPr="004665A6">
        <w:rPr>
          <w:rFonts w:ascii="Arial" w:hAnsi="Arial" w:cs="Arial"/>
          <w:b/>
          <w:color w:val="006238"/>
        </w:rPr>
        <w:t xml:space="preserve"> </w:t>
      </w:r>
    </w:p>
    <w:p w14:paraId="2F88698D" w14:textId="77777777" w:rsidR="004665A6" w:rsidRPr="004665A6" w:rsidRDefault="004665A6" w:rsidP="00917411">
      <w:pPr>
        <w:spacing w:after="120" w:line="240" w:lineRule="auto"/>
        <w:jc w:val="both"/>
        <w:rPr>
          <w:rFonts w:ascii="Arial" w:eastAsia="Arial" w:hAnsi="Arial" w:cs="Arial"/>
          <w:color w:val="000000" w:themeColor="text1"/>
        </w:rPr>
      </w:pPr>
    </w:p>
    <w:p w14:paraId="5D6338D9" w14:textId="2AFFEE44" w:rsidR="004665A6" w:rsidRPr="004665A6" w:rsidRDefault="004665A6" w:rsidP="00917411">
      <w:pPr>
        <w:numPr>
          <w:ilvl w:val="0"/>
          <w:numId w:val="32"/>
        </w:numPr>
        <w:spacing w:after="200" w:line="240" w:lineRule="auto"/>
        <w:ind w:left="641" w:hanging="357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 xml:space="preserve">Consultas obrigatórias </w:t>
      </w:r>
    </w:p>
    <w:p w14:paraId="6E34CAEB" w14:textId="0DC06376" w:rsidR="00065A04" w:rsidRPr="00065A04" w:rsidRDefault="00065A04" w:rsidP="00065A0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065A04">
        <w:rPr>
          <w:rStyle w:val="textoregular"/>
          <w:rFonts w:ascii="Arial" w:hAnsi="Arial" w:cs="Arial"/>
        </w:rPr>
        <w:t xml:space="preserve">Tendo presente que as autarquias locais são partes interessadas nas restrições de operações a aplicar aos aeroportos situados nos seus concelhos, </w:t>
      </w:r>
      <w:r>
        <w:rPr>
          <w:rStyle w:val="textoregular"/>
          <w:rFonts w:ascii="Arial" w:hAnsi="Arial" w:cs="Arial"/>
        </w:rPr>
        <w:t>dev</w:t>
      </w:r>
      <w:r w:rsidRPr="00065A04">
        <w:rPr>
          <w:rFonts w:ascii="Arial" w:hAnsi="Arial" w:cs="Arial"/>
        </w:rPr>
        <w:t xml:space="preserve">e ser promovida a audição da Associação Nacional de Municípios e da Associação Nacional de Freguesias ao abrigo do artigo 141.º do </w:t>
      </w:r>
      <w:hyperlink r:id="rId101" w:history="1">
        <w:r w:rsidRPr="00065A04">
          <w:rPr>
            <w:rStyle w:val="Hiperligao"/>
            <w:rFonts w:ascii="Arial" w:hAnsi="Arial" w:cs="Arial"/>
          </w:rPr>
          <w:t>R</w:t>
        </w:r>
      </w:hyperlink>
      <w:r w:rsidRPr="00065A04">
        <w:rPr>
          <w:rStyle w:val="Hiperligao"/>
          <w:rFonts w:ascii="Arial" w:hAnsi="Arial" w:cs="Arial"/>
        </w:rPr>
        <w:t>egimento</w:t>
      </w:r>
      <w:r w:rsidRPr="00065A04">
        <w:rPr>
          <w:rFonts w:ascii="Arial" w:hAnsi="Arial" w:cs="Arial"/>
        </w:rPr>
        <w:t>.</w:t>
      </w:r>
    </w:p>
    <w:p w14:paraId="12C38335" w14:textId="77777777" w:rsidR="000906D9" w:rsidRPr="000906D9" w:rsidRDefault="000906D9" w:rsidP="000906D9">
      <w:pPr>
        <w:spacing w:after="200" w:line="24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</w:p>
    <w:p w14:paraId="655B42AB" w14:textId="77777777" w:rsidR="00790FF4" w:rsidRDefault="00790FF4" w:rsidP="00166214">
      <w:pPr>
        <w:spacing w:after="200" w:line="240" w:lineRule="auto"/>
        <w:ind w:left="720"/>
        <w:rPr>
          <w:rFonts w:ascii="Arial" w:eastAsia="Arial" w:hAnsi="Arial" w:cs="Arial"/>
          <w:b/>
        </w:rPr>
      </w:pPr>
    </w:p>
    <w:p w14:paraId="60AAB43A" w14:textId="77777777" w:rsidR="00790FF4" w:rsidRDefault="00790FF4" w:rsidP="00166214">
      <w:pPr>
        <w:spacing w:after="200" w:line="240" w:lineRule="auto"/>
        <w:ind w:left="720"/>
        <w:rPr>
          <w:rFonts w:ascii="Arial" w:eastAsia="Arial" w:hAnsi="Arial" w:cs="Arial"/>
          <w:b/>
        </w:rPr>
      </w:pPr>
    </w:p>
    <w:p w14:paraId="0E0B8A14" w14:textId="79197502" w:rsidR="00065A04" w:rsidRPr="00175B76" w:rsidRDefault="00065A04" w:rsidP="00166214">
      <w:pPr>
        <w:spacing w:after="200" w:line="240" w:lineRule="auto"/>
        <w:ind w:left="720"/>
        <w:rPr>
          <w:rFonts w:ascii="Arial" w:eastAsia="Arial" w:hAnsi="Arial" w:cs="Arial"/>
          <w:b/>
        </w:rPr>
      </w:pPr>
      <w:r w:rsidRPr="00175B76">
        <w:rPr>
          <w:rFonts w:ascii="Arial" w:eastAsia="Arial" w:hAnsi="Arial" w:cs="Arial"/>
          <w:b/>
        </w:rPr>
        <w:t>Regiões Autónomas</w:t>
      </w:r>
    </w:p>
    <w:p w14:paraId="10996DB9" w14:textId="4F1605E6" w:rsidR="008907C4" w:rsidRDefault="00065A04" w:rsidP="00BB31DE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</w:rPr>
      </w:pPr>
      <w:r w:rsidRPr="00175B76">
        <w:rPr>
          <w:rFonts w:ascii="Arial" w:eastAsia="Arial" w:hAnsi="Arial" w:cs="Arial"/>
        </w:rPr>
        <w:t xml:space="preserve">Uma vez que a iniciativa pretende introduzir alterações </w:t>
      </w:r>
      <w:r w:rsidR="00532914">
        <w:rPr>
          <w:rFonts w:ascii="Arial" w:eastAsia="Arial" w:hAnsi="Arial" w:cs="Arial"/>
        </w:rPr>
        <w:t xml:space="preserve">em normas com impacto </w:t>
      </w:r>
      <w:r w:rsidRPr="00175B76">
        <w:rPr>
          <w:rFonts w:ascii="Arial" w:eastAsia="Arial" w:hAnsi="Arial" w:cs="Arial"/>
        </w:rPr>
        <w:t>no funcionamento de aeroportos nacionais</w:t>
      </w:r>
      <w:r w:rsidR="00E60419">
        <w:rPr>
          <w:rFonts w:ascii="Arial" w:eastAsia="Arial" w:hAnsi="Arial" w:cs="Arial"/>
        </w:rPr>
        <w:t xml:space="preserve">, </w:t>
      </w:r>
      <w:r w:rsidR="00BC5A1B">
        <w:rPr>
          <w:rFonts w:ascii="Arial" w:eastAsia="Arial" w:hAnsi="Arial" w:cs="Arial"/>
        </w:rPr>
        <w:t>podendo</w:t>
      </w:r>
      <w:r w:rsidR="00532914">
        <w:rPr>
          <w:rFonts w:ascii="Arial" w:eastAsia="Arial" w:hAnsi="Arial" w:cs="Arial"/>
        </w:rPr>
        <w:t xml:space="preserve"> abranger </w:t>
      </w:r>
      <w:r w:rsidR="00E60419">
        <w:rPr>
          <w:rFonts w:ascii="Arial" w:eastAsia="Arial" w:hAnsi="Arial" w:cs="Arial"/>
        </w:rPr>
        <w:t>os</w:t>
      </w:r>
      <w:r w:rsidRPr="00175B76">
        <w:rPr>
          <w:rFonts w:ascii="Arial" w:eastAsia="Arial" w:hAnsi="Arial" w:cs="Arial"/>
        </w:rPr>
        <w:t xml:space="preserve"> situados nas regiões autónomas, </w:t>
      </w:r>
      <w:r w:rsidR="00E60419">
        <w:rPr>
          <w:rFonts w:ascii="Arial" w:eastAsia="Arial" w:hAnsi="Arial" w:cs="Arial"/>
        </w:rPr>
        <w:t xml:space="preserve">propõe-se que, </w:t>
      </w:r>
      <w:r>
        <w:rPr>
          <w:rFonts w:ascii="Arial" w:eastAsia="Arial" w:hAnsi="Arial" w:cs="Arial"/>
        </w:rPr>
        <w:t xml:space="preserve"> </w:t>
      </w:r>
      <w:r w:rsidR="00E60419">
        <w:rPr>
          <w:rFonts w:ascii="Arial" w:eastAsia="Arial" w:hAnsi="Arial" w:cs="Arial"/>
        </w:rPr>
        <w:t>à</w:t>
      </w:r>
      <w:r w:rsidR="00E60419" w:rsidRPr="00E60419">
        <w:rPr>
          <w:rFonts w:ascii="Arial" w:eastAsia="Arial" w:hAnsi="Arial" w:cs="Arial"/>
        </w:rPr>
        <w:t xml:space="preserve"> semelhança </w:t>
      </w:r>
      <w:r w:rsidR="002343D5">
        <w:rPr>
          <w:rFonts w:ascii="Arial" w:eastAsia="Arial" w:hAnsi="Arial" w:cs="Arial"/>
        </w:rPr>
        <w:t xml:space="preserve">do </w:t>
      </w:r>
      <w:r w:rsidR="002343D5" w:rsidRPr="00BC5A1B">
        <w:rPr>
          <w:rFonts w:ascii="Arial" w:eastAsia="Arial" w:hAnsi="Arial" w:cs="Arial"/>
        </w:rPr>
        <w:t>procedimento adotado</w:t>
      </w:r>
      <w:r w:rsidR="002343D5">
        <w:rPr>
          <w:rFonts w:ascii="Arial" w:eastAsia="Arial" w:hAnsi="Arial" w:cs="Arial"/>
        </w:rPr>
        <w:t xml:space="preserve"> para </w:t>
      </w:r>
      <w:r w:rsidR="00E60419" w:rsidRPr="00E60419">
        <w:rPr>
          <w:rFonts w:ascii="Arial" w:eastAsia="Arial" w:hAnsi="Arial" w:cs="Arial"/>
        </w:rPr>
        <w:t xml:space="preserve">o </w:t>
      </w:r>
      <w:r w:rsidR="00E60419" w:rsidRPr="00E60419">
        <w:rPr>
          <w:rStyle w:val="textoregular"/>
          <w:rFonts w:ascii="Arial" w:hAnsi="Arial" w:cs="Arial"/>
          <w:color w:val="000000"/>
        </w:rPr>
        <w:t xml:space="preserve">Projeto de Lei n.º 360/XV/1.ª (BE) - </w:t>
      </w:r>
      <w:hyperlink r:id="rId102" w:tooltip="Detalhe da iniciativa" w:history="1">
        <w:r w:rsidR="00E60419" w:rsidRPr="00E60419">
          <w:rPr>
            <w:rStyle w:val="Hiperligao"/>
            <w:rFonts w:ascii="Arial" w:hAnsi="Arial" w:cs="Arial"/>
          </w:rPr>
          <w:t>Proíbe voos fantasma de ou para Portugal</w:t>
        </w:r>
      </w:hyperlink>
      <w:r w:rsidR="00E60419" w:rsidRPr="00E60419">
        <w:rPr>
          <w:rStyle w:val="Hiperligao"/>
          <w:rFonts w:ascii="Arial" w:hAnsi="Arial" w:cs="Arial"/>
          <w:color w:val="auto"/>
          <w:u w:val="none"/>
        </w:rPr>
        <w:t>, que versa sobre matéria conexa, seja</w:t>
      </w:r>
      <w:r w:rsidR="00790FF4">
        <w:rPr>
          <w:rStyle w:val="Hiperligao"/>
          <w:rFonts w:ascii="Arial" w:hAnsi="Arial" w:cs="Arial"/>
          <w:color w:val="auto"/>
          <w:u w:val="none"/>
        </w:rPr>
        <w:t xml:space="preserve"> solicitada</w:t>
      </w:r>
      <w:r w:rsidR="00DD197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790FF4">
        <w:rPr>
          <w:rFonts w:ascii="Arial" w:eastAsia="Arial" w:hAnsi="Arial" w:cs="Arial"/>
        </w:rPr>
        <w:t>ao</w:t>
      </w:r>
      <w:r>
        <w:rPr>
          <w:rFonts w:ascii="Arial" w:eastAsia="Arial" w:hAnsi="Arial" w:cs="Arial"/>
        </w:rPr>
        <w:t xml:space="preserve"> </w:t>
      </w:r>
      <w:r w:rsidRPr="00175B76">
        <w:rPr>
          <w:rFonts w:ascii="Arial" w:eastAsia="Arial" w:hAnsi="Arial" w:cs="Arial"/>
        </w:rPr>
        <w:t xml:space="preserve">Presidente da Assembleia da República </w:t>
      </w:r>
      <w:r w:rsidR="00790FF4">
        <w:rPr>
          <w:rFonts w:ascii="Arial" w:eastAsia="Arial" w:hAnsi="Arial" w:cs="Arial"/>
        </w:rPr>
        <w:t>a promoção d</w:t>
      </w:r>
      <w:r w:rsidRPr="00175B76">
        <w:rPr>
          <w:rFonts w:ascii="Arial" w:eastAsia="Arial" w:hAnsi="Arial" w:cs="Arial"/>
        </w:rPr>
        <w:t xml:space="preserve">a </w:t>
      </w:r>
      <w:r w:rsidR="006B00D7">
        <w:rPr>
          <w:rFonts w:ascii="Arial" w:eastAsia="Arial" w:hAnsi="Arial" w:cs="Arial"/>
        </w:rPr>
        <w:t>respetiva</w:t>
      </w:r>
      <w:r w:rsidR="006B00D7" w:rsidRPr="00175B76">
        <w:rPr>
          <w:rFonts w:ascii="Arial" w:eastAsia="Arial" w:hAnsi="Arial" w:cs="Arial"/>
        </w:rPr>
        <w:t xml:space="preserve"> </w:t>
      </w:r>
      <w:r w:rsidRPr="00175B76">
        <w:rPr>
          <w:rFonts w:ascii="Arial" w:eastAsia="Arial" w:hAnsi="Arial" w:cs="Arial"/>
        </w:rPr>
        <w:t>apreciação pelos órgãos de governo próprio das regiões autónomas</w:t>
      </w:r>
      <w:r w:rsidR="00790FF4">
        <w:rPr>
          <w:rFonts w:ascii="Arial" w:eastAsia="Arial" w:hAnsi="Arial" w:cs="Arial"/>
        </w:rPr>
        <w:t>, ao abrigo d</w:t>
      </w:r>
      <w:r w:rsidR="00790FF4" w:rsidRPr="00175B76">
        <w:rPr>
          <w:rFonts w:ascii="Arial" w:eastAsia="Arial" w:hAnsi="Arial" w:cs="Arial"/>
        </w:rPr>
        <w:t>o artigo 142.º</w:t>
      </w:r>
      <w:r w:rsidR="00790FF4">
        <w:rPr>
          <w:rFonts w:ascii="Arial" w:eastAsia="Arial" w:hAnsi="Arial" w:cs="Arial"/>
        </w:rPr>
        <w:t xml:space="preserve"> do Regimento.</w:t>
      </w:r>
    </w:p>
    <w:p w14:paraId="4714C4DE" w14:textId="6FF3B629" w:rsidR="00065A04" w:rsidRPr="00D40D70" w:rsidRDefault="00E60419" w:rsidP="00BB31DE">
      <w:pPr>
        <w:shd w:val="clear" w:color="auto" w:fill="FFFFFF"/>
        <w:spacing w:after="200" w:line="360" w:lineRule="auto"/>
        <w:jc w:val="both"/>
        <w:rPr>
          <w:rStyle w:val="textoregular-titulo"/>
          <w:rFonts w:ascii="Arial" w:hAnsi="Arial" w:cs="Arial"/>
        </w:rPr>
      </w:pPr>
      <w:r>
        <w:rPr>
          <w:rStyle w:val="textoregular-titulo"/>
          <w:rFonts w:ascii="Arial" w:hAnsi="Arial" w:cs="Arial"/>
        </w:rPr>
        <w:t xml:space="preserve">Estes e </w:t>
      </w:r>
      <w:r w:rsidR="00065A04" w:rsidRPr="00175B76">
        <w:rPr>
          <w:rStyle w:val="textoregular-titulo"/>
          <w:rFonts w:ascii="Arial" w:hAnsi="Arial" w:cs="Arial"/>
        </w:rPr>
        <w:t xml:space="preserve"> outros contributos que sejam recebidos ficarão a constar da </w:t>
      </w:r>
      <w:hyperlink r:id="rId103" w:history="1">
        <w:r w:rsidR="00065A04" w:rsidRPr="006137A3">
          <w:rPr>
            <w:rStyle w:val="Hiperligao"/>
            <w:rFonts w:ascii="Arial" w:hAnsi="Arial" w:cs="Arial"/>
          </w:rPr>
          <w:t>página da iniciativa</w:t>
        </w:r>
      </w:hyperlink>
      <w:r w:rsidR="00065A04" w:rsidRPr="00E60419">
        <w:rPr>
          <w:rFonts w:ascii="Arial" w:hAnsi="Arial" w:cs="Arial"/>
        </w:rPr>
        <w:t>.</w:t>
      </w:r>
    </w:p>
    <w:p w14:paraId="30B9834D" w14:textId="57EEDFC3" w:rsidR="00E72189" w:rsidRPr="00E72189" w:rsidRDefault="00E72189" w:rsidP="00065A04">
      <w:pPr>
        <w:spacing w:after="0" w:line="36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</w:p>
    <w:p w14:paraId="3B61DE8F" w14:textId="4C64A2AE" w:rsidR="004665A6" w:rsidRDefault="004665A6" w:rsidP="006D19BC">
      <w:pPr>
        <w:numPr>
          <w:ilvl w:val="0"/>
          <w:numId w:val="31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 xml:space="preserve">Consultas facultativas </w:t>
      </w:r>
    </w:p>
    <w:p w14:paraId="3861065D" w14:textId="6033123E" w:rsidR="00065A04" w:rsidRDefault="00065A04" w:rsidP="00BB31DE">
      <w:pPr>
        <w:spacing w:after="20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Tendo presente a natureza da iniciativa, sugere-se que se pondere efetuar consultas às seguintes entidades: </w:t>
      </w:r>
      <w:r w:rsidR="00535054"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</w:rPr>
        <w:t xml:space="preserve">ANAC, </w:t>
      </w:r>
      <w:r w:rsidR="00535054"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</w:rPr>
        <w:t xml:space="preserve">APA, a  ANA – Aeroportos de Portugal, </w:t>
      </w:r>
      <w:r w:rsidR="00535054">
        <w:rPr>
          <w:rFonts w:ascii="Arial" w:eastAsia="Arial" w:hAnsi="Arial" w:cs="Arial"/>
        </w:rPr>
        <w:t>a NAV Portugal</w:t>
      </w:r>
      <w:r>
        <w:rPr>
          <w:rFonts w:ascii="Arial" w:eastAsia="Arial" w:hAnsi="Arial" w:cs="Arial"/>
        </w:rPr>
        <w:t xml:space="preserve">, </w:t>
      </w:r>
      <w:r w:rsidR="00535054"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</w:rPr>
        <w:t xml:space="preserve">Comissão executiva da TAP e </w:t>
      </w:r>
      <w:r w:rsidR="00790FF4"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</w:rPr>
        <w:t>membro do Governo com a tutela do assunto em apreço.</w:t>
      </w:r>
    </w:p>
    <w:p w14:paraId="7D3DE0C5" w14:textId="6437C14F" w:rsidR="00065A04" w:rsidRDefault="00065A04" w:rsidP="00BB31DE">
      <w:pPr>
        <w:spacing w:after="20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Sugere-se, adicionalmente a consulta à </w:t>
      </w:r>
      <w:r>
        <w:rPr>
          <w:rStyle w:val="textoregular"/>
          <w:rFonts w:ascii="Arial" w:hAnsi="Arial" w:cs="Arial"/>
        </w:rPr>
        <w:t xml:space="preserve"> Associação Zero (que elaborou o estudo a que se refere na exposição de motivos), sem prejuízo de outras associações e entidades que a Comissão delibere consultar ou ouvir em audição.</w:t>
      </w:r>
      <w:r>
        <w:rPr>
          <w:rFonts w:ascii="Arial" w:eastAsia="Arial" w:hAnsi="Arial" w:cs="Arial"/>
        </w:rPr>
        <w:t xml:space="preserve"> </w:t>
      </w:r>
    </w:p>
    <w:p w14:paraId="553BFA45" w14:textId="10B780F1" w:rsidR="00134F75" w:rsidRPr="002177B8" w:rsidRDefault="00134F75" w:rsidP="00134F7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</w:t>
      </w:r>
      <w:r w:rsidRPr="002177B8">
        <w:rPr>
          <w:rFonts w:ascii="Arial" w:hAnsi="Arial" w:cs="Arial"/>
        </w:rPr>
        <w:t xml:space="preserve">além dos estudos e documentos que sobre esta matéria são citados </w:t>
      </w:r>
      <w:r>
        <w:rPr>
          <w:rFonts w:ascii="Arial" w:hAnsi="Arial" w:cs="Arial"/>
        </w:rPr>
        <w:t>na presente</w:t>
      </w:r>
      <w:r w:rsidRPr="002177B8">
        <w:rPr>
          <w:rFonts w:ascii="Arial" w:hAnsi="Arial" w:cs="Arial"/>
        </w:rPr>
        <w:t xml:space="preserve"> Nota Técnica, seria porventura </w:t>
      </w:r>
      <w:r>
        <w:rPr>
          <w:rFonts w:ascii="Arial" w:hAnsi="Arial" w:cs="Arial"/>
        </w:rPr>
        <w:t>útil</w:t>
      </w:r>
      <w:r w:rsidRPr="002177B8">
        <w:rPr>
          <w:rFonts w:ascii="Arial" w:hAnsi="Arial" w:cs="Arial"/>
        </w:rPr>
        <w:t xml:space="preserve"> conhecer o conteúdo do Relatório final do </w:t>
      </w:r>
      <w:r w:rsidRPr="002177B8">
        <w:rPr>
          <w:rFonts w:ascii="Arial" w:eastAsia="Arial" w:hAnsi="Arial" w:cs="Arial"/>
        </w:rPr>
        <w:t>Grupo de Trabalho sobre Tráfego Noturno no Aeroporto de Lisboa</w:t>
      </w:r>
      <w:r w:rsidRPr="002177B8">
        <w:rPr>
          <w:rStyle w:val="Refdenotaderodap"/>
          <w:rFonts w:ascii="Arial" w:eastAsia="Arial" w:hAnsi="Arial" w:cs="Arial"/>
        </w:rPr>
        <w:footnoteReference w:id="27"/>
      </w:r>
      <w:r>
        <w:rPr>
          <w:rFonts w:ascii="Arial" w:eastAsia="Arial" w:hAnsi="Arial" w:cs="Arial"/>
        </w:rPr>
        <w:t>, que a Comissão poderá solicitar se considerar oportuno</w:t>
      </w:r>
      <w:r w:rsidR="00F15715">
        <w:rPr>
          <w:rFonts w:ascii="Arial" w:eastAsia="Arial" w:hAnsi="Arial" w:cs="Arial"/>
        </w:rPr>
        <w:t>.</w:t>
      </w:r>
    </w:p>
    <w:p w14:paraId="34A3F5F5" w14:textId="77777777" w:rsidR="004665A6" w:rsidRPr="007F35D0" w:rsidRDefault="004665A6" w:rsidP="00FB0424">
      <w:pPr>
        <w:spacing w:after="240" w:line="360" w:lineRule="auto"/>
        <w:jc w:val="both"/>
        <w:rPr>
          <w:rFonts w:ascii="Arial" w:eastAsia="Arial" w:hAnsi="Arial" w:cs="Arial"/>
        </w:rPr>
      </w:pPr>
    </w:p>
    <w:p w14:paraId="5E85EEDD" w14:textId="7F1C5967" w:rsidR="004665A6" w:rsidRPr="00F27A00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426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bookmarkStart w:id="15" w:name="_Toc517100685"/>
      <w:r w:rsidRPr="004665A6">
        <w:rPr>
          <w:rFonts w:ascii="Arial" w:hAnsi="Arial" w:cs="Arial"/>
          <w:b/>
          <w:color w:val="006238"/>
        </w:rPr>
        <w:t>ENQUADRAMENTO BIBLIOGRÁFICO</w:t>
      </w:r>
      <w:bookmarkEnd w:id="15"/>
      <w:r w:rsidRPr="004665A6">
        <w:rPr>
          <w:rFonts w:ascii="Arial" w:hAnsi="Arial" w:cs="Arial"/>
          <w:b/>
          <w:color w:val="006238"/>
        </w:rPr>
        <w:t xml:space="preserve"> </w:t>
      </w:r>
    </w:p>
    <w:p w14:paraId="68A90249" w14:textId="7DA34998" w:rsidR="004D10CA" w:rsidRDefault="004D10CA" w:rsidP="00E72189">
      <w:pPr>
        <w:spacing w:after="0" w:line="360" w:lineRule="auto"/>
        <w:jc w:val="both"/>
        <w:rPr>
          <w:rFonts w:ascii="Arial" w:eastAsia="Arial" w:hAnsi="Arial" w:cs="Arial"/>
        </w:rPr>
      </w:pPr>
    </w:p>
    <w:p w14:paraId="35338BF4" w14:textId="77777777" w:rsidR="002343D5" w:rsidRPr="00823ED0" w:rsidRDefault="002343D5" w:rsidP="002343D5">
      <w:pPr>
        <w:spacing w:line="360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color w:val="222222"/>
        </w:rPr>
        <w:t>A</w:t>
      </w:r>
      <w:r w:rsidRPr="00823ED0">
        <w:rPr>
          <w:rFonts w:ascii="Arial" w:hAnsi="Arial" w:cs="Arial"/>
          <w:b/>
          <w:color w:val="222222"/>
        </w:rPr>
        <w:t>VIATION NOISE</w:t>
      </w:r>
      <w:r w:rsidRPr="00823ED0">
        <w:rPr>
          <w:rFonts w:ascii="Arial" w:hAnsi="Arial" w:cs="Arial"/>
          <w:color w:val="222222"/>
        </w:rPr>
        <w:t xml:space="preserve"> </w:t>
      </w:r>
      <w:proofErr w:type="spellStart"/>
      <w:r w:rsidRPr="00823ED0">
        <w:rPr>
          <w:rFonts w:ascii="Arial" w:hAnsi="Arial" w:cs="Arial"/>
          <w:b/>
          <w:color w:val="222222"/>
        </w:rPr>
        <w:t>impacts</w:t>
      </w:r>
      <w:proofErr w:type="spellEnd"/>
      <w:r w:rsidRPr="00823ED0">
        <w:rPr>
          <w:rFonts w:ascii="Arial" w:hAnsi="Arial" w:cs="Arial"/>
          <w:b/>
          <w:color w:val="222222"/>
        </w:rPr>
        <w:t xml:space="preserve"> </w:t>
      </w:r>
      <w:proofErr w:type="spellStart"/>
      <w:r w:rsidRPr="00823ED0">
        <w:rPr>
          <w:rFonts w:ascii="Arial" w:hAnsi="Arial" w:cs="Arial"/>
          <w:b/>
          <w:color w:val="222222"/>
        </w:rPr>
        <w:t>white</w:t>
      </w:r>
      <w:proofErr w:type="spellEnd"/>
      <w:r w:rsidRPr="00823ED0">
        <w:rPr>
          <w:rFonts w:ascii="Arial" w:hAnsi="Arial" w:cs="Arial"/>
          <w:b/>
          <w:color w:val="222222"/>
        </w:rPr>
        <w:t xml:space="preserve"> </w:t>
      </w:r>
      <w:proofErr w:type="spellStart"/>
      <w:r w:rsidRPr="00823ED0">
        <w:rPr>
          <w:rFonts w:ascii="Arial" w:hAnsi="Arial" w:cs="Arial"/>
          <w:b/>
          <w:color w:val="222222"/>
        </w:rPr>
        <w:t>paper</w:t>
      </w:r>
      <w:proofErr w:type="spellEnd"/>
      <w:r w:rsidRPr="00823ED0">
        <w:rPr>
          <w:rFonts w:ascii="Arial" w:hAnsi="Arial" w:cs="Arial"/>
          <w:color w:val="222222"/>
        </w:rPr>
        <w:t xml:space="preserve"> [Em linha] </w:t>
      </w:r>
      <w:r w:rsidRPr="00823ED0">
        <w:rPr>
          <w:rFonts w:ascii="Arial" w:hAnsi="Arial" w:cs="Arial"/>
          <w:b/>
          <w:color w:val="222222"/>
        </w:rPr>
        <w:t xml:space="preserve">: </w:t>
      </w:r>
      <w:proofErr w:type="spellStart"/>
      <w:r w:rsidRPr="00823ED0">
        <w:rPr>
          <w:rFonts w:ascii="Arial" w:hAnsi="Arial" w:cs="Arial"/>
          <w:b/>
          <w:color w:val="222222"/>
        </w:rPr>
        <w:t>state</w:t>
      </w:r>
      <w:proofErr w:type="spellEnd"/>
      <w:r w:rsidRPr="00823ED0">
        <w:rPr>
          <w:rFonts w:ascii="Arial" w:hAnsi="Arial" w:cs="Arial"/>
          <w:b/>
          <w:color w:val="222222"/>
        </w:rPr>
        <w:t xml:space="preserve"> </w:t>
      </w:r>
      <w:proofErr w:type="spellStart"/>
      <w:r w:rsidRPr="00823ED0">
        <w:rPr>
          <w:rFonts w:ascii="Arial" w:hAnsi="Arial" w:cs="Arial"/>
          <w:b/>
          <w:color w:val="222222"/>
        </w:rPr>
        <w:t>of</w:t>
      </w:r>
      <w:proofErr w:type="spellEnd"/>
      <w:r w:rsidRPr="00823ED0">
        <w:rPr>
          <w:rFonts w:ascii="Arial" w:hAnsi="Arial" w:cs="Arial"/>
          <w:b/>
          <w:color w:val="222222"/>
        </w:rPr>
        <w:t xml:space="preserve"> </w:t>
      </w:r>
      <w:proofErr w:type="spellStart"/>
      <w:r w:rsidRPr="00823ED0">
        <w:rPr>
          <w:rFonts w:ascii="Arial" w:hAnsi="Arial" w:cs="Arial"/>
          <w:b/>
          <w:color w:val="222222"/>
        </w:rPr>
        <w:t>the</w:t>
      </w:r>
      <w:proofErr w:type="spellEnd"/>
      <w:r w:rsidRPr="00823ED0">
        <w:rPr>
          <w:rFonts w:ascii="Arial" w:hAnsi="Arial" w:cs="Arial"/>
          <w:b/>
          <w:color w:val="222222"/>
        </w:rPr>
        <w:t xml:space="preserve"> </w:t>
      </w:r>
      <w:proofErr w:type="spellStart"/>
      <w:r w:rsidRPr="00823ED0">
        <w:rPr>
          <w:rFonts w:ascii="Arial" w:hAnsi="Arial" w:cs="Arial"/>
          <w:b/>
          <w:color w:val="222222"/>
        </w:rPr>
        <w:t>science</w:t>
      </w:r>
      <w:proofErr w:type="spellEnd"/>
      <w:r w:rsidRPr="00823ED0">
        <w:rPr>
          <w:rFonts w:ascii="Arial" w:hAnsi="Arial" w:cs="Arial"/>
          <w:b/>
          <w:color w:val="222222"/>
        </w:rPr>
        <w:t xml:space="preserve"> 2019 : </w:t>
      </w:r>
      <w:proofErr w:type="spellStart"/>
      <w:r w:rsidRPr="00823ED0">
        <w:rPr>
          <w:rFonts w:ascii="Arial" w:hAnsi="Arial" w:cs="Arial"/>
          <w:b/>
          <w:color w:val="222222"/>
        </w:rPr>
        <w:t>aviation</w:t>
      </w:r>
      <w:proofErr w:type="spellEnd"/>
      <w:r w:rsidRPr="00823ED0">
        <w:rPr>
          <w:rFonts w:ascii="Arial" w:hAnsi="Arial" w:cs="Arial"/>
          <w:b/>
          <w:color w:val="222222"/>
        </w:rPr>
        <w:t xml:space="preserve"> noise </w:t>
      </w:r>
      <w:proofErr w:type="spellStart"/>
      <w:r w:rsidRPr="00823ED0">
        <w:rPr>
          <w:rFonts w:ascii="Arial" w:hAnsi="Arial" w:cs="Arial"/>
          <w:b/>
          <w:color w:val="222222"/>
        </w:rPr>
        <w:t>impacts</w:t>
      </w:r>
      <w:proofErr w:type="spellEnd"/>
      <w:r w:rsidRPr="00823ED0">
        <w:rPr>
          <w:rFonts w:ascii="Arial" w:hAnsi="Arial" w:cs="Arial"/>
          <w:color w:val="222222"/>
        </w:rPr>
        <w:t>. [Canadá : ICAO, 2019] . Capítulo 2, p. 44-61. [</w:t>
      </w:r>
      <w:proofErr w:type="spellStart"/>
      <w:r w:rsidRPr="00823ED0">
        <w:rPr>
          <w:rFonts w:ascii="Arial" w:hAnsi="Arial" w:cs="Arial"/>
          <w:color w:val="222222"/>
        </w:rPr>
        <w:t>Consult</w:t>
      </w:r>
      <w:proofErr w:type="spellEnd"/>
      <w:r w:rsidRPr="00823ED0">
        <w:rPr>
          <w:rFonts w:ascii="Arial" w:hAnsi="Arial" w:cs="Arial"/>
          <w:color w:val="222222"/>
        </w:rPr>
        <w:t xml:space="preserve">. </w:t>
      </w:r>
      <w:r>
        <w:rPr>
          <w:rFonts w:ascii="Arial" w:hAnsi="Arial" w:cs="Arial"/>
          <w:color w:val="222222"/>
        </w:rPr>
        <w:t>28</w:t>
      </w:r>
      <w:r w:rsidRPr="00823ED0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out</w:t>
      </w:r>
      <w:r w:rsidRPr="00823ED0">
        <w:rPr>
          <w:rFonts w:ascii="Arial" w:hAnsi="Arial" w:cs="Arial"/>
          <w:color w:val="222222"/>
        </w:rPr>
        <w:t xml:space="preserve">. </w:t>
      </w:r>
      <w:r w:rsidRPr="00823ED0">
        <w:rPr>
          <w:rFonts w:ascii="Arial" w:hAnsi="Arial" w:cs="Arial"/>
          <w:color w:val="222222"/>
        </w:rPr>
        <w:lastRenderedPageBreak/>
        <w:t>20</w:t>
      </w:r>
      <w:r>
        <w:rPr>
          <w:rFonts w:ascii="Arial" w:hAnsi="Arial" w:cs="Arial"/>
          <w:color w:val="222222"/>
        </w:rPr>
        <w:t xml:space="preserve">22]. </w:t>
      </w:r>
      <w:r w:rsidRPr="00823ED0">
        <w:rPr>
          <w:rFonts w:ascii="Arial" w:hAnsi="Arial" w:cs="Arial"/>
          <w:color w:val="222222"/>
        </w:rPr>
        <w:t>Disponível em WWW: &lt;URL</w:t>
      </w:r>
      <w:r>
        <w:rPr>
          <w:rFonts w:ascii="Arial" w:hAnsi="Arial" w:cs="Arial"/>
          <w:color w:val="222222"/>
        </w:rPr>
        <w:t>:</w:t>
      </w:r>
      <w:r w:rsidRPr="00823ED0">
        <w:rPr>
          <w:rFonts w:ascii="Arial" w:hAnsi="Arial" w:cs="Arial"/>
          <w:color w:val="222222"/>
        </w:rPr>
        <w:t xml:space="preserve"> </w:t>
      </w:r>
      <w:hyperlink r:id="rId104" w:history="1">
        <w:r w:rsidRPr="00823ED0">
          <w:rPr>
            <w:rStyle w:val="Hiperligao"/>
            <w:rFonts w:ascii="Arial" w:hAnsi="Arial" w:cs="Arial"/>
          </w:rPr>
          <w:t>https://www.icao.int/environmental-protection/Documents/Forms/AllItems.aspx?RootFolder=%2fenvironmental%2dprotection%2fDocuments%2fNoise&amp;FolderCTID=0x01200048E70A3021A9504D98DF706482A68A4C</w:t>
        </w:r>
      </w:hyperlink>
      <w:r w:rsidRPr="00823ED0">
        <w:rPr>
          <w:rFonts w:ascii="Arial" w:hAnsi="Arial" w:cs="Arial"/>
          <w:color w:val="222222"/>
        </w:rPr>
        <w:t>&gt;</w:t>
      </w:r>
    </w:p>
    <w:p w14:paraId="158CE5F6" w14:textId="77777777" w:rsidR="002343D5" w:rsidRDefault="002343D5" w:rsidP="002343D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Resumo: </w:t>
      </w:r>
      <w:r w:rsidRPr="00571A00">
        <w:rPr>
          <w:rFonts w:ascii="Arial" w:eastAsia="Times New Roman" w:hAnsi="Arial" w:cs="Arial"/>
        </w:rPr>
        <w:t>Este artigo fornece uma visão geral do estado da ciência no que diz respeito ao impacto</w:t>
      </w:r>
      <w:r w:rsidRPr="0002118A">
        <w:rPr>
          <w:rFonts w:ascii="Arial" w:eastAsia="Times New Roman" w:hAnsi="Arial" w:cs="Arial"/>
        </w:rPr>
        <w:t xml:space="preserve"> </w:t>
      </w:r>
      <w:r w:rsidRPr="00571A00">
        <w:rPr>
          <w:rFonts w:ascii="Arial" w:eastAsia="Times New Roman" w:hAnsi="Arial" w:cs="Arial"/>
        </w:rPr>
        <w:t>do ruído da aviação</w:t>
      </w:r>
      <w:r w:rsidRPr="0002118A">
        <w:rPr>
          <w:rFonts w:ascii="Arial" w:eastAsia="Times New Roman" w:hAnsi="Arial" w:cs="Arial"/>
        </w:rPr>
        <w:t>.</w:t>
      </w:r>
      <w:r w:rsidRPr="00571A00">
        <w:rPr>
          <w:rFonts w:ascii="Arial" w:eastAsia="Times New Roman" w:hAnsi="Arial" w:cs="Arial"/>
        </w:rPr>
        <w:t xml:space="preserve"> </w:t>
      </w:r>
      <w:r w:rsidRPr="0002118A">
        <w:rPr>
          <w:rFonts w:ascii="Arial" w:eastAsia="Times New Roman" w:hAnsi="Arial" w:cs="Arial"/>
        </w:rPr>
        <w:t>C</w:t>
      </w:r>
      <w:r w:rsidRPr="00571A00">
        <w:rPr>
          <w:rFonts w:ascii="Arial" w:eastAsia="Times New Roman" w:hAnsi="Arial" w:cs="Arial"/>
        </w:rPr>
        <w:t>ontém informações sobre o impacto</w:t>
      </w:r>
      <w:r w:rsidRPr="0002118A">
        <w:rPr>
          <w:rFonts w:ascii="Arial" w:eastAsia="Times New Roman" w:hAnsi="Arial" w:cs="Arial"/>
        </w:rPr>
        <w:t xml:space="preserve"> do ruído </w:t>
      </w:r>
      <w:r w:rsidRPr="00571A00">
        <w:rPr>
          <w:rFonts w:ascii="Arial" w:eastAsia="Times New Roman" w:hAnsi="Arial" w:cs="Arial"/>
        </w:rPr>
        <w:t>do</w:t>
      </w:r>
      <w:r w:rsidRPr="0002118A">
        <w:rPr>
          <w:rFonts w:ascii="Arial" w:eastAsia="Times New Roman" w:hAnsi="Arial" w:cs="Arial"/>
        </w:rPr>
        <w:t>s</w:t>
      </w:r>
      <w:r w:rsidRPr="00571A00">
        <w:rPr>
          <w:rFonts w:ascii="Arial" w:eastAsia="Times New Roman" w:hAnsi="Arial" w:cs="Arial"/>
        </w:rPr>
        <w:t xml:space="preserve"> helicóptero</w:t>
      </w:r>
      <w:r w:rsidRPr="0002118A">
        <w:rPr>
          <w:rFonts w:ascii="Arial" w:eastAsia="Times New Roman" w:hAnsi="Arial" w:cs="Arial"/>
        </w:rPr>
        <w:t>s</w:t>
      </w:r>
      <w:r w:rsidRPr="00571A00">
        <w:rPr>
          <w:rFonts w:ascii="Arial" w:eastAsia="Times New Roman" w:hAnsi="Arial" w:cs="Arial"/>
        </w:rPr>
        <w:t>, aviões supers</w:t>
      </w:r>
      <w:r w:rsidRPr="0002118A">
        <w:rPr>
          <w:rFonts w:ascii="Arial" w:eastAsia="Times New Roman" w:hAnsi="Arial" w:cs="Arial"/>
        </w:rPr>
        <w:t>ó</w:t>
      </w:r>
      <w:r w:rsidRPr="00571A00">
        <w:rPr>
          <w:rFonts w:ascii="Arial" w:eastAsia="Times New Roman" w:hAnsi="Arial" w:cs="Arial"/>
        </w:rPr>
        <w:t xml:space="preserve">nicos, mobilidade aérea urbana e sistemas aéreos não </w:t>
      </w:r>
      <w:r w:rsidRPr="0002118A">
        <w:rPr>
          <w:rFonts w:ascii="Arial" w:eastAsia="Times New Roman" w:hAnsi="Arial" w:cs="Arial"/>
        </w:rPr>
        <w:t>tripulados,</w:t>
      </w:r>
      <w:r w:rsidRPr="00571A00">
        <w:rPr>
          <w:rFonts w:ascii="Arial" w:eastAsia="Times New Roman" w:hAnsi="Arial" w:cs="Arial"/>
        </w:rPr>
        <w:t xml:space="preserve"> </w:t>
      </w:r>
      <w:r w:rsidRPr="0002118A">
        <w:rPr>
          <w:rFonts w:ascii="Arial" w:eastAsia="Times New Roman" w:hAnsi="Arial" w:cs="Arial"/>
        </w:rPr>
        <w:t xml:space="preserve">no estado de desconforto e </w:t>
      </w:r>
      <w:r>
        <w:rPr>
          <w:rFonts w:ascii="Arial" w:eastAsia="Times New Roman" w:hAnsi="Arial" w:cs="Arial"/>
        </w:rPr>
        <w:t>incómodo</w:t>
      </w:r>
      <w:r w:rsidRPr="0002118A">
        <w:rPr>
          <w:rFonts w:ascii="Arial" w:eastAsia="Times New Roman" w:hAnsi="Arial" w:cs="Arial"/>
        </w:rPr>
        <w:t xml:space="preserve"> da comunidade</w:t>
      </w:r>
      <w:r w:rsidRPr="00571A00">
        <w:rPr>
          <w:rFonts w:ascii="Arial" w:eastAsia="Times New Roman" w:hAnsi="Arial" w:cs="Arial"/>
        </w:rPr>
        <w:t xml:space="preserve">, </w:t>
      </w:r>
      <w:r w:rsidRPr="0002118A">
        <w:rPr>
          <w:rFonts w:ascii="Arial" w:eastAsia="Times New Roman" w:hAnsi="Arial" w:cs="Arial"/>
        </w:rPr>
        <w:t xml:space="preserve">nos </w:t>
      </w:r>
      <w:r w:rsidRPr="00571A00">
        <w:rPr>
          <w:rFonts w:ascii="Arial" w:eastAsia="Times New Roman" w:hAnsi="Arial" w:cs="Arial"/>
        </w:rPr>
        <w:t>distúrbios do sono, impactos na saúde</w:t>
      </w:r>
      <w:r w:rsidRPr="0002118A">
        <w:rPr>
          <w:rFonts w:ascii="Arial" w:eastAsia="Times New Roman" w:hAnsi="Arial" w:cs="Arial"/>
        </w:rPr>
        <w:t xml:space="preserve"> e na</w:t>
      </w:r>
      <w:r w:rsidRPr="00571A00">
        <w:rPr>
          <w:rFonts w:ascii="Arial" w:eastAsia="Times New Roman" w:hAnsi="Arial" w:cs="Arial"/>
        </w:rPr>
        <w:t xml:space="preserve"> aprendizagem das crianças. </w:t>
      </w:r>
      <w:r w:rsidRPr="0002118A">
        <w:rPr>
          <w:rFonts w:ascii="Arial" w:eastAsia="Times New Roman" w:hAnsi="Arial" w:cs="Arial"/>
        </w:rPr>
        <w:t>Este estudo</w:t>
      </w:r>
      <w:r w:rsidRPr="00571A00">
        <w:rPr>
          <w:rFonts w:ascii="Arial" w:eastAsia="Times New Roman" w:hAnsi="Arial" w:cs="Arial"/>
        </w:rPr>
        <w:t xml:space="preserve"> também considera os custos </w:t>
      </w:r>
      <w:r w:rsidRPr="0002118A">
        <w:rPr>
          <w:rFonts w:ascii="Arial" w:eastAsia="Times New Roman" w:hAnsi="Arial" w:cs="Arial"/>
        </w:rPr>
        <w:t xml:space="preserve">económicos </w:t>
      </w:r>
      <w:r w:rsidRPr="00571A00">
        <w:rPr>
          <w:rFonts w:ascii="Arial" w:eastAsia="Times New Roman" w:hAnsi="Arial" w:cs="Arial"/>
        </w:rPr>
        <w:t>do ruído da aviação. Es</w:t>
      </w:r>
      <w:r>
        <w:rPr>
          <w:rFonts w:ascii="Arial" w:eastAsia="Times New Roman" w:hAnsi="Arial" w:cs="Arial"/>
        </w:rPr>
        <w:t>t</w:t>
      </w:r>
      <w:r w:rsidRPr="00571A00">
        <w:rPr>
          <w:rFonts w:ascii="Arial" w:eastAsia="Times New Roman" w:hAnsi="Arial" w:cs="Arial"/>
        </w:rPr>
        <w:t xml:space="preserve">as informações foram </w:t>
      </w:r>
      <w:r w:rsidRPr="0002118A">
        <w:rPr>
          <w:rFonts w:ascii="Arial" w:eastAsia="Times New Roman" w:hAnsi="Arial" w:cs="Arial"/>
        </w:rPr>
        <w:t>recolhidas</w:t>
      </w:r>
      <w:r w:rsidRPr="00571A00">
        <w:rPr>
          <w:rFonts w:ascii="Arial" w:eastAsia="Times New Roman" w:hAnsi="Arial" w:cs="Arial"/>
        </w:rPr>
        <w:t xml:space="preserve"> durante </w:t>
      </w:r>
      <w:r w:rsidRPr="0002118A">
        <w:rPr>
          <w:rFonts w:ascii="Arial" w:eastAsia="Times New Roman" w:hAnsi="Arial" w:cs="Arial"/>
        </w:rPr>
        <w:t>o</w:t>
      </w:r>
      <w:r w:rsidRPr="00571A00">
        <w:rPr>
          <w:rFonts w:ascii="Arial" w:eastAsia="Times New Roman" w:hAnsi="Arial" w:cs="Arial"/>
        </w:rPr>
        <w:t xml:space="preserve"> Workshop de Impacto d</w:t>
      </w:r>
      <w:r w:rsidRPr="0002118A">
        <w:rPr>
          <w:rFonts w:ascii="Arial" w:eastAsia="Times New Roman" w:hAnsi="Arial" w:cs="Arial"/>
        </w:rPr>
        <w:t>o</w:t>
      </w:r>
      <w:r w:rsidRPr="00571A00">
        <w:rPr>
          <w:rFonts w:ascii="Arial" w:eastAsia="Times New Roman" w:hAnsi="Arial" w:cs="Arial"/>
        </w:rPr>
        <w:t xml:space="preserve"> Ruído da Aviação</w:t>
      </w:r>
      <w:r w:rsidRPr="0002118A">
        <w:rPr>
          <w:rFonts w:ascii="Arial" w:eastAsia="Times New Roman" w:hAnsi="Arial" w:cs="Arial"/>
        </w:rPr>
        <w:t xml:space="preserve">, realizado pela </w:t>
      </w:r>
      <w:proofErr w:type="spellStart"/>
      <w:r w:rsidRPr="0002118A">
        <w:rPr>
          <w:rFonts w:ascii="Arial" w:eastAsia="Times New Roman" w:hAnsi="Arial" w:cs="Arial"/>
        </w:rPr>
        <w:t>International</w:t>
      </w:r>
      <w:proofErr w:type="spellEnd"/>
      <w:r w:rsidRPr="0002118A">
        <w:rPr>
          <w:rFonts w:ascii="Arial" w:eastAsia="Times New Roman" w:hAnsi="Arial" w:cs="Arial"/>
        </w:rPr>
        <w:t xml:space="preserve"> Civil </w:t>
      </w:r>
      <w:proofErr w:type="spellStart"/>
      <w:r w:rsidRPr="0002118A">
        <w:rPr>
          <w:rFonts w:ascii="Arial" w:eastAsia="Times New Roman" w:hAnsi="Arial" w:cs="Arial"/>
        </w:rPr>
        <w:t>Aviation</w:t>
      </w:r>
      <w:proofErr w:type="spellEnd"/>
      <w:r w:rsidRPr="0002118A">
        <w:rPr>
          <w:rFonts w:ascii="Arial" w:eastAsia="Times New Roman" w:hAnsi="Arial" w:cs="Arial"/>
        </w:rPr>
        <w:t xml:space="preserve"> </w:t>
      </w:r>
      <w:proofErr w:type="spellStart"/>
      <w:r w:rsidRPr="0002118A">
        <w:rPr>
          <w:rFonts w:ascii="Arial" w:eastAsia="Times New Roman" w:hAnsi="Arial" w:cs="Arial"/>
        </w:rPr>
        <w:t>Organization</w:t>
      </w:r>
      <w:proofErr w:type="spellEnd"/>
      <w:r w:rsidRPr="0002118A">
        <w:rPr>
          <w:rFonts w:ascii="Arial" w:eastAsia="Times New Roman" w:hAnsi="Arial" w:cs="Arial"/>
        </w:rPr>
        <w:t xml:space="preserve"> (ICAO)/</w:t>
      </w:r>
      <w:proofErr w:type="spellStart"/>
      <w:r w:rsidRPr="0002118A">
        <w:rPr>
          <w:rFonts w:ascii="Arial" w:eastAsia="Times New Roman" w:hAnsi="Arial" w:cs="Arial"/>
        </w:rPr>
        <w:t>Committee</w:t>
      </w:r>
      <w:proofErr w:type="spellEnd"/>
      <w:r w:rsidRPr="0002118A">
        <w:rPr>
          <w:rFonts w:ascii="Arial" w:eastAsia="Times New Roman" w:hAnsi="Arial" w:cs="Arial"/>
        </w:rPr>
        <w:t xml:space="preserve"> </w:t>
      </w:r>
      <w:proofErr w:type="spellStart"/>
      <w:r w:rsidRPr="0002118A">
        <w:rPr>
          <w:rFonts w:ascii="Arial" w:eastAsia="Times New Roman" w:hAnsi="Arial" w:cs="Arial"/>
        </w:rPr>
        <w:t>on</w:t>
      </w:r>
      <w:proofErr w:type="spellEnd"/>
      <w:r w:rsidRPr="0002118A">
        <w:rPr>
          <w:rFonts w:ascii="Arial" w:eastAsia="Times New Roman" w:hAnsi="Arial" w:cs="Arial"/>
        </w:rPr>
        <w:t xml:space="preserve"> </w:t>
      </w:r>
      <w:proofErr w:type="spellStart"/>
      <w:r w:rsidRPr="0002118A">
        <w:rPr>
          <w:rFonts w:ascii="Arial" w:eastAsia="Times New Roman" w:hAnsi="Arial" w:cs="Arial"/>
        </w:rPr>
        <w:t>Aviation</w:t>
      </w:r>
      <w:proofErr w:type="spellEnd"/>
      <w:r w:rsidRPr="0002118A">
        <w:rPr>
          <w:rFonts w:ascii="Arial" w:eastAsia="Times New Roman" w:hAnsi="Arial" w:cs="Arial"/>
        </w:rPr>
        <w:t xml:space="preserve"> </w:t>
      </w:r>
      <w:proofErr w:type="spellStart"/>
      <w:r w:rsidRPr="0002118A">
        <w:rPr>
          <w:rFonts w:ascii="Arial" w:eastAsia="Times New Roman" w:hAnsi="Arial" w:cs="Arial"/>
        </w:rPr>
        <w:t>Environmental</w:t>
      </w:r>
      <w:proofErr w:type="spellEnd"/>
      <w:r w:rsidRPr="0002118A">
        <w:rPr>
          <w:rFonts w:ascii="Arial" w:eastAsia="Times New Roman" w:hAnsi="Arial" w:cs="Arial"/>
        </w:rPr>
        <w:t xml:space="preserve"> </w:t>
      </w:r>
      <w:proofErr w:type="spellStart"/>
      <w:r w:rsidRPr="0002118A">
        <w:rPr>
          <w:rFonts w:ascii="Arial" w:eastAsia="Times New Roman" w:hAnsi="Arial" w:cs="Arial"/>
        </w:rPr>
        <w:t>Protection</w:t>
      </w:r>
      <w:proofErr w:type="spellEnd"/>
      <w:r w:rsidRPr="0002118A">
        <w:rPr>
          <w:rFonts w:ascii="Arial" w:eastAsia="Times New Roman" w:hAnsi="Arial" w:cs="Arial"/>
        </w:rPr>
        <w:t xml:space="preserve"> (CAEP) – Canadá,</w:t>
      </w:r>
      <w:r w:rsidRPr="00571A00">
        <w:rPr>
          <w:rFonts w:ascii="Arial" w:eastAsia="Times New Roman" w:hAnsi="Arial" w:cs="Arial"/>
        </w:rPr>
        <w:t xml:space="preserve"> novembro de 2017</w:t>
      </w:r>
      <w:r>
        <w:rPr>
          <w:rFonts w:ascii="Arial" w:eastAsia="Times New Roman" w:hAnsi="Arial" w:cs="Arial"/>
        </w:rPr>
        <w:t xml:space="preserve"> – </w:t>
      </w:r>
      <w:r w:rsidRPr="00571A00">
        <w:rPr>
          <w:rFonts w:ascii="Arial" w:eastAsia="Times New Roman" w:hAnsi="Arial" w:cs="Arial"/>
        </w:rPr>
        <w:t>e em discussões subsequentes.</w:t>
      </w:r>
    </w:p>
    <w:p w14:paraId="595ECB6F" w14:textId="77777777" w:rsidR="002343D5" w:rsidRDefault="002343D5" w:rsidP="002343D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</w:p>
    <w:p w14:paraId="24AF3C97" w14:textId="77777777" w:rsidR="002343D5" w:rsidRDefault="002343D5" w:rsidP="002343D5">
      <w:pPr>
        <w:rPr>
          <w:rStyle w:val="textoregular"/>
          <w:rFonts w:ascii="Helvetica" w:hAnsi="Helvetica" w:cs="Helvetica"/>
          <w:color w:val="333333"/>
          <w:sz w:val="21"/>
          <w:szCs w:val="21"/>
        </w:rPr>
      </w:pPr>
    </w:p>
    <w:p w14:paraId="71B42978" w14:textId="77777777" w:rsidR="002343D5" w:rsidRDefault="002343D5" w:rsidP="002343D5">
      <w:pPr>
        <w:pStyle w:val="Default"/>
        <w:spacing w:line="360" w:lineRule="auto"/>
        <w:jc w:val="both"/>
        <w:rPr>
          <w:rStyle w:val="textoregular"/>
          <w:rFonts w:ascii="Arial" w:hAnsi="Arial" w:cs="Arial"/>
          <w:color w:val="333333"/>
          <w:sz w:val="22"/>
          <w:szCs w:val="22"/>
        </w:rPr>
      </w:pPr>
      <w:r>
        <w:rPr>
          <w:rStyle w:val="textoregular"/>
          <w:rFonts w:ascii="Arial" w:hAnsi="Arial" w:cs="Arial"/>
          <w:color w:val="333333"/>
          <w:sz w:val="22"/>
          <w:szCs w:val="22"/>
        </w:rPr>
        <w:t xml:space="preserve">BUTCHER, Louise – </w:t>
      </w:r>
      <w:proofErr w:type="spellStart"/>
      <w:r>
        <w:rPr>
          <w:rStyle w:val="textoregular"/>
          <w:rFonts w:ascii="Arial" w:hAnsi="Arial" w:cs="Arial"/>
          <w:color w:val="333333"/>
          <w:sz w:val="22"/>
          <w:szCs w:val="22"/>
        </w:rPr>
        <w:t>A</w:t>
      </w:r>
      <w:r w:rsidRPr="007758E1">
        <w:rPr>
          <w:rStyle w:val="textoregular"/>
          <w:rFonts w:ascii="Arial" w:hAnsi="Arial" w:cs="Arial"/>
          <w:color w:val="333333"/>
          <w:sz w:val="22"/>
          <w:szCs w:val="22"/>
        </w:rPr>
        <w:t>viation</w:t>
      </w:r>
      <w:proofErr w:type="spellEnd"/>
      <w:r w:rsidRPr="007758E1">
        <w:rPr>
          <w:rStyle w:val="textoregular"/>
          <w:rFonts w:ascii="Arial" w:hAnsi="Arial" w:cs="Arial"/>
          <w:color w:val="333333"/>
          <w:sz w:val="22"/>
          <w:szCs w:val="22"/>
        </w:rPr>
        <w:t xml:space="preserve"> noise</w:t>
      </w:r>
      <w:r>
        <w:rPr>
          <w:rStyle w:val="textoregular"/>
          <w:rFonts w:ascii="Arial" w:hAnsi="Arial" w:cs="Arial"/>
          <w:color w:val="333333"/>
          <w:sz w:val="22"/>
          <w:szCs w:val="22"/>
        </w:rPr>
        <w:t>.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 xml:space="preserve"> </w:t>
      </w:r>
      <w:r>
        <w:rPr>
          <w:rStyle w:val="textoregular"/>
          <w:rFonts w:ascii="Arial" w:hAnsi="Arial" w:cs="Arial"/>
          <w:b/>
          <w:color w:val="333333"/>
          <w:sz w:val="22"/>
          <w:szCs w:val="22"/>
        </w:rPr>
        <w:t>B</w:t>
      </w:r>
      <w:r w:rsidRPr="00DA4DA3">
        <w:rPr>
          <w:rStyle w:val="textoregular"/>
          <w:rFonts w:ascii="Arial" w:hAnsi="Arial" w:cs="Arial"/>
          <w:b/>
          <w:color w:val="333333"/>
          <w:sz w:val="22"/>
          <w:szCs w:val="22"/>
        </w:rPr>
        <w:t xml:space="preserve">riefing </w:t>
      </w:r>
      <w:proofErr w:type="spellStart"/>
      <w:r w:rsidRPr="00DA4DA3">
        <w:rPr>
          <w:rStyle w:val="textoregular"/>
          <w:rFonts w:ascii="Arial" w:hAnsi="Arial" w:cs="Arial"/>
          <w:b/>
          <w:color w:val="333333"/>
          <w:sz w:val="22"/>
          <w:szCs w:val="22"/>
        </w:rPr>
        <w:t>paper</w:t>
      </w:r>
      <w:proofErr w:type="spellEnd"/>
      <w:r>
        <w:rPr>
          <w:rStyle w:val="textoregular"/>
          <w:rFonts w:ascii="Arial" w:hAnsi="Arial" w:cs="Arial"/>
          <w:b/>
          <w:color w:val="333333"/>
          <w:sz w:val="22"/>
          <w:szCs w:val="22"/>
        </w:rPr>
        <w:t xml:space="preserve"> 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>[Em linha]. London</w:t>
      </w:r>
      <w:r>
        <w:rPr>
          <w:rStyle w:val="textoregular"/>
          <w:rFonts w:ascii="Arial" w:hAnsi="Arial" w:cs="Arial"/>
          <w:color w:val="333333"/>
          <w:sz w:val="22"/>
          <w:szCs w:val="22"/>
        </w:rPr>
        <w:t xml:space="preserve">. 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>Nº SN</w:t>
      </w:r>
      <w:r>
        <w:rPr>
          <w:rStyle w:val="textoregular"/>
          <w:rFonts w:ascii="Arial" w:hAnsi="Arial" w:cs="Arial"/>
          <w:color w:val="333333"/>
          <w:sz w:val="22"/>
          <w:szCs w:val="22"/>
        </w:rPr>
        <w:t xml:space="preserve"> 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 xml:space="preserve">261 (13 </w:t>
      </w:r>
      <w:proofErr w:type="spellStart"/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>February</w:t>
      </w:r>
      <w:proofErr w:type="spellEnd"/>
      <w:r>
        <w:rPr>
          <w:rStyle w:val="textoregular"/>
          <w:rFonts w:ascii="Arial" w:hAnsi="Arial" w:cs="Arial"/>
          <w:color w:val="333333"/>
          <w:sz w:val="22"/>
          <w:szCs w:val="22"/>
        </w:rPr>
        <w:t xml:space="preserve"> 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>2017). [</w:t>
      </w:r>
      <w:proofErr w:type="spellStart"/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>Consult</w:t>
      </w:r>
      <w:proofErr w:type="spellEnd"/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 xml:space="preserve">. </w:t>
      </w:r>
      <w:r>
        <w:rPr>
          <w:rStyle w:val="textoregular"/>
          <w:rFonts w:ascii="Arial" w:hAnsi="Arial" w:cs="Arial"/>
          <w:color w:val="333333"/>
          <w:sz w:val="22"/>
          <w:szCs w:val="22"/>
        </w:rPr>
        <w:t>2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 xml:space="preserve">8 </w:t>
      </w:r>
      <w:r>
        <w:rPr>
          <w:rStyle w:val="textoregular"/>
          <w:rFonts w:ascii="Arial" w:hAnsi="Arial" w:cs="Arial"/>
          <w:color w:val="333333"/>
          <w:sz w:val="22"/>
          <w:szCs w:val="22"/>
        </w:rPr>
        <w:t>out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>. 20</w:t>
      </w:r>
      <w:r>
        <w:rPr>
          <w:rStyle w:val="textoregular"/>
          <w:rFonts w:ascii="Arial" w:hAnsi="Arial" w:cs="Arial"/>
          <w:color w:val="333333"/>
          <w:sz w:val="22"/>
          <w:szCs w:val="22"/>
        </w:rPr>
        <w:t>22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>]. Dispo</w:t>
      </w:r>
      <w:r>
        <w:rPr>
          <w:rStyle w:val="textoregular"/>
          <w:rFonts w:ascii="Arial" w:hAnsi="Arial" w:cs="Arial"/>
          <w:color w:val="333333"/>
          <w:sz w:val="22"/>
          <w:szCs w:val="22"/>
        </w:rPr>
        <w:t>n</w:t>
      </w:r>
      <w:r w:rsidRPr="00DA4DA3">
        <w:rPr>
          <w:rStyle w:val="textoregular"/>
          <w:rFonts w:ascii="Arial" w:hAnsi="Arial" w:cs="Arial"/>
          <w:color w:val="333333"/>
          <w:sz w:val="22"/>
          <w:szCs w:val="22"/>
        </w:rPr>
        <w:t>ível em WWW: &lt;UR</w:t>
      </w:r>
      <w:r>
        <w:rPr>
          <w:rStyle w:val="textoregular"/>
          <w:rFonts w:ascii="Arial" w:hAnsi="Arial" w:cs="Arial"/>
          <w:color w:val="333333"/>
          <w:sz w:val="22"/>
          <w:szCs w:val="22"/>
        </w:rPr>
        <w:t xml:space="preserve">L: </w:t>
      </w:r>
      <w:hyperlink r:id="rId105" w:history="1">
        <w:r w:rsidRPr="00251D14">
          <w:rPr>
            <w:rStyle w:val="Hiperligao"/>
            <w:rFonts w:ascii="Arial" w:hAnsi="Arial" w:cs="Arial"/>
            <w:sz w:val="22"/>
            <w:szCs w:val="22"/>
          </w:rPr>
          <w:t>http://catalogobib.parlamento.pt/ipac20/ipac.jsp?&amp;profile=bar&amp;uri=full=3100024~!129475~!0</w:t>
        </w:r>
      </w:hyperlink>
      <w:r>
        <w:rPr>
          <w:rStyle w:val="textoregular"/>
          <w:rFonts w:ascii="Arial" w:hAnsi="Arial" w:cs="Arial"/>
          <w:color w:val="333333"/>
          <w:sz w:val="22"/>
          <w:szCs w:val="22"/>
        </w:rPr>
        <w:t>&gt;</w:t>
      </w:r>
    </w:p>
    <w:p w14:paraId="27A7DEC6" w14:textId="77777777" w:rsidR="002343D5" w:rsidRPr="00FE502D" w:rsidRDefault="002343D5" w:rsidP="002343D5">
      <w:pPr>
        <w:pStyle w:val="Default"/>
        <w:spacing w:line="360" w:lineRule="auto"/>
        <w:jc w:val="both"/>
        <w:rPr>
          <w:rFonts w:ascii="Arial" w:hAnsi="Arial" w:cs="Arial"/>
          <w:color w:val="333333"/>
          <w:sz w:val="22"/>
          <w:szCs w:val="22"/>
        </w:rPr>
      </w:pPr>
      <w:r>
        <w:rPr>
          <w:rStyle w:val="textoregular"/>
          <w:rFonts w:ascii="Arial" w:hAnsi="Arial" w:cs="Arial"/>
          <w:color w:val="333333"/>
          <w:sz w:val="22"/>
          <w:szCs w:val="22"/>
        </w:rPr>
        <w:t xml:space="preserve"> </w:t>
      </w:r>
    </w:p>
    <w:p w14:paraId="6E1A2745" w14:textId="77777777" w:rsidR="002343D5" w:rsidRDefault="002343D5" w:rsidP="002343D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Resumo. </w:t>
      </w:r>
      <w:r w:rsidRPr="003B35CF">
        <w:rPr>
          <w:rFonts w:ascii="Arial" w:eastAsia="Times New Roman" w:hAnsi="Arial" w:cs="Arial"/>
        </w:rPr>
        <w:t xml:space="preserve">Este documento analisa os impactos do ruído da aviação </w:t>
      </w:r>
      <w:r>
        <w:rPr>
          <w:rFonts w:ascii="Arial" w:eastAsia="Times New Roman" w:hAnsi="Arial" w:cs="Arial"/>
        </w:rPr>
        <w:t>para</w:t>
      </w:r>
      <w:r w:rsidRPr="003B35CF">
        <w:rPr>
          <w:rFonts w:ascii="Arial" w:eastAsia="Times New Roman" w:hAnsi="Arial" w:cs="Arial"/>
        </w:rPr>
        <w:t xml:space="preserve"> aqueles que vivem debaixo das rotas de voo e perto dos aeroportos e explica as várias medidas apresentadas para combater a poluição sonora, incluindo restrições e </w:t>
      </w:r>
      <w:r w:rsidRPr="00B22FA9">
        <w:rPr>
          <w:rFonts w:ascii="Arial" w:eastAsia="Times New Roman" w:hAnsi="Arial" w:cs="Arial"/>
        </w:rPr>
        <w:t>taxas</w:t>
      </w:r>
      <w:r w:rsidRPr="003B35CF">
        <w:rPr>
          <w:rFonts w:ascii="Arial" w:eastAsia="Times New Roman" w:hAnsi="Arial" w:cs="Arial"/>
        </w:rPr>
        <w:t xml:space="preserve"> de voo; melhor design do espaço aéreo e aeronaves mais silenciosas. O ruído da aviação é uma fonte de </w:t>
      </w:r>
      <w:r w:rsidRPr="00B22FA9">
        <w:rPr>
          <w:rFonts w:ascii="Arial" w:eastAsia="Times New Roman" w:hAnsi="Arial" w:cs="Arial"/>
        </w:rPr>
        <w:t>incómodo</w:t>
      </w:r>
      <w:r w:rsidRPr="003B35CF">
        <w:rPr>
          <w:rFonts w:ascii="Arial" w:eastAsia="Times New Roman" w:hAnsi="Arial" w:cs="Arial"/>
        </w:rPr>
        <w:t xml:space="preserve"> constante para </w:t>
      </w:r>
      <w:r>
        <w:rPr>
          <w:rFonts w:ascii="Arial" w:eastAsia="Times New Roman" w:hAnsi="Arial" w:cs="Arial"/>
        </w:rPr>
        <w:t>quem</w:t>
      </w:r>
      <w:r w:rsidRPr="003B35CF">
        <w:rPr>
          <w:rFonts w:ascii="Arial" w:eastAsia="Times New Roman" w:hAnsi="Arial" w:cs="Arial"/>
        </w:rPr>
        <w:t xml:space="preserve"> vivem</w:t>
      </w:r>
      <w:r w:rsidRPr="00B22FA9">
        <w:rPr>
          <w:rFonts w:ascii="Arial" w:eastAsia="Times New Roman" w:hAnsi="Arial" w:cs="Arial"/>
        </w:rPr>
        <w:t xml:space="preserve"> nas imediações dos</w:t>
      </w:r>
      <w:r w:rsidRPr="003B35CF">
        <w:rPr>
          <w:rFonts w:ascii="Arial" w:eastAsia="Times New Roman" w:hAnsi="Arial" w:cs="Arial"/>
        </w:rPr>
        <w:t xml:space="preserve"> aeroporto</w:t>
      </w:r>
      <w:r w:rsidRPr="00B22FA9">
        <w:rPr>
          <w:rFonts w:ascii="Arial" w:eastAsia="Times New Roman" w:hAnsi="Arial" w:cs="Arial"/>
        </w:rPr>
        <w:t>s</w:t>
      </w:r>
      <w:r w:rsidRPr="003B35CF">
        <w:rPr>
          <w:rFonts w:ascii="Arial" w:eastAsia="Times New Roman" w:hAnsi="Arial" w:cs="Arial"/>
        </w:rPr>
        <w:t xml:space="preserve"> e para aqueles </w:t>
      </w:r>
      <w:r w:rsidRPr="00B22FA9">
        <w:rPr>
          <w:rFonts w:ascii="Arial" w:eastAsia="Times New Roman" w:hAnsi="Arial" w:cs="Arial"/>
        </w:rPr>
        <w:t xml:space="preserve">que estão </w:t>
      </w:r>
      <w:r w:rsidRPr="003B35CF">
        <w:rPr>
          <w:rFonts w:ascii="Arial" w:eastAsia="Times New Roman" w:hAnsi="Arial" w:cs="Arial"/>
        </w:rPr>
        <w:t>sujeitos a níveis mais baixos de perturbação causados por aeronaves menores e helicópteros de voo baixo</w:t>
      </w:r>
      <w:r w:rsidRPr="00185E08">
        <w:rPr>
          <w:rFonts w:ascii="Arial" w:eastAsia="Times New Roman" w:hAnsi="Arial" w:cs="Arial"/>
        </w:rPr>
        <w:t>.</w:t>
      </w:r>
    </w:p>
    <w:p w14:paraId="7C617DFF" w14:textId="77777777" w:rsidR="002343D5" w:rsidRDefault="002343D5" w:rsidP="002343D5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</w:p>
    <w:p w14:paraId="432B8A43" w14:textId="77777777" w:rsidR="002343D5" w:rsidRPr="00CF5080" w:rsidRDefault="002343D5" w:rsidP="002343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863F218" w14:textId="77777777" w:rsidR="002343D5" w:rsidRPr="006A1208" w:rsidRDefault="002343D5" w:rsidP="002343D5">
      <w:pPr>
        <w:spacing w:line="360" w:lineRule="auto"/>
        <w:jc w:val="both"/>
        <w:rPr>
          <w:bCs/>
          <w:color w:val="000000"/>
        </w:rPr>
      </w:pPr>
      <w:r w:rsidRPr="00CF5080">
        <w:rPr>
          <w:rFonts w:ascii="Arial" w:hAnsi="Arial" w:cs="Arial"/>
          <w:bCs/>
          <w:color w:val="000000"/>
        </w:rPr>
        <w:t>CLARK,</w:t>
      </w:r>
      <w:r w:rsidRPr="00CF5080">
        <w:rPr>
          <w:rFonts w:ascii="Arial" w:hAnsi="Arial" w:cs="Arial"/>
          <w:color w:val="000000"/>
        </w:rPr>
        <w:t xml:space="preserve"> </w:t>
      </w:r>
      <w:r w:rsidRPr="00CF5080">
        <w:rPr>
          <w:rFonts w:ascii="Arial" w:hAnsi="Arial" w:cs="Arial"/>
          <w:bCs/>
          <w:color w:val="000000"/>
        </w:rPr>
        <w:t>Charlotte</w:t>
      </w:r>
      <w:r w:rsidRPr="00CF5080">
        <w:rPr>
          <w:rFonts w:ascii="Arial" w:hAnsi="Arial" w:cs="Arial"/>
          <w:b/>
          <w:bCs/>
          <w:color w:val="000000"/>
        </w:rPr>
        <w:t xml:space="preserve"> – </w:t>
      </w:r>
      <w:proofErr w:type="spellStart"/>
      <w:r w:rsidRPr="00CF5080">
        <w:rPr>
          <w:rFonts w:ascii="Arial" w:hAnsi="Arial" w:cs="Arial"/>
          <w:b/>
        </w:rPr>
        <w:t>Aircraft</w:t>
      </w:r>
      <w:proofErr w:type="spellEnd"/>
      <w:r w:rsidRPr="00CF5080">
        <w:rPr>
          <w:rFonts w:ascii="Arial" w:hAnsi="Arial" w:cs="Arial"/>
          <w:b/>
        </w:rPr>
        <w:t xml:space="preserve"> noise </w:t>
      </w:r>
      <w:proofErr w:type="spellStart"/>
      <w:r w:rsidRPr="00CF5080">
        <w:rPr>
          <w:rFonts w:ascii="Arial" w:hAnsi="Arial" w:cs="Arial"/>
          <w:b/>
        </w:rPr>
        <w:t>effects</w:t>
      </w:r>
      <w:proofErr w:type="spellEnd"/>
      <w:r w:rsidRPr="00CF5080">
        <w:rPr>
          <w:rFonts w:ascii="Arial" w:hAnsi="Arial" w:cs="Arial"/>
          <w:b/>
        </w:rPr>
        <w:t xml:space="preserve"> </w:t>
      </w:r>
      <w:proofErr w:type="spellStart"/>
      <w:r w:rsidRPr="00CF5080">
        <w:rPr>
          <w:rFonts w:ascii="Arial" w:hAnsi="Arial" w:cs="Arial"/>
          <w:b/>
        </w:rPr>
        <w:t>on</w:t>
      </w:r>
      <w:proofErr w:type="spellEnd"/>
      <w:r w:rsidRPr="00CF5080">
        <w:rPr>
          <w:rFonts w:ascii="Arial" w:hAnsi="Arial" w:cs="Arial"/>
          <w:b/>
        </w:rPr>
        <w:t xml:space="preserve"> </w:t>
      </w:r>
      <w:proofErr w:type="spellStart"/>
      <w:r w:rsidRPr="00CF5080">
        <w:rPr>
          <w:rFonts w:ascii="Arial" w:hAnsi="Arial" w:cs="Arial"/>
          <w:b/>
        </w:rPr>
        <w:t>health</w:t>
      </w:r>
      <w:proofErr w:type="spellEnd"/>
      <w:r w:rsidRPr="00CF5080">
        <w:rPr>
          <w:rFonts w:ascii="Arial" w:hAnsi="Arial" w:cs="Arial"/>
        </w:rPr>
        <w:t xml:space="preserve"> [Em linha] : </w:t>
      </w:r>
      <w:proofErr w:type="spellStart"/>
      <w:r w:rsidRPr="00CF5080">
        <w:rPr>
          <w:rFonts w:ascii="Arial" w:hAnsi="Arial" w:cs="Arial"/>
          <w:b/>
        </w:rPr>
        <w:t>prepared</w:t>
      </w:r>
      <w:proofErr w:type="spellEnd"/>
      <w:r w:rsidRPr="00CF5080">
        <w:rPr>
          <w:rFonts w:ascii="Arial" w:hAnsi="Arial" w:cs="Arial"/>
          <w:b/>
        </w:rPr>
        <w:t xml:space="preserve"> for </w:t>
      </w:r>
      <w:proofErr w:type="spellStart"/>
      <w:r w:rsidRPr="00CF5080">
        <w:rPr>
          <w:rFonts w:ascii="Arial" w:hAnsi="Arial" w:cs="Arial"/>
          <w:b/>
        </w:rPr>
        <w:t>the</w:t>
      </w:r>
      <w:proofErr w:type="spellEnd"/>
      <w:r w:rsidRPr="00CF5080">
        <w:rPr>
          <w:rFonts w:ascii="Arial" w:hAnsi="Arial" w:cs="Arial"/>
          <w:b/>
        </w:rPr>
        <w:t xml:space="preserve"> </w:t>
      </w:r>
      <w:proofErr w:type="spellStart"/>
      <w:r w:rsidRPr="00CF5080">
        <w:rPr>
          <w:rFonts w:ascii="Arial" w:hAnsi="Arial" w:cs="Arial"/>
          <w:b/>
        </w:rPr>
        <w:t>Airports</w:t>
      </w:r>
      <w:proofErr w:type="spellEnd"/>
      <w:r w:rsidRPr="00CF5080">
        <w:rPr>
          <w:rFonts w:ascii="Arial" w:hAnsi="Arial" w:cs="Arial"/>
          <w:b/>
        </w:rPr>
        <w:t xml:space="preserve"> </w:t>
      </w:r>
      <w:proofErr w:type="spellStart"/>
      <w:r w:rsidRPr="00CF5080">
        <w:rPr>
          <w:rFonts w:ascii="Arial" w:hAnsi="Arial" w:cs="Arial"/>
          <w:b/>
        </w:rPr>
        <w:t>Commission</w:t>
      </w:r>
      <w:proofErr w:type="spellEnd"/>
      <w:r w:rsidRPr="00CF5080">
        <w:rPr>
          <w:rFonts w:ascii="Arial" w:hAnsi="Arial" w:cs="Arial"/>
          <w:b/>
        </w:rPr>
        <w:t xml:space="preserve">. </w:t>
      </w:r>
      <w:r w:rsidRPr="00CF5080">
        <w:rPr>
          <w:rFonts w:ascii="Arial" w:hAnsi="Arial" w:cs="Arial"/>
        </w:rPr>
        <w:t xml:space="preserve">London : Queen Mary </w:t>
      </w:r>
      <w:proofErr w:type="spellStart"/>
      <w:r w:rsidRPr="00CF5080">
        <w:rPr>
          <w:rFonts w:ascii="Arial" w:hAnsi="Arial" w:cs="Arial"/>
        </w:rPr>
        <w:t>University</w:t>
      </w:r>
      <w:proofErr w:type="spellEnd"/>
      <w:r w:rsidRPr="00CF5080">
        <w:rPr>
          <w:rFonts w:ascii="Arial" w:hAnsi="Arial" w:cs="Arial"/>
        </w:rPr>
        <w:t xml:space="preserve"> </w:t>
      </w:r>
      <w:proofErr w:type="spellStart"/>
      <w:r w:rsidRPr="00CF5080">
        <w:rPr>
          <w:rFonts w:ascii="Arial" w:hAnsi="Arial" w:cs="Arial"/>
        </w:rPr>
        <w:t>of</w:t>
      </w:r>
      <w:proofErr w:type="spellEnd"/>
      <w:r w:rsidRPr="00CF5080">
        <w:rPr>
          <w:rFonts w:ascii="Arial" w:hAnsi="Arial" w:cs="Arial"/>
        </w:rPr>
        <w:t xml:space="preserve"> London, 2015. 31 p.[</w:t>
      </w:r>
      <w:proofErr w:type="spellStart"/>
      <w:r w:rsidRPr="00CF5080">
        <w:rPr>
          <w:rFonts w:ascii="Arial" w:hAnsi="Arial" w:cs="Arial"/>
        </w:rPr>
        <w:t>Consult</w:t>
      </w:r>
      <w:proofErr w:type="spellEnd"/>
      <w:r w:rsidRPr="00CF508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28</w:t>
      </w:r>
      <w:r w:rsidRPr="00CF50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out</w:t>
      </w:r>
      <w:r w:rsidRPr="00CF5080">
        <w:rPr>
          <w:rFonts w:ascii="Arial" w:hAnsi="Arial" w:cs="Arial"/>
        </w:rPr>
        <w:t>. 20</w:t>
      </w:r>
      <w:r>
        <w:rPr>
          <w:rFonts w:ascii="Arial" w:hAnsi="Arial" w:cs="Arial"/>
        </w:rPr>
        <w:t>22</w:t>
      </w:r>
      <w:r w:rsidRPr="00CF5080">
        <w:rPr>
          <w:rFonts w:ascii="Arial" w:hAnsi="Arial" w:cs="Arial"/>
        </w:rPr>
        <w:t>]. Disponível em WWW: &lt;URL:</w:t>
      </w:r>
      <w:r w:rsidRPr="006A1208">
        <w:rPr>
          <w:b/>
          <w:bCs/>
          <w:color w:val="000000"/>
        </w:rPr>
        <w:t xml:space="preserve"> </w:t>
      </w:r>
      <w:hyperlink r:id="rId106" w:history="1">
        <w:r w:rsidRPr="006A1208">
          <w:rPr>
            <w:rStyle w:val="Hiperligao"/>
            <w:rFonts w:ascii="Arial" w:hAnsi="Arial" w:cs="Arial"/>
            <w:bCs/>
          </w:rPr>
          <w:t>http://catalogobib.parlamento.pt/ipac20/ipac.jsp?&amp;profile=bar&amp;uri=full=3100024~!129469~!0</w:t>
        </w:r>
      </w:hyperlink>
      <w:r w:rsidRPr="00CF5080">
        <w:rPr>
          <w:rFonts w:ascii="Arial" w:hAnsi="Arial" w:cs="Arial"/>
        </w:rPr>
        <w:t>&gt;</w:t>
      </w:r>
    </w:p>
    <w:p w14:paraId="2D4B870B" w14:textId="77777777" w:rsidR="002343D5" w:rsidRPr="00D174A2" w:rsidRDefault="002343D5" w:rsidP="002343D5">
      <w:pPr>
        <w:spacing w:line="360" w:lineRule="auto"/>
        <w:jc w:val="both"/>
        <w:rPr>
          <w:rFonts w:ascii="Arial" w:hAnsi="Arial" w:cs="Arial"/>
          <w:color w:val="222222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Resumo: </w:t>
      </w:r>
      <w:r w:rsidRPr="00D174A2">
        <w:rPr>
          <w:rFonts w:ascii="Arial" w:hAnsi="Arial" w:cs="Arial"/>
          <w:color w:val="222222"/>
        </w:rPr>
        <w:t>Nos últimos anos, houve um aumento de evidências que ligam a exposição ao ruído ambiental (rodoviário, ferroviário, aeroportuário e industrial) à saúde. A Organização Mundial da Saúde (OMS, 2011) estimou recentemente que entre 1 e 1,6 milh</w:t>
      </w:r>
      <w:r>
        <w:rPr>
          <w:rFonts w:ascii="Arial" w:hAnsi="Arial" w:cs="Arial"/>
          <w:color w:val="222222"/>
        </w:rPr>
        <w:t>ões</w:t>
      </w:r>
      <w:r w:rsidRPr="00D174A2">
        <w:rPr>
          <w:rFonts w:ascii="Arial" w:hAnsi="Arial" w:cs="Arial"/>
          <w:color w:val="222222"/>
        </w:rPr>
        <w:t xml:space="preserve"> de anos de vida saudável (</w:t>
      </w:r>
      <w:proofErr w:type="spellStart"/>
      <w:r w:rsidRPr="00D174A2">
        <w:rPr>
          <w:rFonts w:ascii="Arial" w:hAnsi="Arial" w:cs="Arial"/>
        </w:rPr>
        <w:t>Disability-Adjusted</w:t>
      </w:r>
      <w:proofErr w:type="spellEnd"/>
      <w:r w:rsidRPr="00D174A2">
        <w:rPr>
          <w:rFonts w:ascii="Arial" w:hAnsi="Arial" w:cs="Arial"/>
        </w:rPr>
        <w:t xml:space="preserve"> </w:t>
      </w:r>
      <w:proofErr w:type="spellStart"/>
      <w:r w:rsidRPr="00D174A2">
        <w:rPr>
          <w:rFonts w:ascii="Arial" w:hAnsi="Arial" w:cs="Arial"/>
        </w:rPr>
        <w:t>Life</w:t>
      </w:r>
      <w:proofErr w:type="spellEnd"/>
      <w:r w:rsidRPr="00D174A2">
        <w:rPr>
          <w:rFonts w:ascii="Arial" w:hAnsi="Arial" w:cs="Arial"/>
        </w:rPr>
        <w:t xml:space="preserve"> </w:t>
      </w:r>
      <w:proofErr w:type="spellStart"/>
      <w:r w:rsidRPr="00D174A2">
        <w:rPr>
          <w:rFonts w:ascii="Arial" w:hAnsi="Arial" w:cs="Arial"/>
        </w:rPr>
        <w:t>Years</w:t>
      </w:r>
      <w:proofErr w:type="spellEnd"/>
      <w:r w:rsidRPr="00D174A2">
        <w:rPr>
          <w:rFonts w:ascii="Arial" w:hAnsi="Arial" w:cs="Arial"/>
        </w:rPr>
        <w:t xml:space="preserve"> – DALYS</w:t>
      </w:r>
      <w:r w:rsidRPr="00D174A2">
        <w:rPr>
          <w:rFonts w:ascii="Arial" w:hAnsi="Arial" w:cs="Arial"/>
          <w:color w:val="222222"/>
        </w:rPr>
        <w:t>) são perdidos anualmente devido à exposição ao ruído ambiental, como o ruído do tráfego rodoviário e o ruído das aeronaves, nos países da Europa Ocidental. A O</w:t>
      </w:r>
      <w:r>
        <w:rPr>
          <w:rFonts w:ascii="Arial" w:hAnsi="Arial" w:cs="Arial"/>
          <w:color w:val="222222"/>
        </w:rPr>
        <w:t xml:space="preserve">rganização Mundial de </w:t>
      </w:r>
      <w:r w:rsidRPr="00D174A2">
        <w:rPr>
          <w:rFonts w:ascii="Arial" w:hAnsi="Arial" w:cs="Arial"/>
          <w:color w:val="222222"/>
        </w:rPr>
        <w:t>S</w:t>
      </w:r>
      <w:r>
        <w:rPr>
          <w:rFonts w:ascii="Arial" w:hAnsi="Arial" w:cs="Arial"/>
          <w:color w:val="222222"/>
        </w:rPr>
        <w:t>aúde</w:t>
      </w:r>
      <w:r w:rsidRPr="00D174A2">
        <w:rPr>
          <w:rFonts w:ascii="Arial" w:hAnsi="Arial" w:cs="Arial"/>
          <w:color w:val="222222"/>
        </w:rPr>
        <w:t xml:space="preserve"> estimou que a cada ano 903.000 DALYS são perdidos devido a distúrbios do sono; 654.000 DALYS devido ao </w:t>
      </w:r>
      <w:r>
        <w:rPr>
          <w:rFonts w:ascii="Arial" w:hAnsi="Arial" w:cs="Arial"/>
          <w:color w:val="222222"/>
        </w:rPr>
        <w:t>incómodo</w:t>
      </w:r>
      <w:r w:rsidRPr="00D174A2">
        <w:rPr>
          <w:rFonts w:ascii="Arial" w:hAnsi="Arial" w:cs="Arial"/>
          <w:color w:val="222222"/>
        </w:rPr>
        <w:t xml:space="preserve"> causado pelo ruído; 61.000 DALYS devido a doença cardíaca e 45.000 DALYS devido a comprometimento cognitivo em crianças.</w:t>
      </w:r>
      <w:r>
        <w:rPr>
          <w:rFonts w:ascii="Arial" w:hAnsi="Arial" w:cs="Arial"/>
          <w:color w:val="222222"/>
        </w:rPr>
        <w:t xml:space="preserve"> </w:t>
      </w:r>
    </w:p>
    <w:p w14:paraId="45888271" w14:textId="77777777" w:rsidR="002343D5" w:rsidRDefault="002343D5" w:rsidP="002343D5">
      <w:pPr>
        <w:spacing w:line="360" w:lineRule="auto"/>
        <w:jc w:val="both"/>
        <w:rPr>
          <w:rFonts w:ascii="Arial" w:hAnsi="Arial" w:cs="Arial"/>
          <w:color w:val="222222"/>
        </w:rPr>
      </w:pPr>
      <w:r w:rsidRPr="00D174A2">
        <w:rPr>
          <w:rFonts w:ascii="Arial" w:hAnsi="Arial" w:cs="Arial"/>
          <w:color w:val="222222"/>
        </w:rPr>
        <w:t>Este artigo resume</w:t>
      </w:r>
      <w:r>
        <w:rPr>
          <w:rFonts w:ascii="Arial" w:hAnsi="Arial" w:cs="Arial"/>
          <w:color w:val="222222"/>
        </w:rPr>
        <w:t xml:space="preserve"> </w:t>
      </w:r>
      <w:r w:rsidRPr="00D174A2">
        <w:rPr>
          <w:rFonts w:ascii="Arial" w:hAnsi="Arial" w:cs="Arial"/>
          <w:color w:val="222222"/>
        </w:rPr>
        <w:t xml:space="preserve">as evidências dos efeitos do ruído das aeronaves na saúde cardiovascular, distúrbios do sono, </w:t>
      </w:r>
      <w:r>
        <w:rPr>
          <w:rFonts w:ascii="Arial" w:hAnsi="Arial" w:cs="Arial"/>
          <w:color w:val="222222"/>
        </w:rPr>
        <w:t>incómodo</w:t>
      </w:r>
      <w:r w:rsidRPr="00D174A2">
        <w:rPr>
          <w:rFonts w:ascii="Arial" w:hAnsi="Arial" w:cs="Arial"/>
          <w:color w:val="222222"/>
        </w:rPr>
        <w:t>, bem-estar psicológico e efeitos de cognição e aprendizagem das crianças, além de discutir as diretrizes para a exposição ao ruído do ambiente.</w:t>
      </w:r>
      <w:r>
        <w:rPr>
          <w:rFonts w:ascii="Arial" w:hAnsi="Arial" w:cs="Arial"/>
          <w:color w:val="222222"/>
        </w:rPr>
        <w:t xml:space="preserve"> Conclui a autora que o</w:t>
      </w:r>
      <w:r w:rsidRPr="00D174A2">
        <w:rPr>
          <w:rFonts w:ascii="Arial" w:hAnsi="Arial" w:cs="Arial"/>
          <w:color w:val="222222"/>
        </w:rPr>
        <w:t xml:space="preserve"> ruído das aeronaves influencia negativamente a saúde se a exposição for de longo prazo e exceder certos níveis. </w:t>
      </w:r>
    </w:p>
    <w:p w14:paraId="210113E7" w14:textId="77777777" w:rsidR="002343D5" w:rsidRPr="00D174A2" w:rsidRDefault="002343D5" w:rsidP="002343D5">
      <w:pPr>
        <w:spacing w:line="360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Este trabalho</w:t>
      </w:r>
      <w:r w:rsidRPr="00D174A2">
        <w:rPr>
          <w:rFonts w:ascii="Arial" w:hAnsi="Arial" w:cs="Arial"/>
          <w:color w:val="222222"/>
        </w:rPr>
        <w:t xml:space="preserve"> foi </w:t>
      </w:r>
      <w:r>
        <w:rPr>
          <w:rFonts w:ascii="Arial" w:hAnsi="Arial" w:cs="Arial"/>
          <w:color w:val="222222"/>
        </w:rPr>
        <w:t>elaborado</w:t>
      </w:r>
      <w:r w:rsidRPr="00D174A2">
        <w:rPr>
          <w:rFonts w:ascii="Arial" w:hAnsi="Arial" w:cs="Arial"/>
          <w:color w:val="222222"/>
        </w:rPr>
        <w:t xml:space="preserve"> no âmbito </w:t>
      </w:r>
      <w:r>
        <w:rPr>
          <w:rFonts w:ascii="Arial" w:hAnsi="Arial" w:cs="Arial"/>
          <w:color w:val="222222"/>
        </w:rPr>
        <w:t xml:space="preserve">dos estudos realizados para a permissão </w:t>
      </w:r>
      <w:r w:rsidRPr="00D174A2">
        <w:rPr>
          <w:rFonts w:ascii="Arial" w:hAnsi="Arial" w:cs="Arial"/>
          <w:color w:val="222222"/>
        </w:rPr>
        <w:t>da construção de uma nova pista no aeroporto d</w:t>
      </w:r>
      <w:r>
        <w:rPr>
          <w:rFonts w:ascii="Arial" w:hAnsi="Arial" w:cs="Arial"/>
          <w:color w:val="222222"/>
        </w:rPr>
        <w:t xml:space="preserve">e </w:t>
      </w:r>
      <w:proofErr w:type="spellStart"/>
      <w:r w:rsidRPr="00D174A2">
        <w:rPr>
          <w:rFonts w:ascii="Arial" w:hAnsi="Arial" w:cs="Arial"/>
          <w:color w:val="222222"/>
        </w:rPr>
        <w:t>Heathrow</w:t>
      </w:r>
      <w:proofErr w:type="spellEnd"/>
      <w:r>
        <w:rPr>
          <w:rFonts w:ascii="Arial" w:hAnsi="Arial" w:cs="Arial"/>
          <w:color w:val="222222"/>
        </w:rPr>
        <w:t>.</w:t>
      </w:r>
    </w:p>
    <w:p w14:paraId="41653925" w14:textId="77777777" w:rsidR="002343D5" w:rsidRPr="00380841" w:rsidRDefault="002343D5" w:rsidP="002343D5">
      <w:pPr>
        <w:rPr>
          <w:rFonts w:ascii="Arial" w:hAnsi="Arial" w:cs="Arial"/>
          <w:color w:val="222222"/>
        </w:rPr>
      </w:pPr>
    </w:p>
    <w:p w14:paraId="634E0B11" w14:textId="77777777" w:rsidR="002343D5" w:rsidRPr="00FD37AC" w:rsidRDefault="002343D5" w:rsidP="002343D5">
      <w:pPr>
        <w:spacing w:line="360" w:lineRule="auto"/>
        <w:jc w:val="both"/>
        <w:rPr>
          <w:rFonts w:ascii="Arial" w:hAnsi="Arial" w:cs="Arial"/>
          <w:color w:val="000000"/>
        </w:rPr>
      </w:pPr>
      <w:r w:rsidRPr="00FD37AC">
        <w:rPr>
          <w:rFonts w:ascii="Arial" w:hAnsi="Arial" w:cs="Arial"/>
          <w:b/>
          <w:bCs/>
          <w:color w:val="000000"/>
        </w:rPr>
        <w:t xml:space="preserve">MANAGING </w:t>
      </w:r>
      <w:proofErr w:type="spellStart"/>
      <w:r w:rsidRPr="00FD37AC">
        <w:rPr>
          <w:rFonts w:ascii="Arial" w:hAnsi="Arial" w:cs="Arial"/>
          <w:b/>
          <w:bCs/>
          <w:color w:val="000000"/>
        </w:rPr>
        <w:t>the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impacts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of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aviation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noise </w:t>
      </w:r>
      <w:r w:rsidRPr="00FD37AC">
        <w:rPr>
          <w:rFonts w:ascii="Arial" w:hAnsi="Arial" w:cs="Arial"/>
          <w:bCs/>
          <w:color w:val="000000"/>
        </w:rPr>
        <w:t>[Em linha]</w:t>
      </w:r>
      <w:r w:rsidRPr="00FD37AC">
        <w:rPr>
          <w:rFonts w:ascii="Arial" w:hAnsi="Arial" w:cs="Arial"/>
          <w:b/>
          <w:bCs/>
          <w:color w:val="000000"/>
        </w:rPr>
        <w:t xml:space="preserve"> : a </w:t>
      </w:r>
      <w:proofErr w:type="spellStart"/>
      <w:r w:rsidRPr="00FD37AC">
        <w:rPr>
          <w:rFonts w:ascii="Arial" w:hAnsi="Arial" w:cs="Arial"/>
          <w:b/>
          <w:bCs/>
          <w:color w:val="000000"/>
        </w:rPr>
        <w:t>guide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for </w:t>
      </w:r>
      <w:proofErr w:type="spellStart"/>
      <w:r w:rsidRPr="00FD37AC">
        <w:rPr>
          <w:rFonts w:ascii="Arial" w:hAnsi="Arial" w:cs="Arial"/>
          <w:b/>
          <w:bCs/>
          <w:color w:val="000000"/>
        </w:rPr>
        <w:t>airport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operators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and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air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navigation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service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D37AC">
        <w:rPr>
          <w:rFonts w:ascii="Arial" w:hAnsi="Arial" w:cs="Arial"/>
          <w:b/>
          <w:bCs/>
          <w:color w:val="000000"/>
        </w:rPr>
        <w:t>providers</w:t>
      </w:r>
      <w:proofErr w:type="spellEnd"/>
      <w:r w:rsidRPr="00FD37AC">
        <w:rPr>
          <w:rFonts w:ascii="Arial" w:hAnsi="Arial" w:cs="Arial"/>
          <w:b/>
          <w:bCs/>
          <w:color w:val="000000"/>
        </w:rPr>
        <w:t xml:space="preserve">. </w:t>
      </w:r>
      <w:r w:rsidRPr="00FD37AC">
        <w:rPr>
          <w:rFonts w:ascii="Arial" w:hAnsi="Arial" w:cs="Arial"/>
          <w:bCs/>
          <w:color w:val="000000"/>
        </w:rPr>
        <w:t>[</w:t>
      </w:r>
      <w:proofErr w:type="spellStart"/>
      <w:r w:rsidRPr="00FD37AC">
        <w:rPr>
          <w:rFonts w:ascii="Arial" w:hAnsi="Arial" w:cs="Arial"/>
        </w:rPr>
        <w:t>The</w:t>
      </w:r>
      <w:proofErr w:type="spellEnd"/>
      <w:r w:rsidRPr="00FD37AC">
        <w:rPr>
          <w:rFonts w:ascii="Arial" w:hAnsi="Arial" w:cs="Arial"/>
        </w:rPr>
        <w:t xml:space="preserve"> </w:t>
      </w:r>
      <w:proofErr w:type="spellStart"/>
      <w:r w:rsidRPr="00FD37AC">
        <w:rPr>
          <w:rFonts w:ascii="Arial" w:hAnsi="Arial" w:cs="Arial"/>
        </w:rPr>
        <w:t>Netherlands</w:t>
      </w:r>
      <w:proofErr w:type="spellEnd"/>
      <w:r w:rsidRPr="00FD37AC">
        <w:rPr>
          <w:rFonts w:ascii="Arial" w:hAnsi="Arial" w:cs="Arial"/>
        </w:rPr>
        <w:t xml:space="preserve">] : </w:t>
      </w:r>
      <w:r w:rsidRPr="00FD37AC">
        <w:rPr>
          <w:rStyle w:val="A2"/>
          <w:rFonts w:ascii="Arial" w:hAnsi="Arial" w:cs="Arial"/>
        </w:rPr>
        <w:t xml:space="preserve">Civil </w:t>
      </w:r>
      <w:proofErr w:type="spellStart"/>
      <w:r w:rsidRPr="00FD37AC">
        <w:rPr>
          <w:rStyle w:val="A2"/>
          <w:rFonts w:ascii="Arial" w:hAnsi="Arial" w:cs="Arial"/>
        </w:rPr>
        <w:t>Air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Navigation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Services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Organisation</w:t>
      </w:r>
      <w:proofErr w:type="spellEnd"/>
      <w:r w:rsidRPr="00FD37AC">
        <w:rPr>
          <w:rStyle w:val="A2"/>
          <w:rFonts w:ascii="Arial" w:hAnsi="Arial" w:cs="Arial"/>
        </w:rPr>
        <w:t xml:space="preserve"> ; </w:t>
      </w:r>
      <w:proofErr w:type="spellStart"/>
      <w:r w:rsidRPr="00FD37AC">
        <w:rPr>
          <w:rStyle w:val="A2"/>
          <w:rFonts w:ascii="Arial" w:hAnsi="Arial" w:cs="Arial"/>
        </w:rPr>
        <w:t>Airports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Council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International</w:t>
      </w:r>
      <w:proofErr w:type="spellEnd"/>
      <w:r w:rsidRPr="00FD37AC">
        <w:rPr>
          <w:rStyle w:val="A2"/>
          <w:rFonts w:ascii="Arial" w:hAnsi="Arial" w:cs="Arial"/>
        </w:rPr>
        <w:t>, 2015. [</w:t>
      </w:r>
      <w:proofErr w:type="spellStart"/>
      <w:r w:rsidRPr="00FD37AC">
        <w:rPr>
          <w:rStyle w:val="A2"/>
          <w:rFonts w:ascii="Arial" w:hAnsi="Arial" w:cs="Arial"/>
        </w:rPr>
        <w:t>Consult</w:t>
      </w:r>
      <w:proofErr w:type="spellEnd"/>
      <w:r w:rsidRPr="00FD37AC">
        <w:rPr>
          <w:rStyle w:val="A2"/>
          <w:rFonts w:ascii="Arial" w:hAnsi="Arial" w:cs="Arial"/>
        </w:rPr>
        <w:t xml:space="preserve">. 28 out. 2022]. Disponível em WWW: &lt;URL: </w:t>
      </w:r>
      <w:hyperlink r:id="rId107" w:history="1">
        <w:r w:rsidRPr="00FD37AC">
          <w:rPr>
            <w:rStyle w:val="Hiperligao"/>
            <w:rFonts w:ascii="Arial" w:hAnsi="Arial" w:cs="Arial"/>
          </w:rPr>
          <w:t>http://catalogobib.parlamento.pt/ipac20/ipac.jsp?&amp;profile=bar&amp;uri=full=3100024~!129473~!0</w:t>
        </w:r>
      </w:hyperlink>
      <w:r w:rsidRPr="00FD37AC">
        <w:rPr>
          <w:rStyle w:val="A2"/>
          <w:rFonts w:ascii="Arial" w:hAnsi="Arial" w:cs="Arial"/>
        </w:rPr>
        <w:t>&gt;</w:t>
      </w:r>
    </w:p>
    <w:p w14:paraId="440B8815" w14:textId="77777777" w:rsidR="002343D5" w:rsidRPr="00FD37AC" w:rsidRDefault="002343D5" w:rsidP="002343D5">
      <w:pPr>
        <w:spacing w:line="360" w:lineRule="auto"/>
        <w:jc w:val="both"/>
        <w:rPr>
          <w:rStyle w:val="A2"/>
          <w:rFonts w:ascii="Arial" w:hAnsi="Arial" w:cs="Arial"/>
        </w:rPr>
      </w:pPr>
      <w:r w:rsidRPr="00FD37AC">
        <w:rPr>
          <w:rStyle w:val="A2"/>
          <w:rFonts w:ascii="Arial" w:hAnsi="Arial" w:cs="Arial"/>
        </w:rPr>
        <w:t>Resumo: A indústria da aviação alcançou reduções substanciais e mensuráveis na redução do ruído, ao longo dos últimos 50 anos, fruto da evolução tecnológica da fuselagem e dos motores dos aviões e de vários esforços operacionais.</w:t>
      </w:r>
    </w:p>
    <w:p w14:paraId="09705F9B" w14:textId="77777777" w:rsidR="002343D5" w:rsidRPr="00FD37AC" w:rsidRDefault="002343D5" w:rsidP="002343D5">
      <w:pPr>
        <w:spacing w:line="360" w:lineRule="auto"/>
        <w:jc w:val="both"/>
        <w:rPr>
          <w:rStyle w:val="A2"/>
          <w:rFonts w:ascii="Arial" w:hAnsi="Arial" w:cs="Arial"/>
        </w:rPr>
      </w:pPr>
      <w:r w:rsidRPr="00FD37AC">
        <w:rPr>
          <w:rStyle w:val="A2"/>
          <w:rFonts w:ascii="Arial" w:hAnsi="Arial" w:cs="Arial"/>
        </w:rPr>
        <w:t>No entanto, o problema subsiste e quem vive perto dos aeroportos pede medidas para limitar as operações com aeronaves e limites para o crescimento do tráfego aéreo e o crescimento dos aeroportos. Pelo que, a indústria da aviação deve fazer mais para resolver e desenvolver soluções que conduzam à redução do ruído.</w:t>
      </w:r>
    </w:p>
    <w:p w14:paraId="371065D8" w14:textId="77777777" w:rsidR="002343D5" w:rsidRPr="00FD37AC" w:rsidRDefault="002343D5" w:rsidP="002343D5">
      <w:pPr>
        <w:spacing w:line="360" w:lineRule="auto"/>
        <w:jc w:val="both"/>
        <w:rPr>
          <w:rStyle w:val="A2"/>
          <w:rFonts w:ascii="Arial" w:hAnsi="Arial" w:cs="Arial"/>
        </w:rPr>
      </w:pPr>
      <w:r w:rsidRPr="00FD37AC">
        <w:rPr>
          <w:rStyle w:val="A2"/>
          <w:rFonts w:ascii="Arial" w:hAnsi="Arial" w:cs="Arial"/>
        </w:rPr>
        <w:t xml:space="preserve">É neste contexto que a Civil </w:t>
      </w:r>
      <w:proofErr w:type="spellStart"/>
      <w:r w:rsidRPr="00FD37AC">
        <w:rPr>
          <w:rStyle w:val="A2"/>
          <w:rFonts w:ascii="Arial" w:hAnsi="Arial" w:cs="Arial"/>
        </w:rPr>
        <w:t>Air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Navigation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Services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Organisation</w:t>
      </w:r>
      <w:proofErr w:type="spellEnd"/>
      <w:r w:rsidRPr="00FD37AC">
        <w:rPr>
          <w:rStyle w:val="A2"/>
          <w:rFonts w:ascii="Arial" w:hAnsi="Arial" w:cs="Arial"/>
        </w:rPr>
        <w:t xml:space="preserve"> (CANSO) e o </w:t>
      </w:r>
      <w:proofErr w:type="spellStart"/>
      <w:r w:rsidRPr="00FD37AC">
        <w:rPr>
          <w:rStyle w:val="A2"/>
          <w:rFonts w:ascii="Arial" w:hAnsi="Arial" w:cs="Arial"/>
        </w:rPr>
        <w:t>Airports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Council</w:t>
      </w:r>
      <w:proofErr w:type="spellEnd"/>
      <w:r w:rsidRPr="00FD37AC">
        <w:rPr>
          <w:rStyle w:val="A2"/>
          <w:rFonts w:ascii="Arial" w:hAnsi="Arial" w:cs="Arial"/>
        </w:rPr>
        <w:t xml:space="preserve"> </w:t>
      </w:r>
      <w:proofErr w:type="spellStart"/>
      <w:r w:rsidRPr="00FD37AC">
        <w:rPr>
          <w:rStyle w:val="A2"/>
          <w:rFonts w:ascii="Arial" w:hAnsi="Arial" w:cs="Arial"/>
        </w:rPr>
        <w:t>International</w:t>
      </w:r>
      <w:proofErr w:type="spellEnd"/>
      <w:r w:rsidRPr="00FD37AC">
        <w:rPr>
          <w:rStyle w:val="A2"/>
          <w:rFonts w:ascii="Arial" w:hAnsi="Arial" w:cs="Arial"/>
        </w:rPr>
        <w:t xml:space="preserve"> (ACI) se juntaram para elaborar este documento que fornece informações, </w:t>
      </w:r>
      <w:r w:rsidRPr="00FD37AC">
        <w:rPr>
          <w:rStyle w:val="A2"/>
          <w:rFonts w:ascii="Arial" w:hAnsi="Arial" w:cs="Arial"/>
        </w:rPr>
        <w:lastRenderedPageBreak/>
        <w:t>conselhos práticos e orientações para reduzir o ruído da aviação, especialmente para quem vive nas imediações dos aeroportos.</w:t>
      </w:r>
    </w:p>
    <w:p w14:paraId="0B1FF394" w14:textId="77777777" w:rsidR="002343D5" w:rsidRPr="00380841" w:rsidRDefault="002343D5" w:rsidP="002343D5">
      <w:pPr>
        <w:spacing w:line="360" w:lineRule="auto"/>
        <w:jc w:val="both"/>
        <w:rPr>
          <w:rStyle w:val="A2"/>
          <w:rFonts w:ascii="Arial" w:hAnsi="Arial" w:cs="Arial"/>
        </w:rPr>
      </w:pPr>
    </w:p>
    <w:p w14:paraId="63D01BA7" w14:textId="77777777" w:rsidR="002343D5" w:rsidRPr="00AA3B6C" w:rsidRDefault="002343D5" w:rsidP="002343D5">
      <w:pPr>
        <w:spacing w:line="360" w:lineRule="auto"/>
        <w:jc w:val="both"/>
        <w:rPr>
          <w:rFonts w:ascii="Arial" w:hAnsi="Arial" w:cs="Arial"/>
          <w:bCs/>
          <w:color w:val="222222"/>
        </w:rPr>
      </w:pPr>
      <w:r w:rsidRPr="00AA3B6C">
        <w:rPr>
          <w:rFonts w:ascii="Arial" w:hAnsi="Arial" w:cs="Arial"/>
          <w:bCs/>
          <w:color w:val="222222"/>
        </w:rPr>
        <w:t>SMITH</w:t>
      </w:r>
      <w:r>
        <w:rPr>
          <w:rFonts w:ascii="Arial" w:hAnsi="Arial" w:cs="Arial"/>
          <w:bCs/>
          <w:color w:val="222222"/>
        </w:rPr>
        <w:t>,</w:t>
      </w:r>
      <w:r w:rsidRPr="00AA3B6C">
        <w:rPr>
          <w:rFonts w:ascii="Arial" w:hAnsi="Arial" w:cs="Arial"/>
          <w:bCs/>
          <w:color w:val="222222"/>
        </w:rPr>
        <w:t xml:space="preserve"> Michael G.</w:t>
      </w:r>
      <w:r>
        <w:rPr>
          <w:rFonts w:ascii="Arial" w:hAnsi="Arial" w:cs="Arial"/>
          <w:bCs/>
          <w:color w:val="222222"/>
        </w:rPr>
        <w:t xml:space="preserve"> ;</w:t>
      </w:r>
      <w:r w:rsidRPr="00AA3B6C">
        <w:rPr>
          <w:rFonts w:ascii="Arial" w:hAnsi="Arial" w:cs="Arial"/>
          <w:bCs/>
          <w:color w:val="222222"/>
        </w:rPr>
        <w:t xml:space="preserve"> CORDOZA</w:t>
      </w:r>
      <w:r>
        <w:rPr>
          <w:rFonts w:ascii="Arial" w:hAnsi="Arial" w:cs="Arial"/>
          <w:bCs/>
          <w:color w:val="222222"/>
        </w:rPr>
        <w:t>,</w:t>
      </w:r>
      <w:r w:rsidRPr="00AA3B6C">
        <w:rPr>
          <w:rFonts w:ascii="Arial" w:hAnsi="Arial" w:cs="Arial"/>
          <w:bCs/>
          <w:color w:val="222222"/>
        </w:rPr>
        <w:t xml:space="preserve"> </w:t>
      </w:r>
      <w:proofErr w:type="spellStart"/>
      <w:r w:rsidRPr="00AA3B6C">
        <w:rPr>
          <w:rFonts w:ascii="Arial" w:hAnsi="Arial" w:cs="Arial"/>
          <w:bCs/>
          <w:color w:val="222222"/>
        </w:rPr>
        <w:t>Makayla</w:t>
      </w:r>
      <w:proofErr w:type="spellEnd"/>
      <w:r>
        <w:rPr>
          <w:rFonts w:ascii="Arial" w:hAnsi="Arial" w:cs="Arial"/>
          <w:bCs/>
          <w:color w:val="222222"/>
        </w:rPr>
        <w:t xml:space="preserve"> ;</w:t>
      </w:r>
      <w:r w:rsidRPr="00AA3B6C">
        <w:rPr>
          <w:rFonts w:ascii="Arial" w:hAnsi="Arial" w:cs="Arial"/>
          <w:bCs/>
          <w:color w:val="222222"/>
        </w:rPr>
        <w:t xml:space="preserve"> BASNER</w:t>
      </w:r>
      <w:r>
        <w:rPr>
          <w:rFonts w:ascii="Arial" w:hAnsi="Arial" w:cs="Arial"/>
          <w:bCs/>
          <w:color w:val="222222"/>
        </w:rPr>
        <w:t>,</w:t>
      </w:r>
      <w:r w:rsidRPr="00AA3B6C">
        <w:rPr>
          <w:rFonts w:ascii="Arial" w:hAnsi="Arial" w:cs="Arial"/>
          <w:bCs/>
          <w:color w:val="222222"/>
        </w:rPr>
        <w:t xml:space="preserve"> Mathias</w:t>
      </w:r>
      <w:r>
        <w:rPr>
          <w:rFonts w:ascii="Arial" w:hAnsi="Arial" w:cs="Arial"/>
          <w:bCs/>
          <w:color w:val="222222"/>
        </w:rPr>
        <w:t xml:space="preserve"> –</w:t>
      </w:r>
      <w:r w:rsidRPr="00AA3B6C">
        <w:rPr>
          <w:rFonts w:ascii="Arial" w:hAnsi="Arial" w:cs="Arial"/>
          <w:bCs/>
          <w:color w:val="222222"/>
        </w:rPr>
        <w:t xml:space="preserve"> </w:t>
      </w:r>
      <w:proofErr w:type="spellStart"/>
      <w:r w:rsidRPr="00AA3B6C">
        <w:rPr>
          <w:rFonts w:ascii="Arial" w:hAnsi="Arial" w:cs="Arial"/>
          <w:bCs/>
          <w:color w:val="222222"/>
        </w:rPr>
        <w:t>Environmental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</w:t>
      </w:r>
      <w:r>
        <w:rPr>
          <w:rFonts w:ascii="Arial" w:hAnsi="Arial" w:cs="Arial"/>
          <w:bCs/>
          <w:color w:val="222222"/>
        </w:rPr>
        <w:t>n</w:t>
      </w:r>
      <w:r w:rsidRPr="00AA3B6C">
        <w:rPr>
          <w:rFonts w:ascii="Arial" w:hAnsi="Arial" w:cs="Arial"/>
          <w:bCs/>
          <w:color w:val="222222"/>
        </w:rPr>
        <w:t xml:space="preserve">oise </w:t>
      </w:r>
      <w:proofErr w:type="spellStart"/>
      <w:r w:rsidRPr="00AA3B6C">
        <w:rPr>
          <w:rFonts w:ascii="Arial" w:hAnsi="Arial" w:cs="Arial"/>
          <w:bCs/>
          <w:color w:val="222222"/>
        </w:rPr>
        <w:t>and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</w:t>
      </w:r>
      <w:proofErr w:type="spellStart"/>
      <w:r>
        <w:rPr>
          <w:rFonts w:ascii="Arial" w:hAnsi="Arial" w:cs="Arial"/>
          <w:bCs/>
          <w:color w:val="222222"/>
        </w:rPr>
        <w:t>e</w:t>
      </w:r>
      <w:r w:rsidRPr="00AA3B6C">
        <w:rPr>
          <w:rFonts w:ascii="Arial" w:hAnsi="Arial" w:cs="Arial"/>
          <w:bCs/>
          <w:color w:val="222222"/>
        </w:rPr>
        <w:t>ffects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</w:t>
      </w:r>
      <w:proofErr w:type="spellStart"/>
      <w:r w:rsidRPr="00AA3B6C">
        <w:rPr>
          <w:rFonts w:ascii="Arial" w:hAnsi="Arial" w:cs="Arial"/>
          <w:bCs/>
          <w:color w:val="222222"/>
        </w:rPr>
        <w:t>on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</w:t>
      </w:r>
      <w:proofErr w:type="spellStart"/>
      <w:r>
        <w:rPr>
          <w:rFonts w:ascii="Arial" w:hAnsi="Arial" w:cs="Arial"/>
          <w:bCs/>
          <w:color w:val="222222"/>
        </w:rPr>
        <w:t>s</w:t>
      </w:r>
      <w:r w:rsidRPr="00AA3B6C">
        <w:rPr>
          <w:rFonts w:ascii="Arial" w:hAnsi="Arial" w:cs="Arial"/>
          <w:bCs/>
          <w:color w:val="222222"/>
        </w:rPr>
        <w:t>leep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: </w:t>
      </w:r>
      <w:proofErr w:type="spellStart"/>
      <w:r>
        <w:rPr>
          <w:rFonts w:ascii="Arial" w:hAnsi="Arial" w:cs="Arial"/>
          <w:bCs/>
          <w:color w:val="222222"/>
        </w:rPr>
        <w:t>a</w:t>
      </w:r>
      <w:r w:rsidRPr="00AA3B6C">
        <w:rPr>
          <w:rFonts w:ascii="Arial" w:hAnsi="Arial" w:cs="Arial"/>
          <w:bCs/>
          <w:color w:val="222222"/>
        </w:rPr>
        <w:t>n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</w:t>
      </w:r>
      <w:proofErr w:type="spellStart"/>
      <w:r>
        <w:rPr>
          <w:rFonts w:ascii="Arial" w:hAnsi="Arial" w:cs="Arial"/>
          <w:bCs/>
          <w:color w:val="222222"/>
        </w:rPr>
        <w:t>u</w:t>
      </w:r>
      <w:r w:rsidRPr="00AA3B6C">
        <w:rPr>
          <w:rFonts w:ascii="Arial" w:hAnsi="Arial" w:cs="Arial"/>
          <w:bCs/>
          <w:color w:val="222222"/>
        </w:rPr>
        <w:t>pdate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to </w:t>
      </w:r>
      <w:proofErr w:type="spellStart"/>
      <w:r w:rsidRPr="00AA3B6C">
        <w:rPr>
          <w:rFonts w:ascii="Arial" w:hAnsi="Arial" w:cs="Arial"/>
          <w:bCs/>
          <w:color w:val="222222"/>
        </w:rPr>
        <w:t>the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WHO </w:t>
      </w:r>
      <w:proofErr w:type="spellStart"/>
      <w:r>
        <w:rPr>
          <w:rFonts w:ascii="Arial" w:hAnsi="Arial" w:cs="Arial"/>
          <w:bCs/>
          <w:color w:val="222222"/>
        </w:rPr>
        <w:t>s</w:t>
      </w:r>
      <w:r w:rsidRPr="00AA3B6C">
        <w:rPr>
          <w:rFonts w:ascii="Arial" w:hAnsi="Arial" w:cs="Arial"/>
          <w:bCs/>
          <w:color w:val="222222"/>
        </w:rPr>
        <w:t>ystematic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</w:t>
      </w:r>
      <w:proofErr w:type="spellStart"/>
      <w:r>
        <w:rPr>
          <w:rFonts w:ascii="Arial" w:hAnsi="Arial" w:cs="Arial"/>
          <w:bCs/>
          <w:color w:val="222222"/>
        </w:rPr>
        <w:t>r</w:t>
      </w:r>
      <w:r w:rsidRPr="00AA3B6C">
        <w:rPr>
          <w:rFonts w:ascii="Arial" w:hAnsi="Arial" w:cs="Arial"/>
          <w:bCs/>
          <w:color w:val="222222"/>
        </w:rPr>
        <w:t>eview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</w:t>
      </w:r>
      <w:proofErr w:type="spellStart"/>
      <w:r w:rsidRPr="00AA3B6C">
        <w:rPr>
          <w:rFonts w:ascii="Arial" w:hAnsi="Arial" w:cs="Arial"/>
          <w:bCs/>
          <w:color w:val="222222"/>
        </w:rPr>
        <w:t>and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</w:t>
      </w:r>
      <w:r>
        <w:rPr>
          <w:rFonts w:ascii="Arial" w:hAnsi="Arial" w:cs="Arial"/>
          <w:bCs/>
          <w:color w:val="222222"/>
        </w:rPr>
        <w:t>m</w:t>
      </w:r>
      <w:r w:rsidRPr="00AA3B6C">
        <w:rPr>
          <w:rFonts w:ascii="Arial" w:hAnsi="Arial" w:cs="Arial"/>
          <w:bCs/>
          <w:color w:val="222222"/>
        </w:rPr>
        <w:t>eta-</w:t>
      </w:r>
      <w:proofErr w:type="spellStart"/>
      <w:r>
        <w:rPr>
          <w:rFonts w:ascii="Arial" w:hAnsi="Arial" w:cs="Arial"/>
          <w:bCs/>
          <w:color w:val="222222"/>
        </w:rPr>
        <w:t>a</w:t>
      </w:r>
      <w:r w:rsidRPr="00AA3B6C">
        <w:rPr>
          <w:rFonts w:ascii="Arial" w:hAnsi="Arial" w:cs="Arial"/>
          <w:bCs/>
          <w:color w:val="222222"/>
        </w:rPr>
        <w:t>nalysis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. </w:t>
      </w:r>
      <w:proofErr w:type="spellStart"/>
      <w:r w:rsidRPr="00AA3B6C">
        <w:rPr>
          <w:rFonts w:ascii="Arial" w:hAnsi="Arial" w:cs="Arial"/>
          <w:b/>
          <w:color w:val="222222"/>
        </w:rPr>
        <w:t>Environmental</w:t>
      </w:r>
      <w:proofErr w:type="spellEnd"/>
      <w:r w:rsidRPr="00AA3B6C">
        <w:rPr>
          <w:rFonts w:ascii="Arial" w:hAnsi="Arial" w:cs="Arial"/>
          <w:b/>
          <w:color w:val="222222"/>
        </w:rPr>
        <w:t xml:space="preserve"> </w:t>
      </w:r>
      <w:proofErr w:type="spellStart"/>
      <w:r w:rsidRPr="00AA3B6C">
        <w:rPr>
          <w:rFonts w:ascii="Arial" w:hAnsi="Arial" w:cs="Arial"/>
          <w:b/>
          <w:color w:val="222222"/>
        </w:rPr>
        <w:t>Health</w:t>
      </w:r>
      <w:proofErr w:type="spellEnd"/>
      <w:r w:rsidRPr="00AA3B6C">
        <w:rPr>
          <w:rFonts w:ascii="Arial" w:hAnsi="Arial" w:cs="Arial"/>
          <w:b/>
          <w:color w:val="222222"/>
        </w:rPr>
        <w:t xml:space="preserve"> </w:t>
      </w:r>
      <w:proofErr w:type="spellStart"/>
      <w:r w:rsidRPr="00AA3B6C">
        <w:rPr>
          <w:rFonts w:ascii="Arial" w:hAnsi="Arial" w:cs="Arial"/>
          <w:b/>
          <w:color w:val="222222"/>
        </w:rPr>
        <w:t>Perspectives</w:t>
      </w:r>
      <w:proofErr w:type="spellEnd"/>
      <w:r w:rsidRPr="00AA3B6C">
        <w:rPr>
          <w:rFonts w:ascii="Arial" w:hAnsi="Arial" w:cs="Arial"/>
          <w:bCs/>
          <w:color w:val="222222"/>
        </w:rPr>
        <w:t>. ISSN 0091-6765</w:t>
      </w:r>
      <w:r>
        <w:rPr>
          <w:rFonts w:ascii="Arial" w:hAnsi="Arial" w:cs="Arial"/>
          <w:bCs/>
          <w:color w:val="222222"/>
        </w:rPr>
        <w:t xml:space="preserve">. </w:t>
      </w:r>
      <w:r w:rsidRPr="00AA3B6C">
        <w:rPr>
          <w:rFonts w:ascii="Arial" w:hAnsi="Arial" w:cs="Arial"/>
          <w:bCs/>
          <w:color w:val="222222"/>
        </w:rPr>
        <w:t>Vol</w:t>
      </w:r>
      <w:r>
        <w:rPr>
          <w:rFonts w:ascii="Arial" w:hAnsi="Arial" w:cs="Arial"/>
          <w:bCs/>
          <w:color w:val="222222"/>
        </w:rPr>
        <w:t>.</w:t>
      </w:r>
      <w:r w:rsidRPr="00AA3B6C">
        <w:rPr>
          <w:rFonts w:ascii="Arial" w:hAnsi="Arial" w:cs="Arial"/>
          <w:bCs/>
          <w:color w:val="222222"/>
        </w:rPr>
        <w:t xml:space="preserve"> 130, </w:t>
      </w:r>
      <w:proofErr w:type="spellStart"/>
      <w:r w:rsidRPr="00AA3B6C">
        <w:rPr>
          <w:rFonts w:ascii="Arial" w:hAnsi="Arial" w:cs="Arial"/>
          <w:bCs/>
          <w:color w:val="222222"/>
        </w:rPr>
        <w:t>Issue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7</w:t>
      </w:r>
      <w:r>
        <w:rPr>
          <w:rFonts w:ascii="Arial" w:hAnsi="Arial" w:cs="Arial"/>
          <w:bCs/>
          <w:color w:val="222222"/>
        </w:rPr>
        <w:t xml:space="preserve"> (</w:t>
      </w:r>
      <w:proofErr w:type="spellStart"/>
      <w:r w:rsidRPr="00AA3B6C">
        <w:rPr>
          <w:rFonts w:ascii="Arial" w:hAnsi="Arial" w:cs="Arial"/>
          <w:bCs/>
          <w:color w:val="222222"/>
        </w:rPr>
        <w:t>Jul</w:t>
      </w:r>
      <w:proofErr w:type="spellEnd"/>
      <w:r w:rsidRPr="00AA3B6C">
        <w:rPr>
          <w:rFonts w:ascii="Arial" w:hAnsi="Arial" w:cs="Arial"/>
          <w:bCs/>
          <w:color w:val="222222"/>
        </w:rPr>
        <w:t xml:space="preserve"> 2022</w:t>
      </w:r>
      <w:r>
        <w:rPr>
          <w:rFonts w:ascii="Arial" w:hAnsi="Arial" w:cs="Arial"/>
          <w:bCs/>
          <w:color w:val="222222"/>
        </w:rPr>
        <w:t xml:space="preserve">). </w:t>
      </w:r>
      <w:r w:rsidRPr="00AA3B6C">
        <w:rPr>
          <w:rFonts w:ascii="Arial" w:hAnsi="Arial" w:cs="Arial"/>
          <w:bCs/>
        </w:rPr>
        <w:t>[</w:t>
      </w:r>
      <w:proofErr w:type="spellStart"/>
      <w:r w:rsidRPr="00AA3B6C">
        <w:rPr>
          <w:rFonts w:ascii="Arial" w:hAnsi="Arial" w:cs="Arial"/>
          <w:bCs/>
        </w:rPr>
        <w:t>Consult</w:t>
      </w:r>
      <w:proofErr w:type="spellEnd"/>
      <w:r w:rsidRPr="00AA3B6C">
        <w:rPr>
          <w:rFonts w:ascii="Arial" w:hAnsi="Arial" w:cs="Arial"/>
          <w:bCs/>
        </w:rPr>
        <w:t>. 28 out. 2022]. Disponível em WWW: &lt;URL:</w:t>
      </w:r>
      <w:r w:rsidRPr="00AA3B6C">
        <w:rPr>
          <w:bCs/>
        </w:rPr>
        <w:t xml:space="preserve"> </w:t>
      </w:r>
      <w:hyperlink r:id="rId108" w:history="1">
        <w:r w:rsidRPr="00AA3B6C">
          <w:rPr>
            <w:rStyle w:val="Hiperligao"/>
            <w:rFonts w:ascii="Arial" w:hAnsi="Arial" w:cs="Arial"/>
            <w:bCs/>
          </w:rPr>
          <w:t>https://doi.org/10.1289/EHP10197</w:t>
        </w:r>
      </w:hyperlink>
      <w:r w:rsidRPr="00AA3B6C">
        <w:rPr>
          <w:rFonts w:ascii="Arial" w:hAnsi="Arial" w:cs="Arial"/>
          <w:bCs/>
        </w:rPr>
        <w:t>&gt;</w:t>
      </w:r>
    </w:p>
    <w:p w14:paraId="41C1B9EC" w14:textId="77777777" w:rsidR="002343D5" w:rsidRPr="004140DB" w:rsidRDefault="002343D5" w:rsidP="002343D5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</w:rPr>
      </w:pPr>
      <w:r w:rsidRPr="00B40F69">
        <w:rPr>
          <w:rFonts w:ascii="Arial" w:hAnsi="Arial" w:cs="Arial"/>
          <w:b/>
          <w:color w:val="222222"/>
        </w:rPr>
        <w:t xml:space="preserve">Resumo: </w:t>
      </w:r>
      <w:r w:rsidRPr="009D4F17">
        <w:rPr>
          <w:rFonts w:ascii="Arial" w:hAnsi="Arial" w:cs="Arial"/>
          <w:bCs/>
          <w:color w:val="222222"/>
        </w:rPr>
        <w:t xml:space="preserve">O sono é um componente vital da vida humana </w:t>
      </w:r>
      <w:r>
        <w:rPr>
          <w:rFonts w:ascii="Arial" w:hAnsi="Arial" w:cs="Arial"/>
          <w:bCs/>
          <w:color w:val="222222"/>
        </w:rPr>
        <w:t>contribuindo para</w:t>
      </w:r>
      <w:r w:rsidRPr="009D4F17">
        <w:rPr>
          <w:rFonts w:ascii="Arial" w:hAnsi="Arial" w:cs="Arial"/>
          <w:bCs/>
          <w:color w:val="222222"/>
        </w:rPr>
        <w:t xml:space="preserve"> saúde física</w:t>
      </w:r>
      <w:r>
        <w:rPr>
          <w:rFonts w:ascii="Arial" w:hAnsi="Arial" w:cs="Arial"/>
          <w:bCs/>
          <w:color w:val="222222"/>
        </w:rPr>
        <w:t xml:space="preserve">, </w:t>
      </w:r>
      <w:r w:rsidRPr="009D4F17">
        <w:rPr>
          <w:rFonts w:ascii="Arial" w:hAnsi="Arial" w:cs="Arial"/>
          <w:bCs/>
          <w:color w:val="222222"/>
        </w:rPr>
        <w:t>mental e bem-estar.</w:t>
      </w:r>
      <w:r>
        <w:rPr>
          <w:rFonts w:ascii="Arial" w:hAnsi="Arial" w:cs="Arial"/>
          <w:bCs/>
          <w:color w:val="222222"/>
        </w:rPr>
        <w:t xml:space="preserve"> </w:t>
      </w:r>
      <w:r w:rsidRPr="009D4F17">
        <w:rPr>
          <w:rFonts w:ascii="Arial" w:hAnsi="Arial" w:cs="Arial"/>
          <w:bCs/>
          <w:color w:val="222222"/>
        </w:rPr>
        <w:t xml:space="preserve">Quantidade suficiente e qualidade de sono são requisitos para o melhor alerta diurno e desempenho, e </w:t>
      </w:r>
      <w:r>
        <w:rPr>
          <w:rFonts w:ascii="Arial" w:hAnsi="Arial" w:cs="Arial"/>
          <w:bCs/>
          <w:color w:val="222222"/>
        </w:rPr>
        <w:t>para uma melhor</w:t>
      </w:r>
      <w:r w:rsidRPr="009D4F17">
        <w:rPr>
          <w:rFonts w:ascii="Arial" w:hAnsi="Arial" w:cs="Arial"/>
          <w:bCs/>
          <w:color w:val="222222"/>
        </w:rPr>
        <w:t xml:space="preserve"> qualidade de vida.</w:t>
      </w:r>
      <w:r>
        <w:rPr>
          <w:rFonts w:ascii="Arial" w:hAnsi="Arial" w:cs="Arial"/>
          <w:bCs/>
          <w:color w:val="222222"/>
        </w:rPr>
        <w:t xml:space="preserve"> </w:t>
      </w:r>
      <w:r w:rsidRPr="009D4F17">
        <w:rPr>
          <w:rFonts w:ascii="Arial" w:hAnsi="Arial" w:cs="Arial"/>
          <w:bCs/>
          <w:color w:val="222222"/>
        </w:rPr>
        <w:t>Estudos experimentais sugerem que a duração restrita do sono causa disfunção dos vasos sanguíneos, induz mudanças no metabolismo da glicose e regulação do apetite,</w:t>
      </w:r>
      <w:r>
        <w:rPr>
          <w:rFonts w:ascii="Arial" w:hAnsi="Arial" w:cs="Arial"/>
          <w:bCs/>
          <w:color w:val="222222"/>
        </w:rPr>
        <w:t xml:space="preserve"> </w:t>
      </w:r>
      <w:r w:rsidRPr="009D4F17">
        <w:rPr>
          <w:rFonts w:ascii="Arial" w:hAnsi="Arial" w:cs="Arial"/>
          <w:bCs/>
          <w:color w:val="222222"/>
        </w:rPr>
        <w:t>prejudica a consolidação da memória.</w:t>
      </w:r>
      <w:r>
        <w:rPr>
          <w:rFonts w:ascii="Arial" w:hAnsi="Arial" w:cs="Arial"/>
          <w:bCs/>
          <w:color w:val="222222"/>
        </w:rPr>
        <w:t xml:space="preserve"> </w:t>
      </w:r>
      <w:r w:rsidRPr="009D4F17">
        <w:rPr>
          <w:rFonts w:ascii="Arial" w:hAnsi="Arial" w:cs="Arial"/>
          <w:bCs/>
          <w:color w:val="222222"/>
        </w:rPr>
        <w:t xml:space="preserve">Assim, estudos epidemiológicos têm </w:t>
      </w:r>
      <w:r>
        <w:rPr>
          <w:rFonts w:ascii="Arial" w:hAnsi="Arial" w:cs="Arial"/>
          <w:bCs/>
          <w:color w:val="222222"/>
        </w:rPr>
        <w:t>confirmado</w:t>
      </w:r>
      <w:r w:rsidRPr="009D4F17">
        <w:rPr>
          <w:rFonts w:ascii="Arial" w:hAnsi="Arial" w:cs="Arial"/>
          <w:bCs/>
          <w:color w:val="222222"/>
        </w:rPr>
        <w:t xml:space="preserve"> que o sono </w:t>
      </w:r>
      <w:r>
        <w:rPr>
          <w:rFonts w:ascii="Arial" w:hAnsi="Arial" w:cs="Arial"/>
          <w:bCs/>
          <w:color w:val="222222"/>
        </w:rPr>
        <w:t>constantemente</w:t>
      </w:r>
      <w:r w:rsidRPr="009D4F17">
        <w:rPr>
          <w:rFonts w:ascii="Arial" w:hAnsi="Arial" w:cs="Arial"/>
          <w:bCs/>
          <w:color w:val="222222"/>
        </w:rPr>
        <w:t xml:space="preserve"> curto ou interrompido está associado a desfechos negativos para a saúde, incluindo a obesidade, </w:t>
      </w:r>
      <w:r>
        <w:rPr>
          <w:rFonts w:ascii="Arial" w:hAnsi="Arial" w:cs="Arial"/>
          <w:bCs/>
          <w:color w:val="222222"/>
        </w:rPr>
        <w:t>d</w:t>
      </w:r>
      <w:r w:rsidRPr="009D4F17">
        <w:rPr>
          <w:rFonts w:ascii="Arial" w:hAnsi="Arial" w:cs="Arial"/>
          <w:bCs/>
          <w:color w:val="222222"/>
        </w:rPr>
        <w:t>iabetes</w:t>
      </w:r>
      <w:r>
        <w:rPr>
          <w:rFonts w:ascii="Arial" w:hAnsi="Arial" w:cs="Arial"/>
          <w:bCs/>
          <w:color w:val="222222"/>
        </w:rPr>
        <w:t>,</w:t>
      </w:r>
      <w:r w:rsidRPr="009D4F17">
        <w:rPr>
          <w:rFonts w:ascii="Arial" w:hAnsi="Arial" w:cs="Arial"/>
          <w:bCs/>
          <w:color w:val="222222"/>
        </w:rPr>
        <w:t xml:space="preserve"> hipertensão</w:t>
      </w:r>
      <w:r>
        <w:rPr>
          <w:rFonts w:ascii="Arial" w:hAnsi="Arial" w:cs="Arial"/>
          <w:bCs/>
          <w:color w:val="222222"/>
        </w:rPr>
        <w:t xml:space="preserve">, </w:t>
      </w:r>
      <w:r w:rsidRPr="009D4F17">
        <w:rPr>
          <w:rFonts w:ascii="Arial" w:hAnsi="Arial" w:cs="Arial"/>
          <w:bCs/>
          <w:color w:val="222222"/>
        </w:rPr>
        <w:t>doenças cardiovasculares,</w:t>
      </w:r>
      <w:r>
        <w:rPr>
          <w:rFonts w:ascii="Arial" w:hAnsi="Arial" w:cs="Arial"/>
          <w:bCs/>
          <w:color w:val="222222"/>
        </w:rPr>
        <w:t xml:space="preserve"> </w:t>
      </w:r>
      <w:r w:rsidRPr="009D4F17">
        <w:rPr>
          <w:rFonts w:ascii="Arial" w:hAnsi="Arial" w:cs="Arial"/>
          <w:bCs/>
          <w:color w:val="222222"/>
        </w:rPr>
        <w:t>mortalidade por todas as causas, e função cognitiva mais pobre.</w:t>
      </w:r>
      <w:r>
        <w:rPr>
          <w:rFonts w:ascii="Arial" w:hAnsi="Arial" w:cs="Arial"/>
          <w:bCs/>
          <w:color w:val="222222"/>
        </w:rPr>
        <w:t xml:space="preserve"> </w:t>
      </w:r>
      <w:r w:rsidRPr="009D4F17">
        <w:rPr>
          <w:rFonts w:ascii="Arial" w:hAnsi="Arial" w:cs="Arial"/>
          <w:bCs/>
          <w:color w:val="222222"/>
        </w:rPr>
        <w:t>O sono cr</w:t>
      </w:r>
      <w:r>
        <w:rPr>
          <w:rFonts w:ascii="Arial" w:hAnsi="Arial" w:cs="Arial"/>
          <w:bCs/>
          <w:color w:val="222222"/>
        </w:rPr>
        <w:t>ó</w:t>
      </w:r>
      <w:r w:rsidRPr="009D4F17">
        <w:rPr>
          <w:rFonts w:ascii="Arial" w:hAnsi="Arial" w:cs="Arial"/>
          <w:bCs/>
          <w:color w:val="222222"/>
        </w:rPr>
        <w:t>nico insuficiente ou interrompido é, portanto, relevante para a saúde pública, e a perturbação do sono é considerada uma das principais consequências adversas da exposição ao ruído ambiental.</w:t>
      </w:r>
    </w:p>
    <w:p w14:paraId="40066DEC" w14:textId="77777777" w:rsidR="002343D5" w:rsidRPr="004140DB" w:rsidRDefault="002343D5" w:rsidP="002343D5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40DB">
        <w:rPr>
          <w:rFonts w:ascii="Arial" w:hAnsi="Arial" w:cs="Arial"/>
          <w:color w:val="000000"/>
          <w:shd w:val="clear" w:color="auto" w:fill="FFFFFF"/>
        </w:rPr>
        <w:t>Em 2018, a OMS publicou recomendações para proteger a saúde humana da exposição ao ruído ambiental.</w:t>
      </w:r>
      <w:hyperlink r:id="rId109" w:anchor="c15" w:history="1"/>
      <w:r w:rsidRPr="004140DB">
        <w:rPr>
          <w:rFonts w:ascii="Arial" w:hAnsi="Arial" w:cs="Arial"/>
          <w:color w:val="000000"/>
          <w:shd w:val="clear" w:color="auto" w:fill="FFFFFF"/>
          <w:vertAlign w:val="superscript"/>
        </w:rPr>
        <w:t xml:space="preserve"> </w:t>
      </w:r>
      <w:r w:rsidRPr="004140DB">
        <w:rPr>
          <w:rFonts w:ascii="Arial" w:hAnsi="Arial" w:cs="Arial"/>
          <w:color w:val="000000"/>
          <w:shd w:val="clear" w:color="auto" w:fill="FFFFFF"/>
        </w:rPr>
        <w:t>Essas diretrizes incluíam fortes recomendações para mitigar os efeitos adversos do ruído do tráfego no sono</w:t>
      </w:r>
      <w:r>
        <w:rPr>
          <w:rFonts w:ascii="Arial" w:hAnsi="Arial" w:cs="Arial"/>
          <w:color w:val="000000"/>
          <w:shd w:val="clear" w:color="auto" w:fill="FFFFFF"/>
        </w:rPr>
        <w:t>, definindo os seguintes</w:t>
      </w:r>
      <w:r w:rsidRPr="004140DB">
        <w:rPr>
          <w:rFonts w:ascii="Arial" w:hAnsi="Arial" w:cs="Arial"/>
          <w:color w:val="000000"/>
          <w:shd w:val="clear" w:color="auto" w:fill="FFFFFF"/>
        </w:rPr>
        <w:t xml:space="preserve"> níveis de ruído noturnos</w:t>
      </w:r>
      <w:r>
        <w:rPr>
          <w:rFonts w:ascii="Arial" w:hAnsi="Arial" w:cs="Arial"/>
          <w:color w:val="000000"/>
          <w:shd w:val="clear" w:color="auto" w:fill="FFFFFF"/>
        </w:rPr>
        <w:t xml:space="preserve">: </w:t>
      </w:r>
      <w:r w:rsidRPr="004140DB">
        <w:rPr>
          <w:rFonts w:ascii="Arial" w:hAnsi="Arial" w:cs="Arial"/>
          <w:color w:val="000000"/>
          <w:shd w:val="clear" w:color="auto" w:fill="FFFFFF"/>
        </w:rPr>
        <w:t>45 dB </w:t>
      </w:r>
      <w:r w:rsidRPr="004140DB">
        <w:rPr>
          <w:rStyle w:val="mi"/>
          <w:rFonts w:ascii="Arial" w:hAnsi="Arial" w:cs="Arial"/>
          <w:i/>
          <w:iCs/>
          <w:bdr w:val="none" w:sz="0" w:space="0" w:color="auto" w:frame="1"/>
          <w:shd w:val="clear" w:color="auto" w:fill="FFFFFF"/>
        </w:rPr>
        <w:t>L</w:t>
      </w:r>
      <w:r w:rsidRPr="004140DB">
        <w:rPr>
          <w:rStyle w:val="mjxassistivemathml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noite</w:t>
      </w:r>
      <w:r w:rsidRPr="004140DB">
        <w:rPr>
          <w:rFonts w:ascii="Arial" w:hAnsi="Arial" w:cs="Arial"/>
          <w:color w:val="000000"/>
          <w:shd w:val="clear" w:color="auto" w:fill="FFFFFF"/>
        </w:rPr>
        <w:t> para o tráfego rodoviário, 44 dB </w:t>
      </w:r>
      <w:r w:rsidRPr="004140DB">
        <w:rPr>
          <w:rStyle w:val="mi"/>
          <w:rFonts w:ascii="Arial" w:hAnsi="Arial" w:cs="Arial"/>
          <w:i/>
          <w:iCs/>
          <w:bdr w:val="none" w:sz="0" w:space="0" w:color="auto" w:frame="1"/>
          <w:shd w:val="clear" w:color="auto" w:fill="FFFFFF"/>
        </w:rPr>
        <w:t>L</w:t>
      </w:r>
      <w:r w:rsidRPr="004140DB">
        <w:rPr>
          <w:rStyle w:val="mtext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4140DB">
        <w:rPr>
          <w:rStyle w:val="mjxassistivemathml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noite</w:t>
      </w:r>
      <w:r w:rsidRPr="004140DB">
        <w:rPr>
          <w:rFonts w:ascii="Arial" w:hAnsi="Arial" w:cs="Arial"/>
          <w:color w:val="000000"/>
          <w:shd w:val="clear" w:color="auto" w:fill="FFFFFF"/>
        </w:rPr>
        <w:t> para o tráfego ferroviário, e 40 dB </w:t>
      </w:r>
      <w:r w:rsidRPr="004140DB">
        <w:rPr>
          <w:rStyle w:val="mi"/>
          <w:rFonts w:ascii="Arial" w:hAnsi="Arial" w:cs="Arial"/>
          <w:i/>
          <w:iCs/>
          <w:bdr w:val="none" w:sz="0" w:space="0" w:color="auto" w:frame="1"/>
          <w:shd w:val="clear" w:color="auto" w:fill="FFFFFF"/>
        </w:rPr>
        <w:t>L</w:t>
      </w:r>
      <w:r w:rsidRPr="004140DB">
        <w:rPr>
          <w:rStyle w:val="mtext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4140DB">
        <w:rPr>
          <w:rStyle w:val="mjxassistivemathml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noite</w:t>
      </w:r>
      <w:r w:rsidRPr="004140DB">
        <w:rPr>
          <w:rFonts w:ascii="Arial" w:hAnsi="Arial" w:cs="Arial"/>
          <w:color w:val="000000"/>
          <w:shd w:val="clear" w:color="auto" w:fill="FFFFFF"/>
        </w:rPr>
        <w:t xml:space="preserve"> para o tráfego aéreo. </w:t>
      </w:r>
    </w:p>
    <w:p w14:paraId="51B3D2BF" w14:textId="77777777" w:rsidR="002343D5" w:rsidRDefault="002343D5" w:rsidP="002343D5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40DB">
        <w:rPr>
          <w:rFonts w:ascii="Arial" w:hAnsi="Arial" w:cs="Arial"/>
          <w:color w:val="000000"/>
          <w:shd w:val="clear" w:color="auto" w:fill="FFFFFF"/>
        </w:rPr>
        <w:t>Neste estudo</w:t>
      </w:r>
      <w:r>
        <w:rPr>
          <w:rFonts w:ascii="Arial" w:hAnsi="Arial" w:cs="Arial"/>
          <w:color w:val="000000"/>
          <w:shd w:val="clear" w:color="auto" w:fill="FFFFFF"/>
        </w:rPr>
        <w:t>, são atualizado</w:t>
      </w:r>
      <w:r w:rsidRPr="004140DB">
        <w:rPr>
          <w:rFonts w:ascii="Arial" w:hAnsi="Arial" w:cs="Arial"/>
          <w:color w:val="000000"/>
          <w:shd w:val="clear" w:color="auto" w:fill="FFFFFF"/>
        </w:rPr>
        <w:t xml:space="preserve">s </w:t>
      </w:r>
      <w:r>
        <w:rPr>
          <w:rFonts w:ascii="Arial" w:hAnsi="Arial" w:cs="Arial"/>
          <w:color w:val="000000"/>
          <w:shd w:val="clear" w:color="auto" w:fill="FFFFFF"/>
        </w:rPr>
        <w:t xml:space="preserve">e revistos </w:t>
      </w:r>
      <w:r w:rsidRPr="004140DB">
        <w:rPr>
          <w:rFonts w:ascii="Arial" w:hAnsi="Arial" w:cs="Arial"/>
          <w:color w:val="000000"/>
          <w:shd w:val="clear" w:color="auto" w:fill="FFFFFF"/>
        </w:rPr>
        <w:t>os</w:t>
      </w:r>
      <w:r>
        <w:rPr>
          <w:rFonts w:ascii="Arial" w:hAnsi="Arial" w:cs="Arial"/>
          <w:color w:val="000000"/>
          <w:shd w:val="clear" w:color="auto" w:fill="FFFFFF"/>
        </w:rPr>
        <w:t xml:space="preserve"> dados</w:t>
      </w:r>
      <w:r w:rsidRPr="004140DB">
        <w:rPr>
          <w:rFonts w:ascii="Arial" w:hAnsi="Arial" w:cs="Arial"/>
          <w:color w:val="000000"/>
          <w:shd w:val="clear" w:color="auto" w:fill="FFFFFF"/>
        </w:rPr>
        <w:t xml:space="preserve"> anteriores</w:t>
      </w:r>
      <w:r>
        <w:rPr>
          <w:rFonts w:ascii="Arial" w:hAnsi="Arial" w:cs="Arial"/>
          <w:color w:val="000000"/>
          <w:shd w:val="clear" w:color="auto" w:fill="FFFFFF"/>
        </w:rPr>
        <w:t>, publicados pela OMS,</w:t>
      </w:r>
      <w:r w:rsidRPr="004140DB">
        <w:rPr>
          <w:rFonts w:ascii="Arial" w:hAnsi="Arial" w:cs="Arial"/>
          <w:color w:val="000000"/>
          <w:shd w:val="clear" w:color="auto" w:fill="FFFFFF"/>
        </w:rPr>
        <w:t xml:space="preserve"> para incluir estudos publicados até o ano de 2021. Esta análise atualizada é restrita a estudos de campo sobre os efeitos do ruído noturno do tráfego no sono em adultos, e tem o objetivo abrangente de sintetizar relações de exposição atualizadas </w:t>
      </w:r>
      <w:r>
        <w:rPr>
          <w:rFonts w:ascii="Arial" w:hAnsi="Arial" w:cs="Arial"/>
          <w:color w:val="000000"/>
          <w:shd w:val="clear" w:color="auto" w:fill="FFFFFF"/>
        </w:rPr>
        <w:t>com</w:t>
      </w:r>
      <w:r w:rsidRPr="004140DB">
        <w:rPr>
          <w:rFonts w:ascii="Arial" w:hAnsi="Arial" w:cs="Arial"/>
          <w:color w:val="000000"/>
          <w:shd w:val="clear" w:color="auto" w:fill="FFFFFF"/>
        </w:rPr>
        <w:t xml:space="preserve"> a probabilidade de</w:t>
      </w:r>
      <w:r>
        <w:rPr>
          <w:rFonts w:ascii="Arial" w:hAnsi="Arial" w:cs="Arial"/>
          <w:color w:val="000000"/>
          <w:shd w:val="clear" w:color="auto" w:fill="FFFFFF"/>
        </w:rPr>
        <w:t xml:space="preserve"> este</w:t>
      </w:r>
      <w:r w:rsidRPr="004140DB">
        <w:rPr>
          <w:rFonts w:ascii="Arial" w:hAnsi="Arial" w:cs="Arial"/>
          <w:color w:val="000000"/>
          <w:shd w:val="clear" w:color="auto" w:fill="FFFFFF"/>
        </w:rPr>
        <w:t xml:space="preserve"> ser altamente perturbado</w:t>
      </w:r>
      <w:r>
        <w:rPr>
          <w:rFonts w:ascii="Arial" w:hAnsi="Arial" w:cs="Arial"/>
          <w:color w:val="000000"/>
          <w:shd w:val="clear" w:color="auto" w:fill="FFFFFF"/>
        </w:rPr>
        <w:t>r</w:t>
      </w:r>
      <w:r w:rsidRPr="004140DB">
        <w:rPr>
          <w:rFonts w:ascii="Arial" w:hAnsi="Arial" w:cs="Arial"/>
          <w:color w:val="000000"/>
          <w:shd w:val="clear" w:color="auto" w:fill="FFFFFF"/>
        </w:rPr>
        <w:t xml:space="preserve"> do sono.</w:t>
      </w:r>
    </w:p>
    <w:p w14:paraId="44C326B3" w14:textId="4F2ECCDE" w:rsidR="007B1F53" w:rsidRPr="00F37141" w:rsidRDefault="007B1F53" w:rsidP="00E72189">
      <w:pPr>
        <w:spacing w:after="0" w:line="360" w:lineRule="auto"/>
        <w:jc w:val="both"/>
        <w:rPr>
          <w:rFonts w:ascii="Arial" w:hAnsi="Arial" w:cs="Arial"/>
        </w:rPr>
      </w:pPr>
    </w:p>
    <w:sectPr w:rsidR="007B1F53" w:rsidRPr="00F37141" w:rsidSect="00917411">
      <w:footerReference w:type="default" r:id="rId110"/>
      <w:pgSz w:w="11906" w:h="16838"/>
      <w:pgMar w:top="2289" w:right="1701" w:bottom="1417" w:left="1701" w:header="708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E7F7B" w14:textId="77777777" w:rsidR="00FD1FF8" w:rsidRDefault="00FD1FF8" w:rsidP="00527973">
      <w:pPr>
        <w:spacing w:after="0" w:line="240" w:lineRule="auto"/>
      </w:pPr>
      <w:r>
        <w:separator/>
      </w:r>
    </w:p>
  </w:endnote>
  <w:endnote w:type="continuationSeparator" w:id="0">
    <w:p w14:paraId="548A4F59" w14:textId="77777777" w:rsidR="00FD1FF8" w:rsidRDefault="00FD1FF8" w:rsidP="00527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Aveni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7953681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E540C80" w14:textId="4C103DE0" w:rsidR="00980CC0" w:rsidRDefault="00980CC0" w:rsidP="00CD18A4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5EAA282" w14:textId="77777777" w:rsidR="00980CC0" w:rsidRDefault="00980CC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A6EF" w14:textId="1ADCF005" w:rsidR="004665A6" w:rsidRDefault="00917411" w:rsidP="00315EAF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  <w:r>
      <w:rPr>
        <w:rFonts w:ascii="Arial" w:hAnsi="Arial" w:cs="Times New Roman (Corpo CS)"/>
        <w:b/>
        <w:noProof/>
        <w:color w:val="005E3C"/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F0AFE2" wp14:editId="53D7462C">
              <wp:simplePos x="0" y="0"/>
              <wp:positionH relativeFrom="column">
                <wp:posOffset>-1080136</wp:posOffset>
              </wp:positionH>
              <wp:positionV relativeFrom="paragraph">
                <wp:posOffset>71286</wp:posOffset>
              </wp:positionV>
              <wp:extent cx="7553739" cy="0"/>
              <wp:effectExtent l="0" t="0" r="15875" b="12700"/>
              <wp:wrapNone/>
              <wp:docPr id="5" name="Conexão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739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62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9023A1" id="Conexão Reta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5.6pt" to="509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" strokecolor="#006238">
              <v:stroke joinstyle="miter"/>
            </v:line>
          </w:pict>
        </mc:Fallback>
      </mc:AlternateContent>
    </w:r>
  </w:p>
  <w:p w14:paraId="68A9027D" w14:textId="7594E979" w:rsidR="00120A1A" w:rsidRPr="00DB2317" w:rsidRDefault="00DB2317" w:rsidP="00315EAF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  <w:r>
      <w:rPr>
        <w:rFonts w:ascii="Arial" w:hAnsi="Arial" w:cs="Times New Roman (Corpo CS)"/>
        <w:b/>
        <w:color w:val="005E3C"/>
        <w:sz w:val="18"/>
      </w:rPr>
      <w:t>Iniciativa</w:t>
    </w:r>
    <w:r w:rsidR="000906D9">
      <w:rPr>
        <w:rFonts w:ascii="Arial" w:hAnsi="Arial" w:cs="Times New Roman (Corpo CS)"/>
        <w:b/>
        <w:color w:val="005E3C"/>
        <w:sz w:val="18"/>
      </w:rPr>
      <w:t>:</w:t>
    </w:r>
  </w:p>
  <w:sdt>
    <w:sdtPr>
      <w:rPr>
        <w:rFonts w:ascii="Arial" w:hAnsi="Arial" w:cs="Arial"/>
        <w:color w:val="000000" w:themeColor="text1"/>
        <w:sz w:val="18"/>
      </w:rPr>
      <w:alias w:val="Comissão a que baixou"/>
      <w:tag w:val="Comissão a que baixou"/>
      <w:id w:val="-1771762733"/>
      <w:placeholder>
        <w:docPart w:val="486D6B3FCC5F4FD891F501795C83A368"/>
      </w:placeholder>
      <w:comboBox>
        <w:listItem w:value="Escolha um item."/>
        <w:listItem w:displayText="Comissão de Assuntos Constitucionais, Direitos, Liberdades e Garantias (1.ª)" w:value="Comissão de Assuntos Constitucionais, Direitos, Liberdades e Garantias (1.ª)"/>
        <w:listItem w:displayText="Comissão de Negócios Estrangeiros e Comunidades Portuguesas (2.ª)" w:value="Comissão de Negócios Estrangeiros e Comunidades Portuguesas (2.ª)"/>
        <w:listItem w:displayText="Comissão de Defesa Nacional (3.ª)" w:value="Comissão de Defesa Nacional (3.ª)"/>
        <w:listItem w:displayText="Comissão de Assuntos Europeus (4.ª)" w:value="Comissão de Assuntos Europeus (4.ª)"/>
        <w:listItem w:displayText="Comissão de Orçamento, Finanças e Modernização Administrativa (5.ª)" w:value="Comissão de Orçamento, Finanças e Modernização Administrativa (5.ª)"/>
        <w:listItem w:displayText="Comissão de Economia, Inovação e Obras Públicas (6.ª)" w:value="Comissão de Economia, Inovação e Obras Públicas (6.ª)"/>
        <w:listItem w:displayText="Comissão de Agricultura e Mar (7.ª)" w:value="Comissão de Agricultura e Mar (7.ª)"/>
        <w:listItem w:displayText="Comissão de Educação e Ciência (8.ª)" w:value="Comissão de Educação e Ciência (8.ª)"/>
        <w:listItem w:displayText="Comissão de Saúde (9.ª)" w:value="Comissão de Saúde (9.ª)"/>
        <w:listItem w:displayText="Comissão de Trabalho e Segurança Social (10.ª)" w:value="Comissão de Trabalho e Segurança Social (10.ª)"/>
        <w:listItem w:displayText="Comissão de Ambiente, Ordenamento do Território, Descentralização, Poder Local e Habitação (11.ª)" w:value="Comissão de Ambiente, Ordenamento do Território, Descentralização, Poder Local e Habitação (11.ª)"/>
        <w:listItem w:displayText="Comissão da Cultura, Comunicação, Juventude e Desporto (12.ª)" w:value="Comissão da Cultura, Comunicação, Juventude e Desporto (12.ª)"/>
      </w:comboBox>
    </w:sdtPr>
    <w:sdtEndPr/>
    <w:sdtContent>
      <w:p w14:paraId="68A9027E" w14:textId="02326957" w:rsidR="00120A1A" w:rsidRPr="00DB2317" w:rsidRDefault="00DB2317" w:rsidP="00474B23">
        <w:pPr>
          <w:spacing w:line="288" w:lineRule="auto"/>
          <w:ind w:left="-1276"/>
          <w:jc w:val="both"/>
          <w:rPr>
            <w:rFonts w:ascii="Arial" w:hAnsi="Arial" w:cs="Arial"/>
            <w:color w:val="000000" w:themeColor="text1"/>
            <w:sz w:val="18"/>
          </w:rPr>
        </w:pPr>
        <w:r>
          <w:rPr>
            <w:rFonts w:ascii="Arial" w:hAnsi="Arial" w:cs="Arial"/>
            <w:color w:val="000000" w:themeColor="text1"/>
            <w:sz w:val="18"/>
          </w:rPr>
          <w:t>Comissão</w:t>
        </w:r>
      </w:p>
    </w:sdtContent>
  </w:sdt>
  <w:p w14:paraId="11F75FD6" w14:textId="47061E3A" w:rsidR="00980CC0" w:rsidRDefault="00DD197E" w:rsidP="00980CC0">
    <w:pPr>
      <w:pStyle w:val="Rodap"/>
      <w:framePr w:wrap="none" w:vAnchor="text" w:hAnchor="margin" w:xAlign="center" w:y="1"/>
      <w:rPr>
        <w:rStyle w:val="Nmerodepgina"/>
      </w:rPr>
    </w:pPr>
    <w:sdt>
      <w:sdtPr>
        <w:rPr>
          <w:rStyle w:val="Nmerodepgina"/>
        </w:rPr>
        <w:id w:val="-1943442520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980CC0">
          <w:rPr>
            <w:rStyle w:val="Nmerodepgina"/>
          </w:rPr>
          <w:fldChar w:fldCharType="begin"/>
        </w:r>
        <w:r w:rsidR="00980CC0">
          <w:rPr>
            <w:rStyle w:val="Nmerodepgina"/>
          </w:rPr>
          <w:instrText xml:space="preserve"> PAGE </w:instrText>
        </w:r>
        <w:r w:rsidR="00980CC0">
          <w:rPr>
            <w:rStyle w:val="Nmerodepgina"/>
          </w:rPr>
          <w:fldChar w:fldCharType="separate"/>
        </w:r>
        <w:r w:rsidR="00980CC0">
          <w:rPr>
            <w:rStyle w:val="Nmerodepgina"/>
          </w:rPr>
          <w:t>2</w:t>
        </w:r>
        <w:r w:rsidR="00980CC0">
          <w:rPr>
            <w:rStyle w:val="Nmerodepgina"/>
          </w:rPr>
          <w:fldChar w:fldCharType="end"/>
        </w:r>
      </w:sdtContent>
    </w:sdt>
  </w:p>
  <w:p w14:paraId="5A243D80" w14:textId="77777777" w:rsidR="00980CC0" w:rsidRDefault="00980CC0" w:rsidP="00980CC0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</w:p>
  <w:p w14:paraId="68A9027F" w14:textId="3B585083" w:rsidR="00120A1A" w:rsidRDefault="00120A1A" w:rsidP="00474B23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EA5E7" w14:textId="77777777" w:rsidR="00E72189" w:rsidRDefault="00E72189" w:rsidP="00315EAF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  <w:r>
      <w:rPr>
        <w:rFonts w:ascii="Arial" w:hAnsi="Arial" w:cs="Times New Roman (Corpo CS)"/>
        <w:b/>
        <w:noProof/>
        <w:color w:val="005E3C"/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AF642B" wp14:editId="67A2A6BA">
              <wp:simplePos x="0" y="0"/>
              <wp:positionH relativeFrom="column">
                <wp:posOffset>-1080136</wp:posOffset>
              </wp:positionH>
              <wp:positionV relativeFrom="paragraph">
                <wp:posOffset>71286</wp:posOffset>
              </wp:positionV>
              <wp:extent cx="7553739" cy="0"/>
              <wp:effectExtent l="0" t="0" r="15875" b="12700"/>
              <wp:wrapNone/>
              <wp:docPr id="9" name="Conexão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739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62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5EAF90" id="Conexão Reta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5.6pt" to="509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" strokecolor="#006238">
              <v:stroke joinstyle="miter"/>
            </v:line>
          </w:pict>
        </mc:Fallback>
      </mc:AlternateContent>
    </w:r>
  </w:p>
  <w:p w14:paraId="32DF6257" w14:textId="6C535836" w:rsidR="00F11A8C" w:rsidRDefault="00F11A8C" w:rsidP="007F4A71">
    <w:pPr>
      <w:spacing w:line="288" w:lineRule="auto"/>
      <w:ind w:left="-1276" w:firstLine="1276"/>
      <w:rPr>
        <w:rFonts w:ascii="Arial" w:hAnsi="Arial" w:cs="Times New Roman (Corpo CS)"/>
        <w:b/>
        <w:color w:val="005E3C"/>
        <w:sz w:val="18"/>
      </w:rPr>
    </w:pPr>
    <w:r w:rsidRPr="00F11A8C">
      <w:rPr>
        <w:rFonts w:ascii="Arial" w:hAnsi="Arial" w:cs="Times New Roman (Corpo CS)"/>
        <w:b/>
        <w:color w:val="005E3C"/>
        <w:sz w:val="18"/>
      </w:rPr>
      <w:t>Projeto de Lei n.</w:t>
    </w:r>
    <w:r w:rsidR="00AC2866">
      <w:rPr>
        <w:rFonts w:ascii="Arial" w:hAnsi="Arial" w:cs="Times New Roman (Corpo CS)"/>
        <w:b/>
        <w:color w:val="005E3C"/>
        <w:sz w:val="18"/>
      </w:rPr>
      <w:t xml:space="preserve">º </w:t>
    </w:r>
    <w:r w:rsidR="00DF67E6">
      <w:rPr>
        <w:rFonts w:ascii="Arial" w:hAnsi="Arial" w:cs="Times New Roman (Corpo CS)"/>
        <w:b/>
        <w:color w:val="005E3C"/>
        <w:sz w:val="18"/>
      </w:rPr>
      <w:t>3</w:t>
    </w:r>
    <w:r w:rsidR="00B2105D">
      <w:rPr>
        <w:rFonts w:ascii="Arial" w:hAnsi="Arial" w:cs="Times New Roman (Corpo CS)"/>
        <w:b/>
        <w:color w:val="005E3C"/>
        <w:sz w:val="18"/>
      </w:rPr>
      <w:t>62</w:t>
    </w:r>
    <w:r w:rsidRPr="00F11A8C">
      <w:rPr>
        <w:rFonts w:ascii="Arial" w:hAnsi="Arial" w:cs="Times New Roman (Corpo CS)"/>
        <w:b/>
        <w:color w:val="005E3C"/>
        <w:sz w:val="18"/>
      </w:rPr>
      <w:t>/XV/</w:t>
    </w:r>
    <w:r w:rsidR="00AC2866">
      <w:rPr>
        <w:rFonts w:ascii="Arial" w:hAnsi="Arial" w:cs="Times New Roman (Corpo CS)"/>
        <w:b/>
        <w:color w:val="005E3C"/>
        <w:sz w:val="18"/>
      </w:rPr>
      <w:t>1</w:t>
    </w:r>
    <w:r w:rsidRPr="00F11A8C">
      <w:rPr>
        <w:rFonts w:ascii="Arial" w:hAnsi="Arial" w:cs="Times New Roman (Corpo CS)"/>
        <w:b/>
        <w:color w:val="005E3C"/>
        <w:sz w:val="18"/>
      </w:rPr>
      <w:t xml:space="preserve"> </w:t>
    </w:r>
    <w:r w:rsidR="00270C60">
      <w:rPr>
        <w:rFonts w:ascii="Arial" w:hAnsi="Arial" w:cs="Times New Roman (Corpo CS)"/>
        <w:b/>
        <w:color w:val="005E3C"/>
        <w:sz w:val="18"/>
      </w:rPr>
      <w:t>(</w:t>
    </w:r>
    <w:r w:rsidR="00B2105D">
      <w:rPr>
        <w:rFonts w:ascii="Arial" w:hAnsi="Arial" w:cs="Times New Roman (Corpo CS)"/>
        <w:b/>
        <w:color w:val="005E3C"/>
        <w:sz w:val="18"/>
      </w:rPr>
      <w:t>BE</w:t>
    </w:r>
    <w:r w:rsidRPr="00F11A8C">
      <w:rPr>
        <w:rFonts w:ascii="Arial" w:hAnsi="Arial" w:cs="Times New Roman (Corpo CS)"/>
        <w:b/>
        <w:color w:val="005E3C"/>
        <w:sz w:val="18"/>
      </w:rPr>
      <w:t xml:space="preserve">) </w:t>
    </w:r>
  </w:p>
  <w:p w14:paraId="7206F6C0" w14:textId="6030E0AE" w:rsidR="00E72189" w:rsidRPr="00DB2317" w:rsidRDefault="00DD197E" w:rsidP="007F4A71">
    <w:pPr>
      <w:spacing w:line="288" w:lineRule="auto"/>
      <w:ind w:left="-1276" w:firstLine="1276"/>
      <w:rPr>
        <w:rFonts w:ascii="Arial" w:hAnsi="Arial" w:cs="Arial"/>
        <w:color w:val="000000" w:themeColor="text1"/>
        <w:sz w:val="18"/>
      </w:rPr>
    </w:pPr>
    <w:sdt>
      <w:sdtPr>
        <w:rPr>
          <w:rFonts w:ascii="Arial" w:hAnsi="Arial" w:cs="Arial"/>
          <w:color w:val="000000" w:themeColor="text1"/>
          <w:sz w:val="18"/>
        </w:rPr>
        <w:alias w:val="Comissão a que baixou"/>
        <w:tag w:val="Comissão a que baixou"/>
        <w:id w:val="1249765218"/>
        <w:placeholder>
          <w:docPart w:val="A145112EE8C5422BA23366278E7D73D6"/>
        </w:placeholder>
        <w:comboBox>
          <w:listItem w:value="Escolha um item."/>
          <w:listItem w:displayText="Comissão de Assuntos Constitucionais, Direitos, Liberdades e Garantias (1.ª)" w:value="Comissão de Assuntos Constitucionais, Direitos, Liberdades e Garantias (1.ª)"/>
          <w:listItem w:displayText="Comissão de Negócios Estrangeiros e Comunidades Portuguesas (2.ª)" w:value="Comissão de Negócios Estrangeiros e Comunidades Portuguesas (2.ª)"/>
          <w:listItem w:displayText="Comissão de Defesa Nacional (3.ª)" w:value="Comissão de Defesa Nacional (3.ª)"/>
          <w:listItem w:displayText="Comissão de Assuntos Europeus (4.ª)" w:value="Comissão de Assuntos Europeus (4.ª)"/>
          <w:listItem w:displayText="Comissão de Orçamento e Finanças (5.ª)" w:value="Comissão de Orçamento e Finanças (5.ª)"/>
          <w:listItem w:displayText="Comissão de Economia, Obras Públicas, Planeamento e Habitação (6.ª)" w:value="Comissão de Economia, Obras Públicas, Planeamento e Habitação (6.ª)"/>
          <w:listItem w:displayText="Comissão de Agricultura e Pescas (7.ª)" w:value="Comissão de Agricultura e Pescas (7.ª)"/>
          <w:listItem w:displayText="Comissão de Educação e Ciência (8.ª)" w:value="Comissão de Educação e Ciência (8.ª)"/>
          <w:listItem w:displayText="Comissão de Saúde (9.ª)" w:value="Comissão de Saúde (9.ª)"/>
          <w:listItem w:displayText="Comissão de Trabalho, Segurança Social e Inclusão (10.ª)" w:value="Comissão de Trabalho, Segurança Social e Inclusão (10.ª)"/>
          <w:listItem w:displayText="Comissão de Ambiente e Energia (11.ª)" w:value="Comissão de Ambiente e Energia (11.ª)"/>
          <w:listItem w:displayText="Comissão de Cultura, Comunicação, Juventude e Desporto (12.ª)" w:value="Comissão de Cultura, Comunicação, Juventude e Desporto (12.ª)"/>
          <w:listItem w:displayText="Comissão de Administração Pública, Ordenamento do Território e Poder Local (13.ª)" w:value="Comissão de Administração Pública, Ordenamento do Território e Poder Local (13.ª)"/>
          <w:listItem w:displayText="Comissão de Transparência e Estatuto dos Deputados (14.ª)" w:value="Comissão de Transparência e Estatuto dos Deputados (14.ª)"/>
        </w:comboBox>
      </w:sdtPr>
      <w:sdtEndPr/>
      <w:sdtContent>
        <w:r w:rsidR="00B2105D">
          <w:rPr>
            <w:rFonts w:ascii="Arial" w:hAnsi="Arial" w:cs="Arial"/>
            <w:color w:val="000000" w:themeColor="text1"/>
            <w:sz w:val="18"/>
          </w:rPr>
          <w:t>Comissão de Ambiente e Energia (11.ª)</w:t>
        </w:r>
      </w:sdtContent>
    </w:sdt>
  </w:p>
  <w:p w14:paraId="10351C2A" w14:textId="77777777" w:rsidR="00E72189" w:rsidRPr="00F27A00" w:rsidRDefault="00DD197E" w:rsidP="00980CC0">
    <w:pPr>
      <w:pStyle w:val="Rodap"/>
      <w:framePr w:wrap="none" w:vAnchor="text" w:hAnchor="margin" w:xAlign="center" w:y="1"/>
      <w:rPr>
        <w:rStyle w:val="Nmerodepgina"/>
        <w:rFonts w:ascii="Arial" w:hAnsi="Arial" w:cs="Arial"/>
        <w:sz w:val="20"/>
        <w:szCs w:val="20"/>
      </w:rPr>
    </w:pPr>
    <w:sdt>
      <w:sdtPr>
        <w:rPr>
          <w:rStyle w:val="Nmerodepgina"/>
          <w:rFonts w:ascii="Arial" w:hAnsi="Arial" w:cs="Arial"/>
          <w:sz w:val="20"/>
          <w:szCs w:val="20"/>
        </w:rPr>
        <w:id w:val="174307164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fldChar w:fldCharType="begin"/>
        </w:r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instrText xml:space="preserve"> PAGE </w:instrText>
        </w:r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fldChar w:fldCharType="separate"/>
        </w:r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t>2</w:t>
        </w:r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fldChar w:fldCharType="end"/>
        </w:r>
      </w:sdtContent>
    </w:sdt>
  </w:p>
  <w:p w14:paraId="608626D6" w14:textId="77777777" w:rsidR="00E72189" w:rsidRDefault="00E72189" w:rsidP="00980CC0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</w:p>
  <w:p w14:paraId="158CC6B2" w14:textId="77777777" w:rsidR="00E72189" w:rsidRDefault="00E72189" w:rsidP="00474B23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93875" w14:textId="77777777" w:rsidR="00FD1FF8" w:rsidRDefault="00FD1FF8" w:rsidP="00527973">
      <w:pPr>
        <w:spacing w:after="0" w:line="240" w:lineRule="auto"/>
      </w:pPr>
      <w:r>
        <w:separator/>
      </w:r>
    </w:p>
  </w:footnote>
  <w:footnote w:type="continuationSeparator" w:id="0">
    <w:p w14:paraId="743FBD0D" w14:textId="77777777" w:rsidR="00FD1FF8" w:rsidRDefault="00FD1FF8" w:rsidP="00527973">
      <w:pPr>
        <w:spacing w:after="0" w:line="240" w:lineRule="auto"/>
      </w:pPr>
      <w:r>
        <w:continuationSeparator/>
      </w:r>
    </w:p>
  </w:footnote>
  <w:footnote w:id="1">
    <w:p w14:paraId="14D23E26" w14:textId="77777777" w:rsidR="002D7405" w:rsidRPr="0048531B" w:rsidRDefault="002D7405" w:rsidP="002D7405">
      <w:pPr>
        <w:pStyle w:val="Textodenotaderodap"/>
        <w:jc w:val="both"/>
        <w:rPr>
          <w:rFonts w:ascii="Arial" w:hAnsi="Arial" w:cs="Arial"/>
        </w:rPr>
      </w:pPr>
      <w:r w:rsidRPr="0048531B">
        <w:rPr>
          <w:rStyle w:val="Refdenotaderodap"/>
          <w:rFonts w:ascii="Arial" w:hAnsi="Arial" w:cs="Arial"/>
        </w:rPr>
        <w:footnoteRef/>
      </w:r>
      <w:r w:rsidRPr="0048531B">
        <w:rPr>
          <w:rFonts w:ascii="Arial" w:hAnsi="Arial" w:cs="Arial"/>
        </w:rPr>
        <w:t xml:space="preserve"> Diploma retirado do sítio na </w:t>
      </w:r>
      <w:r w:rsidRPr="0048531B">
        <w:rPr>
          <w:rFonts w:ascii="Arial" w:hAnsi="Arial" w:cs="Arial"/>
          <w:i/>
          <w:iCs/>
        </w:rPr>
        <w:t>Internet</w:t>
      </w:r>
      <w:r w:rsidRPr="0048531B">
        <w:rPr>
          <w:rFonts w:ascii="Arial" w:hAnsi="Arial" w:cs="Arial"/>
        </w:rPr>
        <w:t xml:space="preserve"> do </w:t>
      </w:r>
      <w:hyperlink r:id="rId1" w:history="1">
        <w:r w:rsidRPr="0048531B">
          <w:rPr>
            <w:rStyle w:val="Hiperligao"/>
            <w:rFonts w:ascii="Arial" w:hAnsi="Arial" w:cs="Arial"/>
          </w:rPr>
          <w:t>Diário da República Eletrónico</w:t>
        </w:r>
      </w:hyperlink>
      <w:r w:rsidRPr="0048531B">
        <w:rPr>
          <w:rFonts w:ascii="Arial" w:hAnsi="Arial" w:cs="Arial"/>
        </w:rPr>
        <w:t>. Todas as referências legislativas nesta parte da nota técnica são feitas para o portal oficial do Diário da República Eletrónico, salvo indicação em contrário. Consulta efetuada em 7/11/2022.</w:t>
      </w:r>
    </w:p>
  </w:footnote>
  <w:footnote w:id="2">
    <w:p w14:paraId="206DBE52" w14:textId="0972BDD7" w:rsidR="00231489" w:rsidRPr="00295546" w:rsidRDefault="00231489" w:rsidP="00DC3239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</w:t>
      </w:r>
      <w:r w:rsidR="00295546" w:rsidRPr="00295546">
        <w:rPr>
          <w:rFonts w:ascii="Arial" w:hAnsi="Arial" w:cs="Arial"/>
          <w:sz w:val="19"/>
          <w:szCs w:val="19"/>
        </w:rPr>
        <w:t>Os autores a</w:t>
      </w:r>
      <w:r w:rsidRPr="00295546">
        <w:rPr>
          <w:rFonts w:ascii="Arial" w:hAnsi="Arial" w:cs="Arial"/>
          <w:sz w:val="19"/>
          <w:szCs w:val="19"/>
        </w:rPr>
        <w:t xml:space="preserve">ludem a </w:t>
      </w:r>
      <w:r w:rsidR="00295546" w:rsidRPr="00295546">
        <w:rPr>
          <w:rFonts w:ascii="Arial" w:hAnsi="Arial" w:cs="Arial"/>
          <w:sz w:val="19"/>
          <w:szCs w:val="19"/>
        </w:rPr>
        <w:t xml:space="preserve">diversos </w:t>
      </w:r>
      <w:r w:rsidRPr="00295546">
        <w:rPr>
          <w:rFonts w:ascii="Arial" w:hAnsi="Arial" w:cs="Arial"/>
          <w:sz w:val="19"/>
          <w:szCs w:val="19"/>
        </w:rPr>
        <w:t xml:space="preserve">estudos científicos que comprovam a existência de impactos do ruído e da poluição atmosférica na saúde, afetando, designadamente, </w:t>
      </w:r>
      <w:r w:rsidR="00295546" w:rsidRPr="00295546">
        <w:rPr>
          <w:rFonts w:ascii="Arial" w:hAnsi="Arial" w:cs="Arial"/>
          <w:sz w:val="19"/>
          <w:szCs w:val="19"/>
        </w:rPr>
        <w:t>«</w:t>
      </w:r>
      <w:r w:rsidRPr="00295546">
        <w:rPr>
          <w:rFonts w:ascii="Arial" w:hAnsi="Arial" w:cs="Arial"/>
          <w:sz w:val="19"/>
          <w:szCs w:val="19"/>
        </w:rPr>
        <w:t>a qualidade do sono e o sistema cardiovascular, podendo causar: lesões vasculares devido ao stress oxidativo; hipertensão arterial; morte celular no sistema cerebrovascular; afetar negativamente o desempenho cognitivo das crianças, o sistema reprodutivo, e o sistema respiratório</w:t>
      </w:r>
      <w:r w:rsidR="00295546" w:rsidRPr="00295546">
        <w:rPr>
          <w:rFonts w:ascii="Arial" w:hAnsi="Arial" w:cs="Arial"/>
          <w:sz w:val="19"/>
          <w:szCs w:val="19"/>
        </w:rPr>
        <w:t>»</w:t>
      </w:r>
      <w:r w:rsidR="00385881" w:rsidRPr="00295546">
        <w:rPr>
          <w:rFonts w:ascii="Arial" w:hAnsi="Arial" w:cs="Arial"/>
          <w:sz w:val="19"/>
          <w:szCs w:val="19"/>
        </w:rPr>
        <w:t>.</w:t>
      </w:r>
    </w:p>
  </w:footnote>
  <w:footnote w:id="3">
    <w:p w14:paraId="42B1D853" w14:textId="3EDFDF93" w:rsidR="00AC2866" w:rsidRPr="00295546" w:rsidRDefault="00AC2866">
      <w:pPr>
        <w:pStyle w:val="Textodenotaderodap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</w:t>
      </w:r>
      <w:r w:rsidR="0083295B" w:rsidRPr="00295546">
        <w:rPr>
          <w:rFonts w:ascii="Arial" w:eastAsia="Calibri" w:hAnsi="Arial" w:cs="Arial"/>
          <w:sz w:val="19"/>
          <w:szCs w:val="19"/>
          <w:lang w:eastAsia="en-US"/>
        </w:rPr>
        <w:t xml:space="preserve">Hiperligação para o sítio da </w:t>
      </w:r>
      <w:r w:rsidR="0083295B" w:rsidRPr="00295546">
        <w:rPr>
          <w:rFonts w:ascii="Arial" w:eastAsia="Calibri" w:hAnsi="Arial" w:cs="Arial"/>
          <w:i/>
          <w:iCs/>
          <w:sz w:val="19"/>
          <w:szCs w:val="19"/>
          <w:lang w:eastAsia="en-US"/>
        </w:rPr>
        <w:t>Internet</w:t>
      </w:r>
      <w:r w:rsidR="0083295B" w:rsidRPr="00295546">
        <w:rPr>
          <w:rFonts w:ascii="Arial" w:eastAsia="Calibri" w:hAnsi="Arial" w:cs="Arial"/>
          <w:sz w:val="19"/>
          <w:szCs w:val="19"/>
          <w:lang w:eastAsia="en-US"/>
        </w:rPr>
        <w:t xml:space="preserve"> da Assembleia da República.</w:t>
      </w:r>
    </w:p>
  </w:footnote>
  <w:footnote w:id="4">
    <w:p w14:paraId="33C4DCE1" w14:textId="5FD2E9CD" w:rsidR="00AC2866" w:rsidRPr="00295546" w:rsidRDefault="00AC2866" w:rsidP="00AC2866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</w:t>
      </w:r>
      <w:r w:rsidR="0083295B" w:rsidRPr="00295546">
        <w:rPr>
          <w:rFonts w:ascii="Arial" w:eastAsia="Calibri" w:hAnsi="Arial" w:cs="Arial"/>
          <w:sz w:val="19"/>
          <w:szCs w:val="19"/>
          <w:lang w:eastAsia="en-US"/>
        </w:rPr>
        <w:t xml:space="preserve">Hiperligação para o sítio da </w:t>
      </w:r>
      <w:r w:rsidR="0083295B" w:rsidRPr="00295546">
        <w:rPr>
          <w:rFonts w:ascii="Arial" w:eastAsia="Calibri" w:hAnsi="Arial" w:cs="Arial"/>
          <w:i/>
          <w:iCs/>
          <w:sz w:val="19"/>
          <w:szCs w:val="19"/>
          <w:lang w:eastAsia="en-US"/>
        </w:rPr>
        <w:t xml:space="preserve">Internet </w:t>
      </w:r>
      <w:r w:rsidR="0083295B" w:rsidRPr="00295546">
        <w:rPr>
          <w:rFonts w:ascii="Arial" w:eastAsia="Calibri" w:hAnsi="Arial" w:cs="Arial"/>
          <w:sz w:val="19"/>
          <w:szCs w:val="19"/>
          <w:lang w:eastAsia="en-US"/>
        </w:rPr>
        <w:t>da Assembleia da República.</w:t>
      </w:r>
    </w:p>
  </w:footnote>
  <w:footnote w:id="5">
    <w:p w14:paraId="603205FF" w14:textId="3503332D" w:rsidR="00AC2866" w:rsidRDefault="00AC2866" w:rsidP="0083295B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83295B" w:rsidRPr="007905CA">
        <w:rPr>
          <w:rFonts w:ascii="Arial" w:eastAsia="Calibri" w:hAnsi="Arial" w:cs="Arial"/>
          <w:sz w:val="18"/>
          <w:szCs w:val="18"/>
          <w:lang w:eastAsia="en-US"/>
        </w:rPr>
        <w:t>Hiperligação para o sítio da Internet da Assembleia da República</w:t>
      </w:r>
      <w:r w:rsidR="0083295B">
        <w:rPr>
          <w:rFonts w:ascii="Arial" w:eastAsia="Calibri" w:hAnsi="Arial" w:cs="Arial"/>
          <w:sz w:val="18"/>
          <w:szCs w:val="18"/>
          <w:lang w:eastAsia="en-US"/>
        </w:rPr>
        <w:t>.</w:t>
      </w:r>
    </w:p>
  </w:footnote>
  <w:footnote w:id="6">
    <w:p w14:paraId="0D8AB849" w14:textId="29DF020C" w:rsidR="00F96F83" w:rsidRDefault="00F96F83" w:rsidP="00F96F8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 xml:space="preserve">Documento disponível no sítio da </w:t>
      </w:r>
      <w:r>
        <w:rPr>
          <w:rFonts w:ascii="Arial" w:hAnsi="Arial" w:cs="Arial"/>
          <w:i/>
          <w:iCs/>
          <w:sz w:val="18"/>
          <w:szCs w:val="18"/>
        </w:rPr>
        <w:t xml:space="preserve">Internet </w:t>
      </w:r>
      <w:r>
        <w:rPr>
          <w:rFonts w:ascii="Arial" w:hAnsi="Arial" w:cs="Arial"/>
          <w:sz w:val="18"/>
          <w:szCs w:val="18"/>
        </w:rPr>
        <w:t>da</w:t>
      </w:r>
      <w:r w:rsidRPr="00912696">
        <w:rPr>
          <w:rFonts w:ascii="Arial" w:hAnsi="Arial" w:cs="Arial"/>
          <w:sz w:val="18"/>
          <w:szCs w:val="18"/>
        </w:rPr>
        <w:t xml:space="preserve"> Assembleia da República</w:t>
      </w:r>
      <w:r>
        <w:rPr>
          <w:rFonts w:ascii="Arial" w:hAnsi="Arial" w:cs="Arial"/>
          <w:sz w:val="18"/>
          <w:szCs w:val="18"/>
        </w:rPr>
        <w:t>.</w:t>
      </w:r>
    </w:p>
  </w:footnote>
  <w:footnote w:id="7">
    <w:p w14:paraId="77A8FFF5" w14:textId="77777777" w:rsidR="00992A0A" w:rsidRPr="006137A3" w:rsidRDefault="00992A0A" w:rsidP="00992A0A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6137A3">
        <w:rPr>
          <w:rStyle w:val="Refdenotaderodap"/>
          <w:rFonts w:ascii="Arial" w:hAnsi="Arial" w:cs="Arial"/>
          <w:sz w:val="19"/>
          <w:szCs w:val="19"/>
        </w:rPr>
        <w:footnoteRef/>
      </w:r>
      <w:r w:rsidRPr="006137A3">
        <w:rPr>
          <w:rFonts w:ascii="Arial" w:hAnsi="Arial" w:cs="Arial"/>
          <w:sz w:val="19"/>
          <w:szCs w:val="19"/>
        </w:rPr>
        <w:t xml:space="preserve"> </w:t>
      </w:r>
      <w:bookmarkStart w:id="6" w:name="_Hlk69471707"/>
      <w:r w:rsidRPr="006137A3">
        <w:rPr>
          <w:rFonts w:ascii="Arial" w:hAnsi="Arial" w:cs="Arial"/>
          <w:sz w:val="19"/>
          <w:szCs w:val="19"/>
        </w:rPr>
        <w:t xml:space="preserve">Todas as referências à Constituição são feitas para o portal da </w:t>
      </w:r>
      <w:hyperlink r:id="rId2" w:history="1">
        <w:r w:rsidRPr="006137A3">
          <w:rPr>
            <w:rStyle w:val="Hiperligao"/>
            <w:rFonts w:ascii="Arial" w:hAnsi="Arial" w:cs="Arial"/>
            <w:sz w:val="19"/>
            <w:szCs w:val="19"/>
          </w:rPr>
          <w:t>Assembleia da República</w:t>
        </w:r>
      </w:hyperlink>
      <w:r w:rsidRPr="006137A3">
        <w:rPr>
          <w:rFonts w:ascii="Arial" w:hAnsi="Arial" w:cs="Arial"/>
          <w:sz w:val="19"/>
          <w:szCs w:val="19"/>
        </w:rPr>
        <w:t>, salvo indicação em contrário.</w:t>
      </w:r>
      <w:bookmarkEnd w:id="6"/>
    </w:p>
  </w:footnote>
  <w:footnote w:id="8">
    <w:p w14:paraId="570D8BE4" w14:textId="77777777" w:rsidR="00992A0A" w:rsidRPr="006137A3" w:rsidRDefault="00992A0A" w:rsidP="00992A0A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6137A3">
        <w:rPr>
          <w:rStyle w:val="Refdenotaderodap"/>
          <w:rFonts w:ascii="Arial" w:hAnsi="Arial" w:cs="Arial"/>
          <w:sz w:val="19"/>
          <w:szCs w:val="19"/>
        </w:rPr>
        <w:footnoteRef/>
      </w:r>
      <w:r w:rsidRPr="006137A3">
        <w:rPr>
          <w:rFonts w:ascii="Arial" w:hAnsi="Arial" w:cs="Arial"/>
          <w:sz w:val="19"/>
          <w:szCs w:val="19"/>
        </w:rPr>
        <w:t>Segundo o disposto no artigo 41.º, este diploma é aplicável aos aeroportos e aeródromos localizados na Região Autónoma dos Açores, determinando que, por portaria conjunta dos membros do Governo Regional responsáveis pelas áreas dos transportes aéreos e do ambiente, pode ser interditada ou condicionada a aterragem e a descolagem de aeronaves civis entre as 0 e as 6 horas, quando tal se mostre necessário para assegurar o cumprimento dos valores limite de exposição a ruído ambiente exterior – Portaria n.º 88/2010, de 9 de setembro, do governo regional dos Açores e que se encontra referida abaixo.</w:t>
      </w:r>
    </w:p>
  </w:footnote>
  <w:footnote w:id="9">
    <w:p w14:paraId="3DBC9F77" w14:textId="77777777" w:rsidR="00992A0A" w:rsidRPr="006137A3" w:rsidRDefault="00992A0A" w:rsidP="00992A0A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6137A3">
        <w:rPr>
          <w:rStyle w:val="Refdenotaderodap"/>
          <w:rFonts w:ascii="Arial" w:hAnsi="Arial" w:cs="Arial"/>
          <w:sz w:val="19"/>
          <w:szCs w:val="19"/>
        </w:rPr>
        <w:footnoteRef/>
      </w:r>
      <w:r w:rsidRPr="006137A3">
        <w:rPr>
          <w:rFonts w:ascii="Arial" w:hAnsi="Arial" w:cs="Arial"/>
          <w:sz w:val="19"/>
          <w:szCs w:val="19"/>
        </w:rPr>
        <w:t xml:space="preserve"> Diploma retirado do sítio na </w:t>
      </w:r>
      <w:r w:rsidRPr="006137A3">
        <w:rPr>
          <w:rFonts w:ascii="Arial" w:hAnsi="Arial" w:cs="Arial"/>
          <w:i/>
          <w:iCs/>
          <w:sz w:val="19"/>
          <w:szCs w:val="19"/>
        </w:rPr>
        <w:t>Internet</w:t>
      </w:r>
      <w:r w:rsidRPr="006137A3">
        <w:rPr>
          <w:rFonts w:ascii="Arial" w:hAnsi="Arial" w:cs="Arial"/>
          <w:sz w:val="19"/>
          <w:szCs w:val="19"/>
        </w:rPr>
        <w:t xml:space="preserve"> do </w:t>
      </w:r>
      <w:hyperlink r:id="rId3" w:history="1">
        <w:r w:rsidRPr="006137A3">
          <w:rPr>
            <w:rStyle w:val="Hiperligao"/>
            <w:rFonts w:ascii="Arial" w:hAnsi="Arial" w:cs="Arial"/>
            <w:sz w:val="19"/>
            <w:szCs w:val="19"/>
          </w:rPr>
          <w:t>EUR-</w:t>
        </w:r>
        <w:proofErr w:type="spellStart"/>
        <w:r w:rsidRPr="006137A3">
          <w:rPr>
            <w:rStyle w:val="Hiperligao"/>
            <w:rFonts w:ascii="Arial" w:hAnsi="Arial" w:cs="Arial"/>
            <w:sz w:val="19"/>
            <w:szCs w:val="19"/>
          </w:rPr>
          <w:t>Lex</w:t>
        </w:r>
        <w:proofErr w:type="spellEnd"/>
      </w:hyperlink>
      <w:r w:rsidRPr="006137A3">
        <w:rPr>
          <w:rFonts w:ascii="Arial" w:hAnsi="Arial" w:cs="Arial"/>
          <w:sz w:val="19"/>
          <w:szCs w:val="19"/>
        </w:rPr>
        <w:t>. Todas as referências legislativas da UE nesta parte da nota técnica são feitas para o portal oficial do acesso ao direito da EU, salvo indicação em contrário.</w:t>
      </w:r>
    </w:p>
  </w:footnote>
  <w:footnote w:id="10">
    <w:p w14:paraId="083E78D1" w14:textId="77777777" w:rsidR="00992A0A" w:rsidRPr="0006208E" w:rsidRDefault="00992A0A" w:rsidP="00992A0A">
      <w:pPr>
        <w:pStyle w:val="Textodenotaderodap"/>
        <w:jc w:val="both"/>
        <w:rPr>
          <w:rFonts w:ascii="Arial" w:hAnsi="Arial" w:cs="Arial"/>
        </w:rPr>
      </w:pPr>
      <w:r w:rsidRPr="0006208E">
        <w:rPr>
          <w:rStyle w:val="Refdenotaderodap"/>
          <w:rFonts w:ascii="Arial" w:hAnsi="Arial" w:cs="Arial"/>
        </w:rPr>
        <w:footnoteRef/>
      </w:r>
      <w:r w:rsidRPr="0006208E">
        <w:rPr>
          <w:rFonts w:ascii="Arial" w:hAnsi="Arial" w:cs="Arial"/>
        </w:rPr>
        <w:t xml:space="preserve"> Com as derrogações operadas pela </w:t>
      </w:r>
      <w:hyperlink r:id="rId4" w:history="1">
        <w:r w:rsidRPr="0006208E">
          <w:rPr>
            <w:rStyle w:val="Hiperligao"/>
            <w:rFonts w:ascii="Arial" w:hAnsi="Arial" w:cs="Arial"/>
          </w:rPr>
          <w:t>Portaria n.º 101/2014</w:t>
        </w:r>
      </w:hyperlink>
      <w:r w:rsidRPr="0006208E">
        <w:rPr>
          <w:rFonts w:ascii="Arial" w:hAnsi="Arial" w:cs="Arial"/>
        </w:rPr>
        <w:t>, de 12 de maio</w:t>
      </w:r>
      <w:r w:rsidRPr="0006208E">
        <w:rPr>
          <w:rStyle w:val="Hiperligao"/>
          <w:rFonts w:ascii="Arial" w:hAnsi="Arial" w:cs="Arial"/>
          <w:color w:val="auto"/>
          <w:u w:val="none"/>
        </w:rPr>
        <w:t xml:space="preserve"> (a propósito da final da </w:t>
      </w:r>
      <w:r w:rsidRPr="0006208E">
        <w:rPr>
          <w:rFonts w:ascii="Arial" w:hAnsi="Arial" w:cs="Arial"/>
        </w:rPr>
        <w:t xml:space="preserve">UEFA Champions League 2014), e pela </w:t>
      </w:r>
      <w:hyperlink r:id="rId5" w:history="1">
        <w:r w:rsidRPr="0006208E">
          <w:rPr>
            <w:rStyle w:val="Hiperligao"/>
            <w:rFonts w:ascii="Arial" w:hAnsi="Arial" w:cs="Arial"/>
          </w:rPr>
          <w:t>Portaria n.º 156/2019</w:t>
        </w:r>
      </w:hyperlink>
      <w:r w:rsidRPr="0006208E">
        <w:rPr>
          <w:rFonts w:ascii="Arial" w:hAnsi="Arial" w:cs="Arial"/>
        </w:rPr>
        <w:t>, de 21 de maio</w:t>
      </w:r>
      <w:r w:rsidRPr="0006208E">
        <w:rPr>
          <w:rFonts w:ascii="Arial" w:hAnsi="Arial" w:cs="Arial"/>
          <w:color w:val="333333"/>
        </w:rPr>
        <w:t xml:space="preserve"> (por ocasião da fase final da </w:t>
      </w:r>
      <w:r w:rsidRPr="0006208E">
        <w:rPr>
          <w:rFonts w:ascii="Arial" w:hAnsi="Arial" w:cs="Arial"/>
        </w:rPr>
        <w:t>Liga das Nações da UEFA 2019)</w:t>
      </w:r>
    </w:p>
  </w:footnote>
  <w:footnote w:id="11">
    <w:p w14:paraId="5FADA292" w14:textId="77777777" w:rsidR="00992A0A" w:rsidRPr="00450D01" w:rsidRDefault="00992A0A" w:rsidP="00992A0A">
      <w:pPr>
        <w:pStyle w:val="Textodenotaderodap"/>
        <w:jc w:val="both"/>
        <w:rPr>
          <w:rFonts w:ascii="Arial" w:hAnsi="Arial" w:cs="Arial"/>
        </w:rPr>
      </w:pPr>
      <w:r w:rsidRPr="00450D01">
        <w:rPr>
          <w:rStyle w:val="Refdenotaderodap"/>
          <w:rFonts w:ascii="Arial" w:hAnsi="Arial" w:cs="Arial"/>
        </w:rPr>
        <w:footnoteRef/>
      </w:r>
      <w:r w:rsidRPr="00450D01">
        <w:rPr>
          <w:rFonts w:ascii="Arial" w:hAnsi="Arial" w:cs="Arial"/>
        </w:rPr>
        <w:t xml:space="preserve"> Consulta efetuada em 4/11/2022.</w:t>
      </w:r>
    </w:p>
  </w:footnote>
  <w:footnote w:id="12">
    <w:p w14:paraId="7076B168" w14:textId="77777777" w:rsidR="00BC5A1B" w:rsidRPr="00450D01" w:rsidRDefault="00BC5A1B" w:rsidP="00BC5A1B">
      <w:pPr>
        <w:pStyle w:val="Textodenotaderodap"/>
        <w:jc w:val="both"/>
        <w:rPr>
          <w:rFonts w:ascii="Arial" w:hAnsi="Arial" w:cs="Arial"/>
        </w:rPr>
      </w:pPr>
      <w:r w:rsidRPr="00450D01">
        <w:rPr>
          <w:rStyle w:val="Refdenotaderodap"/>
          <w:rFonts w:ascii="Arial" w:hAnsi="Arial" w:cs="Arial"/>
        </w:rPr>
        <w:footnoteRef/>
      </w:r>
      <w:r w:rsidRPr="00450D01">
        <w:rPr>
          <w:rFonts w:ascii="Arial" w:hAnsi="Arial" w:cs="Arial"/>
        </w:rPr>
        <w:t xml:space="preserve"> </w:t>
      </w:r>
      <w:proofErr w:type="spellStart"/>
      <w:r w:rsidRPr="00450D01">
        <w:rPr>
          <w:rFonts w:ascii="Arial" w:hAnsi="Arial" w:cs="Arial"/>
          <w:i/>
          <w:iCs/>
        </w:rPr>
        <w:t>International</w:t>
      </w:r>
      <w:proofErr w:type="spellEnd"/>
      <w:r w:rsidRPr="00450D01">
        <w:rPr>
          <w:rFonts w:ascii="Arial" w:hAnsi="Arial" w:cs="Arial"/>
          <w:i/>
          <w:iCs/>
        </w:rPr>
        <w:t xml:space="preserve"> Civil </w:t>
      </w:r>
      <w:proofErr w:type="spellStart"/>
      <w:r w:rsidRPr="00450D01">
        <w:rPr>
          <w:rFonts w:ascii="Arial" w:hAnsi="Arial" w:cs="Arial"/>
          <w:i/>
          <w:iCs/>
        </w:rPr>
        <w:t>Aviation</w:t>
      </w:r>
      <w:proofErr w:type="spellEnd"/>
      <w:r w:rsidRPr="00450D01">
        <w:rPr>
          <w:rFonts w:ascii="Arial" w:hAnsi="Arial" w:cs="Arial"/>
          <w:i/>
          <w:iCs/>
        </w:rPr>
        <w:t xml:space="preserve"> </w:t>
      </w:r>
      <w:proofErr w:type="spellStart"/>
      <w:r w:rsidRPr="00450D01">
        <w:rPr>
          <w:rFonts w:ascii="Arial" w:hAnsi="Arial" w:cs="Arial"/>
          <w:i/>
          <w:iCs/>
        </w:rPr>
        <w:t>Organization</w:t>
      </w:r>
      <w:proofErr w:type="spellEnd"/>
      <w:r w:rsidRPr="00450D01">
        <w:rPr>
          <w:rFonts w:ascii="Arial" w:hAnsi="Arial" w:cs="Arial"/>
        </w:rPr>
        <w:t xml:space="preserve">. Disponível no sítio da Internet do </w:t>
      </w:r>
      <w:r w:rsidRPr="00450D01">
        <w:rPr>
          <w:rFonts w:ascii="Arial" w:hAnsi="Arial" w:cs="Arial"/>
          <w:i/>
          <w:iCs/>
        </w:rPr>
        <w:t>icao.int</w:t>
      </w:r>
      <w:r w:rsidRPr="00450D01">
        <w:rPr>
          <w:rFonts w:ascii="Arial" w:hAnsi="Arial" w:cs="Arial"/>
        </w:rPr>
        <w:t>. Todas as ligações eletrónicas são feitas para o referido portal, salvo referência em contrário. Consultas efetuadas a 08.11.2022.</w:t>
      </w:r>
    </w:p>
  </w:footnote>
  <w:footnote w:id="13">
    <w:p w14:paraId="70A643B8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  <w:lang w:val="en-US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Aviation</w:t>
      </w:r>
      <w:proofErr w:type="spellEnd"/>
      <w:r w:rsidRPr="00295546">
        <w:rPr>
          <w:rFonts w:ascii="Arial" w:hAnsi="Arial" w:cs="Arial"/>
          <w:i/>
          <w:iCs/>
          <w:sz w:val="19"/>
          <w:szCs w:val="19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Act</w:t>
      </w:r>
      <w:proofErr w:type="spellEnd"/>
      <w:r w:rsidRPr="00295546">
        <w:rPr>
          <w:rFonts w:ascii="Arial" w:hAnsi="Arial" w:cs="Arial"/>
          <w:sz w:val="19"/>
          <w:szCs w:val="19"/>
        </w:rPr>
        <w:t xml:space="preserve">. Texto consolidado retirado do sítio da Internet do </w:t>
      </w:r>
      <w:r w:rsidRPr="00295546">
        <w:rPr>
          <w:rFonts w:ascii="Arial" w:hAnsi="Arial" w:cs="Arial"/>
          <w:i/>
          <w:iCs/>
          <w:sz w:val="19"/>
          <w:szCs w:val="19"/>
        </w:rPr>
        <w:t>gesetze-im-internet.de</w:t>
      </w:r>
      <w:r w:rsidRPr="00295546">
        <w:rPr>
          <w:rFonts w:ascii="Arial" w:hAnsi="Arial" w:cs="Arial"/>
          <w:sz w:val="19"/>
          <w:szCs w:val="19"/>
        </w:rPr>
        <w:t xml:space="preserve">. Todas as ligações eletrónicas a referências legislativas referentes à Alemanha são feitas para o referido portal, salvo referência em contrário. </w:t>
      </w:r>
      <w:proofErr w:type="spellStart"/>
      <w:r w:rsidRPr="00295546">
        <w:rPr>
          <w:rFonts w:ascii="Arial" w:hAnsi="Arial" w:cs="Arial"/>
          <w:sz w:val="19"/>
          <w:szCs w:val="19"/>
          <w:lang w:val="en-US"/>
        </w:rPr>
        <w:t>Consultas</w:t>
      </w:r>
      <w:proofErr w:type="spellEnd"/>
      <w:r w:rsidRPr="00295546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295546">
        <w:rPr>
          <w:rFonts w:ascii="Arial" w:hAnsi="Arial" w:cs="Arial"/>
          <w:sz w:val="19"/>
          <w:szCs w:val="19"/>
          <w:lang w:val="en-US"/>
        </w:rPr>
        <w:t>efetuadas</w:t>
      </w:r>
      <w:proofErr w:type="spellEnd"/>
      <w:r w:rsidRPr="00295546">
        <w:rPr>
          <w:rFonts w:ascii="Arial" w:hAnsi="Arial" w:cs="Arial"/>
          <w:sz w:val="19"/>
          <w:szCs w:val="19"/>
          <w:lang w:val="en-US"/>
        </w:rPr>
        <w:t xml:space="preserve"> a 03.11.2022.</w:t>
      </w:r>
    </w:p>
  </w:footnote>
  <w:footnote w:id="14">
    <w:p w14:paraId="3580DE95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  <w:lang w:val="en-US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  <w:lang w:val="en-US"/>
        </w:rPr>
        <w:t xml:space="preserve"> </w:t>
      </w:r>
      <w:r w:rsidRPr="00295546">
        <w:rPr>
          <w:rFonts w:ascii="Arial" w:hAnsi="Arial" w:cs="Arial"/>
          <w:i/>
          <w:iCs/>
          <w:sz w:val="19"/>
          <w:szCs w:val="19"/>
          <w:lang w:val="en-US"/>
        </w:rPr>
        <w:t>Air Traffic Licensing Regulations</w:t>
      </w:r>
      <w:r w:rsidRPr="00295546">
        <w:rPr>
          <w:rFonts w:ascii="Arial" w:hAnsi="Arial" w:cs="Arial"/>
          <w:sz w:val="19"/>
          <w:szCs w:val="19"/>
          <w:lang w:val="en-US"/>
        </w:rPr>
        <w:t>.</w:t>
      </w:r>
    </w:p>
  </w:footnote>
  <w:footnote w:id="15">
    <w:p w14:paraId="2BE7D3F8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  <w:lang w:val="en-US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proofErr w:type="spellStart"/>
      <w:r w:rsidRPr="00295546">
        <w:rPr>
          <w:rFonts w:ascii="Arial" w:hAnsi="Arial" w:cs="Arial"/>
          <w:i/>
          <w:iCs/>
          <w:sz w:val="19"/>
          <w:szCs w:val="19"/>
          <w:lang w:val="en-US"/>
        </w:rPr>
        <w:t>Lärmbedingte</w:t>
      </w:r>
      <w:proofErr w:type="spellEnd"/>
      <w:r w:rsidRPr="00295546">
        <w:rPr>
          <w:rFonts w:ascii="Arial" w:hAnsi="Arial" w:cs="Arial"/>
          <w:i/>
          <w:iCs/>
          <w:sz w:val="19"/>
          <w:szCs w:val="19"/>
          <w:lang w:val="en-US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  <w:lang w:val="en-US"/>
        </w:rPr>
        <w:t>Betriebsbeschränkungen</w:t>
      </w:r>
      <w:proofErr w:type="spellEnd"/>
      <w:r w:rsidRPr="00295546">
        <w:rPr>
          <w:rFonts w:ascii="Arial" w:hAnsi="Arial" w:cs="Arial"/>
          <w:i/>
          <w:iCs/>
          <w:sz w:val="19"/>
          <w:szCs w:val="19"/>
          <w:lang w:val="en-US"/>
        </w:rPr>
        <w:t xml:space="preserve"> von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  <w:lang w:val="en-US"/>
        </w:rPr>
        <w:t>knapp</w:t>
      </w:r>
      <w:proofErr w:type="spellEnd"/>
      <w:r w:rsidRPr="00295546">
        <w:rPr>
          <w:rFonts w:ascii="Arial" w:hAnsi="Arial" w:cs="Arial"/>
          <w:i/>
          <w:iCs/>
          <w:sz w:val="19"/>
          <w:szCs w:val="19"/>
          <w:lang w:val="en-US"/>
        </w:rPr>
        <w:t xml:space="preserve"> die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  <w:lang w:val="en-US"/>
        </w:rPr>
        <w:t>Vorschriften</w:t>
      </w:r>
      <w:proofErr w:type="spellEnd"/>
      <w:r w:rsidRPr="00295546">
        <w:rPr>
          <w:rFonts w:ascii="Arial" w:hAnsi="Arial" w:cs="Arial"/>
          <w:i/>
          <w:iCs/>
          <w:sz w:val="19"/>
          <w:szCs w:val="19"/>
          <w:lang w:val="en-US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  <w:lang w:val="en-US"/>
        </w:rPr>
        <w:t>erfüllenden</w:t>
      </w:r>
      <w:proofErr w:type="spellEnd"/>
      <w:r w:rsidRPr="00295546">
        <w:rPr>
          <w:rFonts w:ascii="Arial" w:hAnsi="Arial" w:cs="Arial"/>
          <w:i/>
          <w:iCs/>
          <w:sz w:val="19"/>
          <w:szCs w:val="19"/>
          <w:lang w:val="en-US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  <w:lang w:val="en-US"/>
        </w:rPr>
        <w:t>zivilen</w:t>
      </w:r>
      <w:proofErr w:type="spellEnd"/>
      <w:r w:rsidRPr="00295546">
        <w:rPr>
          <w:rFonts w:ascii="Arial" w:hAnsi="Arial" w:cs="Arial"/>
          <w:i/>
          <w:iCs/>
          <w:sz w:val="19"/>
          <w:szCs w:val="19"/>
          <w:lang w:val="en-US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  <w:lang w:val="en-US"/>
        </w:rPr>
        <w:t>Unterschallstrahlflugzeugen</w:t>
      </w:r>
      <w:proofErr w:type="spellEnd"/>
      <w:r w:rsidRPr="00295546">
        <w:rPr>
          <w:rFonts w:ascii="Arial" w:hAnsi="Arial" w:cs="Arial"/>
          <w:i/>
          <w:iCs/>
          <w:sz w:val="19"/>
          <w:szCs w:val="19"/>
          <w:lang w:val="en-US"/>
        </w:rPr>
        <w:t xml:space="preserve"> an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  <w:lang w:val="en-US"/>
        </w:rPr>
        <w:t>Flughäfen</w:t>
      </w:r>
      <w:proofErr w:type="spellEnd"/>
      <w:r w:rsidRPr="00295546">
        <w:rPr>
          <w:rFonts w:ascii="Arial" w:hAnsi="Arial" w:cs="Arial"/>
          <w:sz w:val="19"/>
          <w:szCs w:val="19"/>
          <w:lang w:val="en-US"/>
        </w:rPr>
        <w:t>.</w:t>
      </w:r>
    </w:p>
  </w:footnote>
  <w:footnote w:id="16">
    <w:p w14:paraId="77BBA2C3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  <w:lang w:val="en-US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  <w:lang w:val="en-US"/>
        </w:rPr>
        <w:t xml:space="preserve"> </w:t>
      </w:r>
      <w:r w:rsidRPr="00295546">
        <w:rPr>
          <w:rFonts w:ascii="Arial" w:hAnsi="Arial" w:cs="Arial"/>
          <w:i/>
          <w:iCs/>
          <w:sz w:val="19"/>
          <w:szCs w:val="19"/>
          <w:lang w:val="en-US"/>
        </w:rPr>
        <w:t>Landing Area Noise Protection Ordinance</w:t>
      </w:r>
      <w:r w:rsidRPr="00295546">
        <w:rPr>
          <w:rFonts w:ascii="Arial" w:hAnsi="Arial" w:cs="Arial"/>
          <w:sz w:val="19"/>
          <w:szCs w:val="19"/>
          <w:lang w:val="en-US"/>
        </w:rPr>
        <w:t>.</w:t>
      </w:r>
    </w:p>
  </w:footnote>
  <w:footnote w:id="17">
    <w:p w14:paraId="74601297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  <w:lang w:val="en-US"/>
        </w:rPr>
        <w:t xml:space="preserve"> </w:t>
      </w:r>
      <w:r w:rsidRPr="00295546">
        <w:rPr>
          <w:rFonts w:ascii="Arial" w:hAnsi="Arial" w:cs="Arial"/>
          <w:i/>
          <w:iCs/>
          <w:sz w:val="19"/>
          <w:szCs w:val="19"/>
          <w:lang w:val="en-US"/>
        </w:rPr>
        <w:t xml:space="preserve">Aircraft noise external living area compensation ordinance - 3.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FlugLSV</w:t>
      </w:r>
      <w:proofErr w:type="spellEnd"/>
      <w:r w:rsidRPr="00295546">
        <w:rPr>
          <w:rFonts w:ascii="Arial" w:hAnsi="Arial" w:cs="Arial"/>
          <w:sz w:val="19"/>
          <w:szCs w:val="19"/>
        </w:rPr>
        <w:t>.</w:t>
      </w:r>
    </w:p>
  </w:footnote>
  <w:footnote w:id="18">
    <w:p w14:paraId="24B61F85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Disponível no sítio da Internet do </w:t>
      </w:r>
      <w:r w:rsidRPr="00295546">
        <w:rPr>
          <w:rFonts w:ascii="Arial" w:hAnsi="Arial" w:cs="Arial"/>
          <w:i/>
          <w:iCs/>
          <w:sz w:val="19"/>
          <w:szCs w:val="19"/>
        </w:rPr>
        <w:t>frankfurt-fluglaermschutz.de</w:t>
      </w:r>
      <w:r w:rsidRPr="00295546">
        <w:rPr>
          <w:rFonts w:ascii="Arial" w:hAnsi="Arial" w:cs="Arial"/>
          <w:sz w:val="19"/>
          <w:szCs w:val="19"/>
        </w:rPr>
        <w:t xml:space="preserve">. Todas as ligações eletrónicas referentes ao </w:t>
      </w:r>
      <w:r w:rsidRPr="00295546">
        <w:rPr>
          <w:rFonts w:ascii="Arial" w:hAnsi="Arial" w:cs="Arial"/>
          <w:i/>
          <w:iCs/>
          <w:sz w:val="19"/>
          <w:szCs w:val="19"/>
        </w:rPr>
        <w:t xml:space="preserve">Office for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Aircraft</w:t>
      </w:r>
      <w:proofErr w:type="spellEnd"/>
      <w:r w:rsidRPr="00295546">
        <w:rPr>
          <w:rFonts w:ascii="Arial" w:hAnsi="Arial" w:cs="Arial"/>
          <w:i/>
          <w:iCs/>
          <w:sz w:val="19"/>
          <w:szCs w:val="19"/>
        </w:rPr>
        <w:t xml:space="preserve"> Noise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Protection</w:t>
      </w:r>
      <w:proofErr w:type="spellEnd"/>
      <w:r w:rsidRPr="00295546">
        <w:rPr>
          <w:rFonts w:ascii="Arial" w:hAnsi="Arial" w:cs="Arial"/>
          <w:i/>
          <w:iCs/>
          <w:sz w:val="19"/>
          <w:szCs w:val="19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of</w:t>
      </w:r>
      <w:proofErr w:type="spellEnd"/>
      <w:r w:rsidRPr="00295546">
        <w:rPr>
          <w:rFonts w:ascii="Arial" w:hAnsi="Arial" w:cs="Arial"/>
          <w:i/>
          <w:iCs/>
          <w:sz w:val="19"/>
          <w:szCs w:val="19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the</w:t>
      </w:r>
      <w:proofErr w:type="spellEnd"/>
      <w:r w:rsidRPr="00295546">
        <w:rPr>
          <w:rFonts w:ascii="Arial" w:hAnsi="Arial" w:cs="Arial"/>
          <w:i/>
          <w:iCs/>
          <w:sz w:val="19"/>
          <w:szCs w:val="19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City</w:t>
      </w:r>
      <w:proofErr w:type="spellEnd"/>
      <w:r w:rsidRPr="00295546">
        <w:rPr>
          <w:rFonts w:ascii="Arial" w:hAnsi="Arial" w:cs="Arial"/>
          <w:i/>
          <w:iCs/>
          <w:sz w:val="19"/>
          <w:szCs w:val="19"/>
        </w:rPr>
        <w:t xml:space="preserve"> 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of</w:t>
      </w:r>
      <w:proofErr w:type="spellEnd"/>
      <w:r w:rsidRPr="00295546">
        <w:rPr>
          <w:rFonts w:ascii="Arial" w:hAnsi="Arial" w:cs="Arial"/>
          <w:i/>
          <w:iCs/>
          <w:sz w:val="19"/>
          <w:szCs w:val="19"/>
        </w:rPr>
        <w:t xml:space="preserve"> Frankfurt</w:t>
      </w:r>
      <w:r w:rsidRPr="00295546">
        <w:rPr>
          <w:rFonts w:ascii="Arial" w:hAnsi="Arial" w:cs="Arial"/>
          <w:sz w:val="19"/>
          <w:szCs w:val="19"/>
        </w:rPr>
        <w:t xml:space="preserve"> são feitas para o referido portal, salvo referência em contrário. Consultas efetuadas a 02.11.2022.</w:t>
      </w:r>
    </w:p>
  </w:footnote>
  <w:footnote w:id="19">
    <w:p w14:paraId="79E4041C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Disponível no sítio da Internet do </w:t>
      </w:r>
      <w:r w:rsidRPr="00295546">
        <w:rPr>
          <w:rFonts w:ascii="Arial" w:hAnsi="Arial" w:cs="Arial"/>
          <w:i/>
          <w:iCs/>
          <w:sz w:val="19"/>
          <w:szCs w:val="19"/>
        </w:rPr>
        <w:t>frankfurt-fluglaermschutz.de</w:t>
      </w:r>
      <w:r w:rsidRPr="00295546">
        <w:rPr>
          <w:rFonts w:ascii="Arial" w:hAnsi="Arial" w:cs="Arial"/>
          <w:sz w:val="19"/>
          <w:szCs w:val="19"/>
        </w:rPr>
        <w:t>. Consultas efetuadas a 02.11.2022.</w:t>
      </w:r>
    </w:p>
  </w:footnote>
  <w:footnote w:id="20">
    <w:p w14:paraId="3B7E9B5C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Texto consolidado retirado do sítio da Internet do </w:t>
      </w:r>
      <w:r w:rsidRPr="00295546">
        <w:rPr>
          <w:rFonts w:ascii="Arial" w:hAnsi="Arial" w:cs="Arial"/>
          <w:i/>
          <w:iCs/>
          <w:sz w:val="19"/>
          <w:szCs w:val="19"/>
        </w:rPr>
        <w:t>legislation.gov.uk</w:t>
      </w:r>
      <w:r w:rsidRPr="00295546">
        <w:rPr>
          <w:rFonts w:ascii="Arial" w:hAnsi="Arial" w:cs="Arial"/>
          <w:sz w:val="19"/>
          <w:szCs w:val="19"/>
        </w:rPr>
        <w:t>. Todas as ligações eletrónicas a referências legislativas referentes ao Reino Unido são feitas para o referido portal, salvo referência em contrário. Consultas efetuadas a 03.11.2022.</w:t>
      </w:r>
    </w:p>
  </w:footnote>
  <w:footnote w:id="21">
    <w:p w14:paraId="031AF590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Informações adicionais no </w:t>
      </w:r>
      <w:hyperlink r:id="rId6" w:history="1">
        <w:proofErr w:type="spellStart"/>
        <w:r w:rsidRPr="00295546">
          <w:rPr>
            <w:rStyle w:val="Hiperligao"/>
            <w:rFonts w:ascii="Arial" w:hAnsi="Arial" w:cs="Arial"/>
            <w:i/>
            <w:sz w:val="19"/>
            <w:szCs w:val="19"/>
            <w:shd w:val="clear" w:color="auto" w:fill="FFFFFF"/>
          </w:rPr>
          <w:t>International</w:t>
        </w:r>
        <w:proofErr w:type="spellEnd"/>
        <w:r w:rsidRPr="00295546">
          <w:rPr>
            <w:rStyle w:val="Hiperligao"/>
            <w:rFonts w:ascii="Arial" w:hAnsi="Arial" w:cs="Arial"/>
            <w:i/>
            <w:sz w:val="19"/>
            <w:szCs w:val="19"/>
            <w:shd w:val="clear" w:color="auto" w:fill="FFFFFF"/>
          </w:rPr>
          <w:t xml:space="preserve"> Civil </w:t>
        </w:r>
        <w:proofErr w:type="spellStart"/>
        <w:r w:rsidRPr="00295546">
          <w:rPr>
            <w:rStyle w:val="Hiperligao"/>
            <w:rFonts w:ascii="Arial" w:hAnsi="Arial" w:cs="Arial"/>
            <w:i/>
            <w:sz w:val="19"/>
            <w:szCs w:val="19"/>
            <w:shd w:val="clear" w:color="auto" w:fill="FFFFFF"/>
          </w:rPr>
          <w:t>Aviation</w:t>
        </w:r>
        <w:proofErr w:type="spellEnd"/>
        <w:r w:rsidRPr="00295546">
          <w:rPr>
            <w:rStyle w:val="Hiperligao"/>
            <w:rFonts w:ascii="Arial" w:hAnsi="Arial" w:cs="Arial"/>
            <w:i/>
            <w:sz w:val="19"/>
            <w:szCs w:val="19"/>
            <w:shd w:val="clear" w:color="auto" w:fill="FFFFFF"/>
          </w:rPr>
          <w:t xml:space="preserve"> </w:t>
        </w:r>
        <w:proofErr w:type="spellStart"/>
        <w:r w:rsidRPr="00295546">
          <w:rPr>
            <w:rStyle w:val="Hiperligao"/>
            <w:rFonts w:ascii="Arial" w:hAnsi="Arial" w:cs="Arial"/>
            <w:i/>
            <w:sz w:val="19"/>
            <w:szCs w:val="19"/>
            <w:shd w:val="clear" w:color="auto" w:fill="FFFFFF"/>
          </w:rPr>
          <w:t>Organisation</w:t>
        </w:r>
        <w:proofErr w:type="spellEnd"/>
        <w:r w:rsidRPr="00295546">
          <w:rPr>
            <w:rStyle w:val="Hiperligao"/>
            <w:rFonts w:ascii="Arial" w:hAnsi="Arial" w:cs="Arial"/>
            <w:i/>
            <w:sz w:val="19"/>
            <w:szCs w:val="19"/>
            <w:shd w:val="clear" w:color="auto" w:fill="FFFFFF"/>
          </w:rPr>
          <w:t xml:space="preserve"> (ICAO)</w:t>
        </w:r>
      </w:hyperlink>
      <w:r w:rsidRPr="00295546">
        <w:rPr>
          <w:rFonts w:ascii="Arial" w:hAnsi="Arial" w:cs="Arial"/>
          <w:color w:val="0B0C0C"/>
          <w:sz w:val="19"/>
          <w:szCs w:val="19"/>
          <w:shd w:val="clear" w:color="auto" w:fill="FFFFFF"/>
        </w:rPr>
        <w:t>.</w:t>
      </w:r>
    </w:p>
  </w:footnote>
  <w:footnote w:id="22">
    <w:p w14:paraId="3C4B4052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Disponível no sítio da Internet do </w:t>
      </w:r>
      <w:r w:rsidRPr="00295546">
        <w:rPr>
          <w:rFonts w:ascii="Arial" w:hAnsi="Arial" w:cs="Arial"/>
          <w:i/>
          <w:iCs/>
          <w:sz w:val="19"/>
          <w:szCs w:val="19"/>
        </w:rPr>
        <w:t>caa.co.uk</w:t>
      </w:r>
      <w:r w:rsidRPr="00295546">
        <w:rPr>
          <w:rFonts w:ascii="Arial" w:hAnsi="Arial" w:cs="Arial"/>
          <w:sz w:val="19"/>
          <w:szCs w:val="19"/>
        </w:rPr>
        <w:t>. Consultas efetuadas a 04.11.2022.</w:t>
      </w:r>
    </w:p>
  </w:footnote>
  <w:footnote w:id="23">
    <w:p w14:paraId="2DEF6DAC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Disponível no sítio da Internet do </w:t>
      </w:r>
      <w:r w:rsidRPr="00295546">
        <w:rPr>
          <w:rFonts w:ascii="Arial" w:hAnsi="Arial" w:cs="Arial"/>
          <w:i/>
          <w:iCs/>
          <w:sz w:val="19"/>
          <w:szCs w:val="19"/>
        </w:rPr>
        <w:t>assets.publishing.service.gov.uk</w:t>
      </w:r>
      <w:r w:rsidRPr="00295546">
        <w:rPr>
          <w:rFonts w:ascii="Arial" w:hAnsi="Arial" w:cs="Arial"/>
          <w:sz w:val="19"/>
          <w:szCs w:val="19"/>
        </w:rPr>
        <w:t>. Consultas efetuadas a 04.11.2022.</w:t>
      </w:r>
    </w:p>
  </w:footnote>
  <w:footnote w:id="24">
    <w:p w14:paraId="554F2ED5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Disponível no sítio da Internet do </w:t>
      </w:r>
      <w:r w:rsidRPr="00295546">
        <w:rPr>
          <w:rFonts w:ascii="Arial" w:hAnsi="Arial" w:cs="Arial"/>
          <w:i/>
          <w:iCs/>
          <w:sz w:val="19"/>
          <w:szCs w:val="19"/>
        </w:rPr>
        <w:t>gov.uk/</w:t>
      </w:r>
      <w:proofErr w:type="spellStart"/>
      <w:r w:rsidRPr="00295546">
        <w:rPr>
          <w:rFonts w:ascii="Arial" w:hAnsi="Arial" w:cs="Arial"/>
          <w:i/>
          <w:iCs/>
          <w:sz w:val="19"/>
          <w:szCs w:val="19"/>
        </w:rPr>
        <w:t>dft</w:t>
      </w:r>
      <w:proofErr w:type="spellEnd"/>
      <w:r w:rsidRPr="00295546">
        <w:rPr>
          <w:rFonts w:ascii="Arial" w:hAnsi="Arial" w:cs="Arial"/>
          <w:sz w:val="19"/>
          <w:szCs w:val="19"/>
        </w:rPr>
        <w:t>. Consultas efetuadas a 04.11.2022</w:t>
      </w:r>
    </w:p>
  </w:footnote>
  <w:footnote w:id="25">
    <w:p w14:paraId="59C488EE" w14:textId="77777777" w:rsidR="00645002" w:rsidRPr="00295546" w:rsidRDefault="00645002" w:rsidP="00645002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Disponível no sítio da Internet do </w:t>
      </w:r>
      <w:r w:rsidRPr="00295546">
        <w:rPr>
          <w:rFonts w:ascii="Arial" w:hAnsi="Arial" w:cs="Arial"/>
          <w:i/>
          <w:iCs/>
          <w:sz w:val="19"/>
          <w:szCs w:val="19"/>
        </w:rPr>
        <w:t>gov.uk</w:t>
      </w:r>
      <w:r w:rsidRPr="00295546">
        <w:rPr>
          <w:rFonts w:ascii="Arial" w:hAnsi="Arial" w:cs="Arial"/>
          <w:sz w:val="19"/>
          <w:szCs w:val="19"/>
        </w:rPr>
        <w:t>. Consultas efetuadas a 04.11.2022</w:t>
      </w:r>
    </w:p>
  </w:footnote>
  <w:footnote w:id="26">
    <w:p w14:paraId="49B0B5EE" w14:textId="08E55D0C" w:rsidR="00C53E9B" w:rsidRDefault="00C53E9B" w:rsidP="00C53E9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E5532A" w:rsidRPr="00EC6DEC">
        <w:rPr>
          <w:rFonts w:ascii="Arial" w:hAnsi="Arial" w:cs="Arial"/>
        </w:rPr>
        <w:t>Constituído</w:t>
      </w:r>
      <w:r w:rsidRPr="00EC6DEC">
        <w:rPr>
          <w:rFonts w:ascii="Arial" w:hAnsi="Arial" w:cs="Arial"/>
        </w:rPr>
        <w:t xml:space="preserve"> a </w:t>
      </w:r>
      <w:r w:rsidRPr="00EC6DEC">
        <w:rPr>
          <w:rFonts w:ascii="Arial" w:hAnsi="Arial" w:cs="Arial"/>
          <w:shd w:val="clear" w:color="auto" w:fill="FFFFFF"/>
        </w:rPr>
        <w:t>2020-05-06  e encerrado a 2022-03-28</w:t>
      </w:r>
    </w:p>
  </w:footnote>
  <w:footnote w:id="27">
    <w:p w14:paraId="1F1FFC0A" w14:textId="77777777" w:rsidR="00134F75" w:rsidRPr="00295546" w:rsidRDefault="00134F75" w:rsidP="00134F75">
      <w:pPr>
        <w:pStyle w:val="Textodenotaderodap"/>
        <w:jc w:val="both"/>
        <w:rPr>
          <w:rFonts w:ascii="Arial" w:hAnsi="Arial" w:cs="Arial"/>
          <w:sz w:val="19"/>
          <w:szCs w:val="19"/>
        </w:rPr>
      </w:pPr>
      <w:r w:rsidRPr="00295546">
        <w:rPr>
          <w:rStyle w:val="Refdenotaderodap"/>
          <w:rFonts w:ascii="Arial" w:hAnsi="Arial" w:cs="Arial"/>
          <w:sz w:val="19"/>
          <w:szCs w:val="19"/>
        </w:rPr>
        <w:footnoteRef/>
      </w:r>
      <w:r w:rsidRPr="00295546">
        <w:rPr>
          <w:rFonts w:ascii="Arial" w:hAnsi="Arial" w:cs="Arial"/>
          <w:sz w:val="19"/>
          <w:szCs w:val="19"/>
        </w:rPr>
        <w:t xml:space="preserve"> Criada através do </w:t>
      </w:r>
      <w:hyperlink r:id="rId7" w:history="1">
        <w:r w:rsidRPr="00295546">
          <w:rPr>
            <w:rStyle w:val="Hiperligao"/>
            <w:rFonts w:ascii="Arial" w:hAnsi="Arial" w:cs="Arial"/>
            <w:sz w:val="19"/>
            <w:szCs w:val="19"/>
          </w:rPr>
          <w:t>Despacho n.º 11081/2020</w:t>
        </w:r>
      </w:hyperlink>
      <w:r w:rsidRPr="00295546">
        <w:rPr>
          <w:rFonts w:ascii="Arial" w:hAnsi="Arial" w:cs="Arial"/>
          <w:sz w:val="19"/>
          <w:szCs w:val="19"/>
        </w:rPr>
        <w:t>, de 11 de novembro, e cujo mandato já foi prorrogado por duas vezes.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D026" w14:textId="77777777" w:rsidR="00EA23F4" w:rsidRDefault="00EA23F4">
    <w:pPr>
      <w:pStyle w:val="Cabealho"/>
    </w:pPr>
  </w:p>
  <w:p w14:paraId="1AF709DC" w14:textId="77777777" w:rsidR="00EA23F4" w:rsidRDefault="00EA23F4">
    <w:pPr>
      <w:pStyle w:val="Cabealho"/>
    </w:pPr>
  </w:p>
  <w:p w14:paraId="68A9027B" w14:textId="091237E5" w:rsidR="00120A1A" w:rsidRDefault="00EA23F4">
    <w:pPr>
      <w:pStyle w:val="Cabealho"/>
    </w:pPr>
    <w:r>
      <w:rPr>
        <w:noProof/>
      </w:rPr>
      <w:drawing>
        <wp:anchor distT="0" distB="0" distL="114300" distR="114300" simplePos="0" relativeHeight="251662336" behindDoc="0" locked="1" layoutInCell="1" allowOverlap="0" wp14:anchorId="35499F89" wp14:editId="726F3001">
          <wp:simplePos x="0" y="0"/>
          <wp:positionH relativeFrom="margin">
            <wp:posOffset>-1080135</wp:posOffset>
          </wp:positionH>
          <wp:positionV relativeFrom="page">
            <wp:posOffset>6350</wp:posOffset>
          </wp:positionV>
          <wp:extent cx="7608570" cy="120713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7" b="1837"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207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E9F9" w14:textId="4A075C2D" w:rsidR="00DA6089" w:rsidRDefault="00B62DD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B06425" wp14:editId="4BE86191">
              <wp:simplePos x="0" y="0"/>
              <wp:positionH relativeFrom="column">
                <wp:posOffset>-1080135</wp:posOffset>
              </wp:positionH>
              <wp:positionV relativeFrom="paragraph">
                <wp:posOffset>814650</wp:posOffset>
              </wp:positionV>
              <wp:extent cx="7566660" cy="0"/>
              <wp:effectExtent l="0" t="25400" r="27940" b="25400"/>
              <wp:wrapNone/>
              <wp:docPr id="2" name="Conexão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6660" cy="0"/>
                      </a:xfrm>
                      <a:prstGeom prst="line">
                        <a:avLst/>
                      </a:prstGeom>
                      <a:ln w="44450">
                        <a:solidFill>
                          <a:srgbClr val="006238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9C821D" id="Conexão Reta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64.15pt" to="510.7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" strokecolor="#006238" strokeweight="3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EA63264" wp14:editId="5A9CB9DE">
          <wp:simplePos x="0" y="0"/>
          <wp:positionH relativeFrom="column">
            <wp:posOffset>-1078230</wp:posOffset>
          </wp:positionH>
          <wp:positionV relativeFrom="paragraph">
            <wp:posOffset>-454356</wp:posOffset>
          </wp:positionV>
          <wp:extent cx="7691650" cy="1266860"/>
          <wp:effectExtent l="0" t="0" r="5080" b="317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1650" cy="1266860"/>
                  </a:xfrm>
                  <a:prstGeom prst="rect">
                    <a:avLst/>
                  </a:prstGeom>
                  <a:ln w="41275">
                    <a:noFill/>
                    <a:miter lim="800000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1136"/>
    <w:multiLevelType w:val="hybridMultilevel"/>
    <w:tmpl w:val="B3F8C4B8"/>
    <w:lvl w:ilvl="0" w:tplc="306C08F4">
      <w:start w:val="1"/>
      <w:numFmt w:val="upperRoman"/>
      <w:lvlText w:val="%1."/>
      <w:lvlJc w:val="left"/>
      <w:pPr>
        <w:ind w:left="1080" w:hanging="720"/>
      </w:pPr>
      <w:rPr>
        <w:rFonts w:ascii="Arial" w:hAnsi="Arial" w:cs="Times New Roman"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C0ECD"/>
    <w:multiLevelType w:val="hybridMultilevel"/>
    <w:tmpl w:val="EF7266A0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7055E"/>
    <w:multiLevelType w:val="hybridMultilevel"/>
    <w:tmpl w:val="2ED4FC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43AC7"/>
    <w:multiLevelType w:val="multilevel"/>
    <w:tmpl w:val="44D8867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B52300"/>
    <w:multiLevelType w:val="hybridMultilevel"/>
    <w:tmpl w:val="C9CA01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F164D"/>
    <w:multiLevelType w:val="hybridMultilevel"/>
    <w:tmpl w:val="7E6C7886"/>
    <w:lvl w:ilvl="0" w:tplc="1514150C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/>
        <w:bCs/>
        <w:color w:val="2E74B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CC1B4F"/>
    <w:multiLevelType w:val="hybridMultilevel"/>
    <w:tmpl w:val="C49C18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954A0F"/>
    <w:multiLevelType w:val="multilevel"/>
    <w:tmpl w:val="EA323B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B6725AC"/>
    <w:multiLevelType w:val="hybridMultilevel"/>
    <w:tmpl w:val="C3B8F5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C83591"/>
    <w:multiLevelType w:val="hybridMultilevel"/>
    <w:tmpl w:val="7EF869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4B3C20"/>
    <w:multiLevelType w:val="multilevel"/>
    <w:tmpl w:val="A446A1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2E03E6E"/>
    <w:multiLevelType w:val="hybridMultilevel"/>
    <w:tmpl w:val="88A0FA6E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  <w:color w:val="2E74B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EB035F"/>
    <w:multiLevelType w:val="multilevel"/>
    <w:tmpl w:val="E0500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A4A47DB"/>
    <w:multiLevelType w:val="hybridMultilevel"/>
    <w:tmpl w:val="BB16E6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B01B0E"/>
    <w:multiLevelType w:val="multilevel"/>
    <w:tmpl w:val="4820873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ACA78EF"/>
    <w:multiLevelType w:val="multilevel"/>
    <w:tmpl w:val="622C91C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187D0F"/>
    <w:multiLevelType w:val="hybridMultilevel"/>
    <w:tmpl w:val="741E12F2"/>
    <w:lvl w:ilvl="0" w:tplc="B3B0DD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C2010D"/>
    <w:multiLevelType w:val="hybridMultilevel"/>
    <w:tmpl w:val="0296B7DC"/>
    <w:lvl w:ilvl="0" w:tplc="DF52EA5A">
      <w:start w:val="1"/>
      <w:numFmt w:val="upperRoman"/>
      <w:lvlText w:val="%1."/>
      <w:lvlJc w:val="left"/>
      <w:pPr>
        <w:ind w:left="696" w:hanging="72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05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177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49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21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393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465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37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096" w:hanging="180"/>
      </w:pPr>
      <w:rPr>
        <w:rFonts w:cs="Times New Roman"/>
      </w:rPr>
    </w:lvl>
  </w:abstractNum>
  <w:abstractNum w:abstractNumId="18" w15:restartNumberingAfterBreak="0">
    <w:nsid w:val="1CF75D6C"/>
    <w:multiLevelType w:val="multilevel"/>
    <w:tmpl w:val="7152B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0285D10"/>
    <w:multiLevelType w:val="hybridMultilevel"/>
    <w:tmpl w:val="F594C0A0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  <w:color w:val="2E74B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A152A2"/>
    <w:multiLevelType w:val="hybridMultilevel"/>
    <w:tmpl w:val="72EC4C24"/>
    <w:lvl w:ilvl="0" w:tplc="91DC3E84">
      <w:start w:val="1"/>
      <w:numFmt w:val="upperRoman"/>
      <w:lvlText w:val="%1."/>
      <w:lvlJc w:val="left"/>
      <w:pPr>
        <w:ind w:left="360" w:hanging="360"/>
      </w:pPr>
      <w:rPr>
        <w:rFonts w:cs="Times New Roman" w:hint="default"/>
        <w:b/>
        <w:bCs/>
        <w:color w:val="005E3C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4C7124A"/>
    <w:multiLevelType w:val="hybridMultilevel"/>
    <w:tmpl w:val="B51685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556134"/>
    <w:multiLevelType w:val="multilevel"/>
    <w:tmpl w:val="C49ACE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73C5390"/>
    <w:multiLevelType w:val="hybridMultilevel"/>
    <w:tmpl w:val="02A826C6"/>
    <w:lvl w:ilvl="0" w:tplc="98C2B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623E17"/>
    <w:multiLevelType w:val="multilevel"/>
    <w:tmpl w:val="7194A2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E524E69"/>
    <w:multiLevelType w:val="hybridMultilevel"/>
    <w:tmpl w:val="B7BC24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C8346B"/>
    <w:multiLevelType w:val="hybridMultilevel"/>
    <w:tmpl w:val="427CE964"/>
    <w:lvl w:ilvl="0" w:tplc="1514150C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/>
        <w:bCs/>
        <w:color w:val="2E74B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015792"/>
    <w:multiLevelType w:val="hybridMultilevel"/>
    <w:tmpl w:val="9816EFD4"/>
    <w:lvl w:ilvl="0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A631F28"/>
    <w:multiLevelType w:val="multilevel"/>
    <w:tmpl w:val="E36AE3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B863E4F"/>
    <w:multiLevelType w:val="hybridMultilevel"/>
    <w:tmpl w:val="518827E8"/>
    <w:lvl w:ilvl="0" w:tplc="98C2B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205EB7"/>
    <w:multiLevelType w:val="multilevel"/>
    <w:tmpl w:val="B51A4F2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3F71D2A"/>
    <w:multiLevelType w:val="multilevel"/>
    <w:tmpl w:val="38CC6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42D2436"/>
    <w:multiLevelType w:val="hybridMultilevel"/>
    <w:tmpl w:val="D898D3D8"/>
    <w:lvl w:ilvl="0" w:tplc="98C2B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1B4199"/>
    <w:multiLevelType w:val="multilevel"/>
    <w:tmpl w:val="ADA4E2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6BB37CA"/>
    <w:multiLevelType w:val="hybridMultilevel"/>
    <w:tmpl w:val="266E93A4"/>
    <w:lvl w:ilvl="0" w:tplc="7E168D4E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/>
        <w:bCs/>
        <w:color w:val="00623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F312BA"/>
    <w:multiLevelType w:val="multilevel"/>
    <w:tmpl w:val="4DE481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0BD3A11"/>
    <w:multiLevelType w:val="hybridMultilevel"/>
    <w:tmpl w:val="9A2AC8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5834C0"/>
    <w:multiLevelType w:val="hybridMultilevel"/>
    <w:tmpl w:val="B64C28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377093"/>
    <w:multiLevelType w:val="multilevel"/>
    <w:tmpl w:val="299456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B145477"/>
    <w:multiLevelType w:val="multilevel"/>
    <w:tmpl w:val="64DCCC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C7E1909"/>
    <w:multiLevelType w:val="hybridMultilevel"/>
    <w:tmpl w:val="0AE2BE4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E2FE6"/>
    <w:multiLevelType w:val="multilevel"/>
    <w:tmpl w:val="82AA35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E6E3872"/>
    <w:multiLevelType w:val="multilevel"/>
    <w:tmpl w:val="6B9801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E8B0A31"/>
    <w:multiLevelType w:val="hybridMultilevel"/>
    <w:tmpl w:val="5CC8DF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E22D76"/>
    <w:multiLevelType w:val="hybridMultilevel"/>
    <w:tmpl w:val="9E2CAB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B86B07"/>
    <w:multiLevelType w:val="multilevel"/>
    <w:tmpl w:val="68C236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9435144"/>
    <w:multiLevelType w:val="hybridMultilevel"/>
    <w:tmpl w:val="DC30D48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4F327E"/>
    <w:multiLevelType w:val="hybridMultilevel"/>
    <w:tmpl w:val="6D98D04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A4369E"/>
    <w:multiLevelType w:val="multilevel"/>
    <w:tmpl w:val="1396DD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9"/>
  </w:num>
  <w:num w:numId="2">
    <w:abstractNumId w:val="33"/>
  </w:num>
  <w:num w:numId="3">
    <w:abstractNumId w:val="38"/>
  </w:num>
  <w:num w:numId="4">
    <w:abstractNumId w:val="12"/>
  </w:num>
  <w:num w:numId="5">
    <w:abstractNumId w:val="42"/>
  </w:num>
  <w:num w:numId="6">
    <w:abstractNumId w:val="28"/>
  </w:num>
  <w:num w:numId="7">
    <w:abstractNumId w:val="35"/>
  </w:num>
  <w:num w:numId="8">
    <w:abstractNumId w:val="45"/>
  </w:num>
  <w:num w:numId="9">
    <w:abstractNumId w:val="31"/>
  </w:num>
  <w:num w:numId="10">
    <w:abstractNumId w:val="24"/>
  </w:num>
  <w:num w:numId="11">
    <w:abstractNumId w:val="48"/>
  </w:num>
  <w:num w:numId="12">
    <w:abstractNumId w:val="22"/>
  </w:num>
  <w:num w:numId="13">
    <w:abstractNumId w:val="10"/>
  </w:num>
  <w:num w:numId="14">
    <w:abstractNumId w:val="41"/>
  </w:num>
  <w:num w:numId="15">
    <w:abstractNumId w:val="18"/>
  </w:num>
  <w:num w:numId="16">
    <w:abstractNumId w:val="17"/>
  </w:num>
  <w:num w:numId="17">
    <w:abstractNumId w:val="34"/>
  </w:num>
  <w:num w:numId="1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6"/>
  </w:num>
  <w:num w:numId="21">
    <w:abstractNumId w:val="26"/>
  </w:num>
  <w:num w:numId="22">
    <w:abstractNumId w:val="11"/>
  </w:num>
  <w:num w:numId="23">
    <w:abstractNumId w:val="5"/>
  </w:num>
  <w:num w:numId="24">
    <w:abstractNumId w:val="19"/>
  </w:num>
  <w:num w:numId="25">
    <w:abstractNumId w:val="20"/>
  </w:num>
  <w:num w:numId="26">
    <w:abstractNumId w:val="1"/>
  </w:num>
  <w:num w:numId="27">
    <w:abstractNumId w:val="0"/>
  </w:num>
  <w:num w:numId="28">
    <w:abstractNumId w:val="27"/>
  </w:num>
  <w:num w:numId="29">
    <w:abstractNumId w:val="43"/>
  </w:num>
  <w:num w:numId="30">
    <w:abstractNumId w:val="46"/>
  </w:num>
  <w:num w:numId="31">
    <w:abstractNumId w:val="7"/>
  </w:num>
  <w:num w:numId="32">
    <w:abstractNumId w:val="30"/>
  </w:num>
  <w:num w:numId="33">
    <w:abstractNumId w:val="3"/>
  </w:num>
  <w:num w:numId="34">
    <w:abstractNumId w:val="15"/>
  </w:num>
  <w:num w:numId="35">
    <w:abstractNumId w:val="14"/>
  </w:num>
  <w:num w:numId="36">
    <w:abstractNumId w:val="9"/>
  </w:num>
  <w:num w:numId="37">
    <w:abstractNumId w:val="37"/>
  </w:num>
  <w:num w:numId="38">
    <w:abstractNumId w:val="8"/>
  </w:num>
  <w:num w:numId="39">
    <w:abstractNumId w:val="36"/>
  </w:num>
  <w:num w:numId="40">
    <w:abstractNumId w:val="13"/>
  </w:num>
  <w:num w:numId="41">
    <w:abstractNumId w:val="21"/>
  </w:num>
  <w:num w:numId="42">
    <w:abstractNumId w:val="6"/>
  </w:num>
  <w:num w:numId="43">
    <w:abstractNumId w:val="25"/>
  </w:num>
  <w:num w:numId="44">
    <w:abstractNumId w:val="2"/>
  </w:num>
  <w:num w:numId="45">
    <w:abstractNumId w:val="44"/>
  </w:num>
  <w:num w:numId="46">
    <w:abstractNumId w:val="47"/>
  </w:num>
  <w:num w:numId="47">
    <w:abstractNumId w:val="29"/>
  </w:num>
  <w:num w:numId="48">
    <w:abstractNumId w:val="32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hideSpellingErrors/>
  <w:hideGrammaticalErrors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0CA"/>
    <w:rsid w:val="00002ABE"/>
    <w:rsid w:val="00005ACE"/>
    <w:rsid w:val="00007D59"/>
    <w:rsid w:val="00012BD9"/>
    <w:rsid w:val="00014839"/>
    <w:rsid w:val="000351BD"/>
    <w:rsid w:val="000357B7"/>
    <w:rsid w:val="000478DB"/>
    <w:rsid w:val="0005554C"/>
    <w:rsid w:val="00061362"/>
    <w:rsid w:val="0006208E"/>
    <w:rsid w:val="00065A04"/>
    <w:rsid w:val="00066784"/>
    <w:rsid w:val="0006767A"/>
    <w:rsid w:val="0007065A"/>
    <w:rsid w:val="00071ACE"/>
    <w:rsid w:val="0008399C"/>
    <w:rsid w:val="000906D9"/>
    <w:rsid w:val="000A0A55"/>
    <w:rsid w:val="000A65EA"/>
    <w:rsid w:val="000B1680"/>
    <w:rsid w:val="000C01D8"/>
    <w:rsid w:val="000C100C"/>
    <w:rsid w:val="000C7819"/>
    <w:rsid w:val="000D19B7"/>
    <w:rsid w:val="000D1FF6"/>
    <w:rsid w:val="000E43B7"/>
    <w:rsid w:val="000F0BCE"/>
    <w:rsid w:val="000F1E56"/>
    <w:rsid w:val="000F4FBC"/>
    <w:rsid w:val="0010375C"/>
    <w:rsid w:val="001060AA"/>
    <w:rsid w:val="001070AE"/>
    <w:rsid w:val="00110863"/>
    <w:rsid w:val="00116ADD"/>
    <w:rsid w:val="00120A1A"/>
    <w:rsid w:val="001214DD"/>
    <w:rsid w:val="001348CE"/>
    <w:rsid w:val="00134E8A"/>
    <w:rsid w:val="00134F75"/>
    <w:rsid w:val="001352F4"/>
    <w:rsid w:val="00136D11"/>
    <w:rsid w:val="0015275C"/>
    <w:rsid w:val="001548E1"/>
    <w:rsid w:val="001603DB"/>
    <w:rsid w:val="00170DF1"/>
    <w:rsid w:val="0017438D"/>
    <w:rsid w:val="00182387"/>
    <w:rsid w:val="001871C3"/>
    <w:rsid w:val="00192F5A"/>
    <w:rsid w:val="001A03E4"/>
    <w:rsid w:val="001C5993"/>
    <w:rsid w:val="001C5D03"/>
    <w:rsid w:val="001C79B7"/>
    <w:rsid w:val="001D4BA6"/>
    <w:rsid w:val="001D6A25"/>
    <w:rsid w:val="001E1BE2"/>
    <w:rsid w:val="001E2733"/>
    <w:rsid w:val="001E3AB6"/>
    <w:rsid w:val="001F14A4"/>
    <w:rsid w:val="001F6AD1"/>
    <w:rsid w:val="002064CE"/>
    <w:rsid w:val="00206F9E"/>
    <w:rsid w:val="002100A8"/>
    <w:rsid w:val="00213D0A"/>
    <w:rsid w:val="002177B8"/>
    <w:rsid w:val="00225C58"/>
    <w:rsid w:val="00231489"/>
    <w:rsid w:val="002343D5"/>
    <w:rsid w:val="00240837"/>
    <w:rsid w:val="0025125D"/>
    <w:rsid w:val="00257B92"/>
    <w:rsid w:val="00264BE0"/>
    <w:rsid w:val="00270C60"/>
    <w:rsid w:val="00276B58"/>
    <w:rsid w:val="0028142B"/>
    <w:rsid w:val="002849FB"/>
    <w:rsid w:val="00287B03"/>
    <w:rsid w:val="00291729"/>
    <w:rsid w:val="00294D4C"/>
    <w:rsid w:val="00295546"/>
    <w:rsid w:val="002A0031"/>
    <w:rsid w:val="002A0FDA"/>
    <w:rsid w:val="002A1A78"/>
    <w:rsid w:val="002A38BF"/>
    <w:rsid w:val="002A476B"/>
    <w:rsid w:val="002A7332"/>
    <w:rsid w:val="002B0284"/>
    <w:rsid w:val="002D5F18"/>
    <w:rsid w:val="002D7405"/>
    <w:rsid w:val="002E25AA"/>
    <w:rsid w:val="002F6F51"/>
    <w:rsid w:val="00310A89"/>
    <w:rsid w:val="003124D1"/>
    <w:rsid w:val="003149E1"/>
    <w:rsid w:val="00315EAF"/>
    <w:rsid w:val="003233ED"/>
    <w:rsid w:val="003257A0"/>
    <w:rsid w:val="00326403"/>
    <w:rsid w:val="00335928"/>
    <w:rsid w:val="00335FBC"/>
    <w:rsid w:val="0034286B"/>
    <w:rsid w:val="00351CB9"/>
    <w:rsid w:val="00355F4C"/>
    <w:rsid w:val="0036639B"/>
    <w:rsid w:val="00367972"/>
    <w:rsid w:val="003714BC"/>
    <w:rsid w:val="003777BD"/>
    <w:rsid w:val="00385881"/>
    <w:rsid w:val="003877B7"/>
    <w:rsid w:val="00387B91"/>
    <w:rsid w:val="003938A1"/>
    <w:rsid w:val="003A11C9"/>
    <w:rsid w:val="003A2646"/>
    <w:rsid w:val="003A7F07"/>
    <w:rsid w:val="003B581D"/>
    <w:rsid w:val="003B665F"/>
    <w:rsid w:val="003C1329"/>
    <w:rsid w:val="003C1E7A"/>
    <w:rsid w:val="003C2817"/>
    <w:rsid w:val="003D3AFC"/>
    <w:rsid w:val="003E38C2"/>
    <w:rsid w:val="003E391D"/>
    <w:rsid w:val="003F250E"/>
    <w:rsid w:val="003F7D6E"/>
    <w:rsid w:val="00407DF0"/>
    <w:rsid w:val="00411C63"/>
    <w:rsid w:val="00412034"/>
    <w:rsid w:val="004150C7"/>
    <w:rsid w:val="004158F0"/>
    <w:rsid w:val="0041597D"/>
    <w:rsid w:val="00422C02"/>
    <w:rsid w:val="00432501"/>
    <w:rsid w:val="00446BDE"/>
    <w:rsid w:val="00456CDD"/>
    <w:rsid w:val="00457B05"/>
    <w:rsid w:val="004664F8"/>
    <w:rsid w:val="004665A6"/>
    <w:rsid w:val="00474B23"/>
    <w:rsid w:val="00475B16"/>
    <w:rsid w:val="00481170"/>
    <w:rsid w:val="0048531B"/>
    <w:rsid w:val="00485F73"/>
    <w:rsid w:val="00486953"/>
    <w:rsid w:val="00490C1F"/>
    <w:rsid w:val="00494335"/>
    <w:rsid w:val="004B1A37"/>
    <w:rsid w:val="004B22BB"/>
    <w:rsid w:val="004B54C1"/>
    <w:rsid w:val="004C05C9"/>
    <w:rsid w:val="004C43B2"/>
    <w:rsid w:val="004D049D"/>
    <w:rsid w:val="004D10CA"/>
    <w:rsid w:val="004D1192"/>
    <w:rsid w:val="004D3EC0"/>
    <w:rsid w:val="004E5A81"/>
    <w:rsid w:val="004F179D"/>
    <w:rsid w:val="00511174"/>
    <w:rsid w:val="00511B5A"/>
    <w:rsid w:val="005249BD"/>
    <w:rsid w:val="00524C7F"/>
    <w:rsid w:val="0052600A"/>
    <w:rsid w:val="00526BDA"/>
    <w:rsid w:val="00527973"/>
    <w:rsid w:val="005279C2"/>
    <w:rsid w:val="00530C03"/>
    <w:rsid w:val="00531C01"/>
    <w:rsid w:val="00532914"/>
    <w:rsid w:val="00533F38"/>
    <w:rsid w:val="00535054"/>
    <w:rsid w:val="00536016"/>
    <w:rsid w:val="0055465A"/>
    <w:rsid w:val="00560F59"/>
    <w:rsid w:val="00566477"/>
    <w:rsid w:val="00570146"/>
    <w:rsid w:val="00572AB6"/>
    <w:rsid w:val="00573A06"/>
    <w:rsid w:val="00590F88"/>
    <w:rsid w:val="00591BC2"/>
    <w:rsid w:val="005A05D4"/>
    <w:rsid w:val="005A4920"/>
    <w:rsid w:val="005C7DC0"/>
    <w:rsid w:val="005D4D58"/>
    <w:rsid w:val="005E0F7A"/>
    <w:rsid w:val="005E6C71"/>
    <w:rsid w:val="005E7216"/>
    <w:rsid w:val="005E77BC"/>
    <w:rsid w:val="005F02B9"/>
    <w:rsid w:val="005F0DBB"/>
    <w:rsid w:val="005F6C09"/>
    <w:rsid w:val="005F6EB1"/>
    <w:rsid w:val="006022AC"/>
    <w:rsid w:val="006025F4"/>
    <w:rsid w:val="00603FA1"/>
    <w:rsid w:val="00605EE7"/>
    <w:rsid w:val="0060764C"/>
    <w:rsid w:val="006137A3"/>
    <w:rsid w:val="00615AB7"/>
    <w:rsid w:val="00615D46"/>
    <w:rsid w:val="00616F75"/>
    <w:rsid w:val="0062708B"/>
    <w:rsid w:val="00631356"/>
    <w:rsid w:val="00634F1A"/>
    <w:rsid w:val="00645002"/>
    <w:rsid w:val="006468F3"/>
    <w:rsid w:val="00655ECB"/>
    <w:rsid w:val="00661AB1"/>
    <w:rsid w:val="00663A99"/>
    <w:rsid w:val="00664462"/>
    <w:rsid w:val="00666159"/>
    <w:rsid w:val="00670552"/>
    <w:rsid w:val="00672ACE"/>
    <w:rsid w:val="00673D41"/>
    <w:rsid w:val="00677FCA"/>
    <w:rsid w:val="00682913"/>
    <w:rsid w:val="0068352F"/>
    <w:rsid w:val="00686A89"/>
    <w:rsid w:val="00690B68"/>
    <w:rsid w:val="006A0CAB"/>
    <w:rsid w:val="006A5E79"/>
    <w:rsid w:val="006A6575"/>
    <w:rsid w:val="006A7B9A"/>
    <w:rsid w:val="006B00D7"/>
    <w:rsid w:val="006B4C6C"/>
    <w:rsid w:val="006B71B7"/>
    <w:rsid w:val="006C3CCB"/>
    <w:rsid w:val="006C6121"/>
    <w:rsid w:val="006D19BC"/>
    <w:rsid w:val="006D51BE"/>
    <w:rsid w:val="006D6BC1"/>
    <w:rsid w:val="006E0F76"/>
    <w:rsid w:val="006E250C"/>
    <w:rsid w:val="006E69FD"/>
    <w:rsid w:val="0070129A"/>
    <w:rsid w:val="00702E18"/>
    <w:rsid w:val="00703E8B"/>
    <w:rsid w:val="00707669"/>
    <w:rsid w:val="00713D56"/>
    <w:rsid w:val="00713EAF"/>
    <w:rsid w:val="007145AB"/>
    <w:rsid w:val="00714E66"/>
    <w:rsid w:val="00716441"/>
    <w:rsid w:val="0072041B"/>
    <w:rsid w:val="00731DD0"/>
    <w:rsid w:val="007336E3"/>
    <w:rsid w:val="00740534"/>
    <w:rsid w:val="00760168"/>
    <w:rsid w:val="007624BA"/>
    <w:rsid w:val="00770F5A"/>
    <w:rsid w:val="00772D45"/>
    <w:rsid w:val="00774B0F"/>
    <w:rsid w:val="0078150C"/>
    <w:rsid w:val="007905CA"/>
    <w:rsid w:val="00790FF4"/>
    <w:rsid w:val="00793C5E"/>
    <w:rsid w:val="007A14B8"/>
    <w:rsid w:val="007A7910"/>
    <w:rsid w:val="007B1F53"/>
    <w:rsid w:val="007B2521"/>
    <w:rsid w:val="007B39D4"/>
    <w:rsid w:val="007C38BA"/>
    <w:rsid w:val="007D2016"/>
    <w:rsid w:val="007D61D4"/>
    <w:rsid w:val="007D6FF8"/>
    <w:rsid w:val="007E65DD"/>
    <w:rsid w:val="007F4972"/>
    <w:rsid w:val="007F4A71"/>
    <w:rsid w:val="00812610"/>
    <w:rsid w:val="008148B3"/>
    <w:rsid w:val="008148EB"/>
    <w:rsid w:val="00814DEB"/>
    <w:rsid w:val="00822ADC"/>
    <w:rsid w:val="00826758"/>
    <w:rsid w:val="00826E23"/>
    <w:rsid w:val="00827790"/>
    <w:rsid w:val="00827F8D"/>
    <w:rsid w:val="0083295B"/>
    <w:rsid w:val="00837863"/>
    <w:rsid w:val="0084797F"/>
    <w:rsid w:val="00850EB8"/>
    <w:rsid w:val="008633A7"/>
    <w:rsid w:val="00863F33"/>
    <w:rsid w:val="00867768"/>
    <w:rsid w:val="00873C54"/>
    <w:rsid w:val="008766C4"/>
    <w:rsid w:val="008811C7"/>
    <w:rsid w:val="00884FF4"/>
    <w:rsid w:val="00887D9B"/>
    <w:rsid w:val="008907C4"/>
    <w:rsid w:val="00897C1C"/>
    <w:rsid w:val="008A129A"/>
    <w:rsid w:val="008C3E4B"/>
    <w:rsid w:val="008C5C95"/>
    <w:rsid w:val="008E6FE5"/>
    <w:rsid w:val="008F01B2"/>
    <w:rsid w:val="008F0EB5"/>
    <w:rsid w:val="008F53EA"/>
    <w:rsid w:val="008F6690"/>
    <w:rsid w:val="008F6CA0"/>
    <w:rsid w:val="0090765D"/>
    <w:rsid w:val="00907E90"/>
    <w:rsid w:val="00917411"/>
    <w:rsid w:val="0092597F"/>
    <w:rsid w:val="00930C0B"/>
    <w:rsid w:val="0093286E"/>
    <w:rsid w:val="0095085A"/>
    <w:rsid w:val="009512B9"/>
    <w:rsid w:val="0096057C"/>
    <w:rsid w:val="00960ACE"/>
    <w:rsid w:val="00961BA9"/>
    <w:rsid w:val="0097372B"/>
    <w:rsid w:val="009741C2"/>
    <w:rsid w:val="00974C00"/>
    <w:rsid w:val="00975436"/>
    <w:rsid w:val="0097690A"/>
    <w:rsid w:val="00980CC0"/>
    <w:rsid w:val="00982813"/>
    <w:rsid w:val="00985878"/>
    <w:rsid w:val="00992A0A"/>
    <w:rsid w:val="0099518A"/>
    <w:rsid w:val="009958F7"/>
    <w:rsid w:val="009A4D5B"/>
    <w:rsid w:val="009B08AA"/>
    <w:rsid w:val="009D3F31"/>
    <w:rsid w:val="009D68C8"/>
    <w:rsid w:val="009E6E88"/>
    <w:rsid w:val="00A00824"/>
    <w:rsid w:val="00A0654A"/>
    <w:rsid w:val="00A20B36"/>
    <w:rsid w:val="00A34D64"/>
    <w:rsid w:val="00A34E05"/>
    <w:rsid w:val="00A37C76"/>
    <w:rsid w:val="00A42B65"/>
    <w:rsid w:val="00A44B0F"/>
    <w:rsid w:val="00A55AC5"/>
    <w:rsid w:val="00A567FF"/>
    <w:rsid w:val="00A7473D"/>
    <w:rsid w:val="00A768EA"/>
    <w:rsid w:val="00A80C48"/>
    <w:rsid w:val="00A86219"/>
    <w:rsid w:val="00A87FD7"/>
    <w:rsid w:val="00A9554B"/>
    <w:rsid w:val="00AA2D49"/>
    <w:rsid w:val="00AB34D6"/>
    <w:rsid w:val="00AC2866"/>
    <w:rsid w:val="00AC4562"/>
    <w:rsid w:val="00AD3223"/>
    <w:rsid w:val="00AD4284"/>
    <w:rsid w:val="00AE6559"/>
    <w:rsid w:val="00AF30A3"/>
    <w:rsid w:val="00B0197E"/>
    <w:rsid w:val="00B01989"/>
    <w:rsid w:val="00B07149"/>
    <w:rsid w:val="00B10DD4"/>
    <w:rsid w:val="00B14452"/>
    <w:rsid w:val="00B168A3"/>
    <w:rsid w:val="00B2105D"/>
    <w:rsid w:val="00B221E9"/>
    <w:rsid w:val="00B318A7"/>
    <w:rsid w:val="00B34226"/>
    <w:rsid w:val="00B372AF"/>
    <w:rsid w:val="00B44443"/>
    <w:rsid w:val="00B46A35"/>
    <w:rsid w:val="00B56821"/>
    <w:rsid w:val="00B5783A"/>
    <w:rsid w:val="00B61D07"/>
    <w:rsid w:val="00B62DD9"/>
    <w:rsid w:val="00B647FD"/>
    <w:rsid w:val="00B666D9"/>
    <w:rsid w:val="00B73DEF"/>
    <w:rsid w:val="00B92FA6"/>
    <w:rsid w:val="00B9337F"/>
    <w:rsid w:val="00BA1F2A"/>
    <w:rsid w:val="00BA62BE"/>
    <w:rsid w:val="00BB31DE"/>
    <w:rsid w:val="00BC5A1B"/>
    <w:rsid w:val="00BC7438"/>
    <w:rsid w:val="00BD416F"/>
    <w:rsid w:val="00BD669C"/>
    <w:rsid w:val="00BE1177"/>
    <w:rsid w:val="00BE463A"/>
    <w:rsid w:val="00C06790"/>
    <w:rsid w:val="00C10565"/>
    <w:rsid w:val="00C118AA"/>
    <w:rsid w:val="00C17B3B"/>
    <w:rsid w:val="00C17ECB"/>
    <w:rsid w:val="00C226C4"/>
    <w:rsid w:val="00C273DC"/>
    <w:rsid w:val="00C3584B"/>
    <w:rsid w:val="00C43678"/>
    <w:rsid w:val="00C4386D"/>
    <w:rsid w:val="00C4755E"/>
    <w:rsid w:val="00C53E9B"/>
    <w:rsid w:val="00C5701B"/>
    <w:rsid w:val="00C61DC7"/>
    <w:rsid w:val="00C62353"/>
    <w:rsid w:val="00C73E8D"/>
    <w:rsid w:val="00C74E22"/>
    <w:rsid w:val="00C817AB"/>
    <w:rsid w:val="00C82665"/>
    <w:rsid w:val="00C82DB3"/>
    <w:rsid w:val="00C87242"/>
    <w:rsid w:val="00C90700"/>
    <w:rsid w:val="00C92DEF"/>
    <w:rsid w:val="00C93CB4"/>
    <w:rsid w:val="00CA0624"/>
    <w:rsid w:val="00CA40EB"/>
    <w:rsid w:val="00CA45B9"/>
    <w:rsid w:val="00CA4D14"/>
    <w:rsid w:val="00CA6743"/>
    <w:rsid w:val="00CB18BB"/>
    <w:rsid w:val="00CB589E"/>
    <w:rsid w:val="00CB72A3"/>
    <w:rsid w:val="00CB78D4"/>
    <w:rsid w:val="00CD18A4"/>
    <w:rsid w:val="00CD3376"/>
    <w:rsid w:val="00CE0FA8"/>
    <w:rsid w:val="00CE6437"/>
    <w:rsid w:val="00CE6EEF"/>
    <w:rsid w:val="00CF6B78"/>
    <w:rsid w:val="00CF6C34"/>
    <w:rsid w:val="00D00427"/>
    <w:rsid w:val="00D02A28"/>
    <w:rsid w:val="00D036A7"/>
    <w:rsid w:val="00D11F2D"/>
    <w:rsid w:val="00D1363B"/>
    <w:rsid w:val="00D16437"/>
    <w:rsid w:val="00D170C4"/>
    <w:rsid w:val="00D228E5"/>
    <w:rsid w:val="00D35122"/>
    <w:rsid w:val="00D40D86"/>
    <w:rsid w:val="00D411C6"/>
    <w:rsid w:val="00D44B2F"/>
    <w:rsid w:val="00D6777F"/>
    <w:rsid w:val="00D74BC1"/>
    <w:rsid w:val="00D81F2E"/>
    <w:rsid w:val="00D83406"/>
    <w:rsid w:val="00D83F83"/>
    <w:rsid w:val="00D928CE"/>
    <w:rsid w:val="00D93780"/>
    <w:rsid w:val="00D94D6B"/>
    <w:rsid w:val="00D95CAB"/>
    <w:rsid w:val="00DA4C28"/>
    <w:rsid w:val="00DA6089"/>
    <w:rsid w:val="00DA660F"/>
    <w:rsid w:val="00DB2317"/>
    <w:rsid w:val="00DC3239"/>
    <w:rsid w:val="00DC46FF"/>
    <w:rsid w:val="00DD197E"/>
    <w:rsid w:val="00DF2500"/>
    <w:rsid w:val="00DF67E6"/>
    <w:rsid w:val="00E03AEF"/>
    <w:rsid w:val="00E07144"/>
    <w:rsid w:val="00E216CF"/>
    <w:rsid w:val="00E2225F"/>
    <w:rsid w:val="00E23425"/>
    <w:rsid w:val="00E23485"/>
    <w:rsid w:val="00E27760"/>
    <w:rsid w:val="00E2793E"/>
    <w:rsid w:val="00E35DDA"/>
    <w:rsid w:val="00E371DB"/>
    <w:rsid w:val="00E42742"/>
    <w:rsid w:val="00E4762E"/>
    <w:rsid w:val="00E532D0"/>
    <w:rsid w:val="00E5502D"/>
    <w:rsid w:val="00E5532A"/>
    <w:rsid w:val="00E57D0B"/>
    <w:rsid w:val="00E57FC9"/>
    <w:rsid w:val="00E60419"/>
    <w:rsid w:val="00E65100"/>
    <w:rsid w:val="00E72189"/>
    <w:rsid w:val="00E74F08"/>
    <w:rsid w:val="00E90885"/>
    <w:rsid w:val="00E92905"/>
    <w:rsid w:val="00E92F16"/>
    <w:rsid w:val="00E95535"/>
    <w:rsid w:val="00EA00AB"/>
    <w:rsid w:val="00EA23F4"/>
    <w:rsid w:val="00EA7BD0"/>
    <w:rsid w:val="00EB5F66"/>
    <w:rsid w:val="00ED359B"/>
    <w:rsid w:val="00ED4472"/>
    <w:rsid w:val="00EE7141"/>
    <w:rsid w:val="00F07C3A"/>
    <w:rsid w:val="00F10AA3"/>
    <w:rsid w:val="00F11A8C"/>
    <w:rsid w:val="00F1452F"/>
    <w:rsid w:val="00F15715"/>
    <w:rsid w:val="00F1590E"/>
    <w:rsid w:val="00F173D1"/>
    <w:rsid w:val="00F27798"/>
    <w:rsid w:val="00F27A00"/>
    <w:rsid w:val="00F46A1E"/>
    <w:rsid w:val="00F5590B"/>
    <w:rsid w:val="00F630B0"/>
    <w:rsid w:val="00F71253"/>
    <w:rsid w:val="00F7537D"/>
    <w:rsid w:val="00F91D8A"/>
    <w:rsid w:val="00F96F83"/>
    <w:rsid w:val="00FA0ECA"/>
    <w:rsid w:val="00FA29FD"/>
    <w:rsid w:val="00FB0424"/>
    <w:rsid w:val="00FC4AF6"/>
    <w:rsid w:val="00FD1FF8"/>
    <w:rsid w:val="00FD54C3"/>
    <w:rsid w:val="00FD6A07"/>
    <w:rsid w:val="00FD6A74"/>
    <w:rsid w:val="00FD6F75"/>
    <w:rsid w:val="00FF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90231"/>
  <w15:docId w15:val="{4065BEAE-9768-471B-B8EB-8B600798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44443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27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27973"/>
  </w:style>
  <w:style w:type="paragraph" w:styleId="Rodap">
    <w:name w:val="footer"/>
    <w:basedOn w:val="Normal"/>
    <w:link w:val="RodapCarter"/>
    <w:uiPriority w:val="99"/>
    <w:unhideWhenUsed/>
    <w:rsid w:val="00527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27973"/>
  </w:style>
  <w:style w:type="character" w:customStyle="1" w:styleId="Ttulo1Carter">
    <w:name w:val="Título 1 Caráter"/>
    <w:basedOn w:val="Tipodeletrapredefinidodopargrafo"/>
    <w:link w:val="Ttulo1"/>
    <w:uiPriority w:val="9"/>
    <w:rsid w:val="00B4444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Forte">
    <w:name w:val="Strong"/>
    <w:basedOn w:val="Tipodeletrapredefinidodopargrafo"/>
    <w:uiPriority w:val="22"/>
    <w:qFormat/>
    <w:rsid w:val="00B44443"/>
    <w:rPr>
      <w:rFonts w:cs="Times New Roman"/>
      <w:b/>
      <w:bCs/>
    </w:rPr>
  </w:style>
  <w:style w:type="paragraph" w:styleId="PargrafodaLista">
    <w:name w:val="List Paragraph"/>
    <w:aliases w:val="Heading3"/>
    <w:basedOn w:val="Normal"/>
    <w:link w:val="PargrafodaListaCarter"/>
    <w:uiPriority w:val="34"/>
    <w:qFormat/>
    <w:rsid w:val="00412034"/>
    <w:pPr>
      <w:ind w:left="720"/>
      <w:contextualSpacing/>
    </w:pPr>
  </w:style>
  <w:style w:type="paragraph" w:styleId="ndice1">
    <w:name w:val="toc 1"/>
    <w:basedOn w:val="Normal"/>
    <w:next w:val="Normal"/>
    <w:autoRedefine/>
    <w:uiPriority w:val="39"/>
    <w:unhideWhenUsed/>
    <w:rsid w:val="009D3F31"/>
    <w:pPr>
      <w:spacing w:before="360" w:after="360"/>
    </w:pPr>
    <w:rPr>
      <w:b/>
      <w:bCs/>
      <w:caps/>
      <w:u w:val="single"/>
    </w:rPr>
  </w:style>
  <w:style w:type="paragraph" w:styleId="ndice2">
    <w:name w:val="toc 2"/>
    <w:basedOn w:val="Normal"/>
    <w:next w:val="Normal"/>
    <w:autoRedefine/>
    <w:uiPriority w:val="39"/>
    <w:unhideWhenUsed/>
    <w:rsid w:val="00412034"/>
    <w:pPr>
      <w:spacing w:after="0"/>
    </w:pPr>
    <w:rPr>
      <w:b/>
      <w:bCs/>
      <w:smallCaps/>
    </w:rPr>
  </w:style>
  <w:style w:type="paragraph" w:styleId="ndice3">
    <w:name w:val="toc 3"/>
    <w:basedOn w:val="Normal"/>
    <w:next w:val="Normal"/>
    <w:autoRedefine/>
    <w:uiPriority w:val="39"/>
    <w:unhideWhenUsed/>
    <w:rsid w:val="00412034"/>
    <w:pPr>
      <w:spacing w:after="0"/>
    </w:pPr>
    <w:rPr>
      <w:smallCaps/>
    </w:rPr>
  </w:style>
  <w:style w:type="paragraph" w:styleId="ndice4">
    <w:name w:val="toc 4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5">
    <w:name w:val="toc 5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6">
    <w:name w:val="toc 6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7">
    <w:name w:val="toc 7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8">
    <w:name w:val="toc 8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9">
    <w:name w:val="toc 9"/>
    <w:basedOn w:val="Normal"/>
    <w:next w:val="Normal"/>
    <w:autoRedefine/>
    <w:uiPriority w:val="39"/>
    <w:unhideWhenUsed/>
    <w:rsid w:val="00412034"/>
    <w:pPr>
      <w:spacing w:after="0"/>
    </w:pPr>
  </w:style>
  <w:style w:type="character" w:styleId="Hiperligao">
    <w:name w:val="Hyperlink"/>
    <w:basedOn w:val="Tipodeletrapredefinidodopargrafo"/>
    <w:uiPriority w:val="99"/>
    <w:unhideWhenUsed/>
    <w:rsid w:val="00412034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63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633A7"/>
    <w:rPr>
      <w:rFonts w:ascii="Segoe UI" w:hAnsi="Segoe UI" w:cs="Segoe UI"/>
      <w:sz w:val="18"/>
      <w:szCs w:val="18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63F33"/>
    <w:rPr>
      <w:color w:val="605E5C"/>
      <w:shd w:val="clear" w:color="auto" w:fill="E1DFDD"/>
    </w:rPr>
  </w:style>
  <w:style w:type="character" w:customStyle="1" w:styleId="PargrafodaListaCarter">
    <w:name w:val="Parágrafo da Lista Caráter"/>
    <w:aliases w:val="Heading3 Caráter"/>
    <w:basedOn w:val="Tipodeletrapredefinidodopargrafo"/>
    <w:link w:val="PargrafodaLista"/>
    <w:uiPriority w:val="34"/>
    <w:locked/>
    <w:rsid w:val="0090765D"/>
  </w:style>
  <w:style w:type="paragraph" w:customStyle="1" w:styleId="Default">
    <w:name w:val="Default"/>
    <w:rsid w:val="00F712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34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aliases w:val="Fußnotentext Char,Char Char1,Fußnotentext Char Char,Char Char1 Char,Fußnotentext Char Char Char,Char Char1 Char Char,Fußnotentext Char1 Char,Char Char2 Char,Fußnotentext Char2,Fußnotentext Char Char1,Char Char1 Char1,Char Char3"/>
    <w:basedOn w:val="Normal"/>
    <w:link w:val="TextodenotaderodapCarter"/>
    <w:uiPriority w:val="99"/>
    <w:unhideWhenUsed/>
    <w:qFormat/>
    <w:rsid w:val="00A3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arter">
    <w:name w:val="Texto de nota de rodapé Caráter"/>
    <w:aliases w:val="Fußnotentext Char Caráter,Char Char1 Caráter,Fußnotentext Char Char Caráter,Char Char1 Char Caráter,Fußnotentext Char Char Char Caráter,Char Char1 Char Char Caráter,Fußnotentext Char1 Char Caráter,Char Char2 Char Caráter"/>
    <w:basedOn w:val="Tipodeletrapredefinidodopargrafo"/>
    <w:link w:val="Textodenotaderodap"/>
    <w:uiPriority w:val="99"/>
    <w:rsid w:val="00A34D64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aliases w:val="stylish,fr,Footnote Reference Superscript,Footnote Reference text,Footnote symbol,Voetnootverwijzing,footnote ref,FR,Fußnotenzeichen diss neu,Times 10 Point,Exposant 3 Point,Odwołanie przypisu,BVI fnr,Footnote symboFußnotenzeichen"/>
    <w:basedOn w:val="Tipodeletrapredefinidodopargrafo"/>
    <w:uiPriority w:val="99"/>
    <w:unhideWhenUsed/>
    <w:qFormat/>
    <w:rsid w:val="00A34D64"/>
    <w:rPr>
      <w:rFonts w:ascii="Times New Roman" w:hAnsi="Times New Roman" w:cs="Times New Roman" w:hint="default"/>
      <w:vertAlign w:val="superscri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624BA"/>
    <w:rPr>
      <w:color w:val="954F72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C43B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C43B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C43B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C43B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C43B2"/>
    <w:rPr>
      <w:b/>
      <w:bCs/>
      <w:sz w:val="20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980CC0"/>
  </w:style>
  <w:style w:type="character" w:styleId="TextodoMarcadordePosio">
    <w:name w:val="Placeholder Text"/>
    <w:basedOn w:val="Tipodeletrapredefinidodopargrafo"/>
    <w:uiPriority w:val="99"/>
    <w:semiHidden/>
    <w:rsid w:val="00BE1177"/>
    <w:rPr>
      <w:color w:val="808080"/>
    </w:rPr>
  </w:style>
  <w:style w:type="character" w:customStyle="1" w:styleId="textoregular">
    <w:name w:val="textoregular"/>
    <w:basedOn w:val="Tipodeletrapredefinidodopargrafo"/>
    <w:rsid w:val="00C53E9B"/>
  </w:style>
  <w:style w:type="character" w:customStyle="1" w:styleId="textoregular-titulo">
    <w:name w:val="textoregular-titulo"/>
    <w:basedOn w:val="Tipodeletrapredefinidodopargrafo"/>
    <w:rsid w:val="00065A04"/>
  </w:style>
  <w:style w:type="character" w:customStyle="1" w:styleId="A2">
    <w:name w:val="A2"/>
    <w:uiPriority w:val="99"/>
    <w:rsid w:val="002343D5"/>
    <w:rPr>
      <w:rFonts w:cs="Avenir 55 Roman"/>
      <w:color w:val="000000"/>
      <w:sz w:val="20"/>
      <w:szCs w:val="20"/>
    </w:rPr>
  </w:style>
  <w:style w:type="character" w:customStyle="1" w:styleId="mi">
    <w:name w:val="mi"/>
    <w:basedOn w:val="Tipodeletrapredefinidodopargrafo"/>
    <w:rsid w:val="002343D5"/>
  </w:style>
  <w:style w:type="character" w:customStyle="1" w:styleId="mtext">
    <w:name w:val="mtext"/>
    <w:basedOn w:val="Tipodeletrapredefinidodopargrafo"/>
    <w:rsid w:val="002343D5"/>
  </w:style>
  <w:style w:type="character" w:customStyle="1" w:styleId="mjxassistivemathml">
    <w:name w:val="mjx_assistive_mathml"/>
    <w:basedOn w:val="Tipodeletrapredefinidodopargrafo"/>
    <w:rsid w:val="00234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e.pt/application/conteudo/480517" TargetMode="External"/><Relationship Id="rId21" Type="http://schemas.openxmlformats.org/officeDocument/2006/relationships/hyperlink" Target="https://www.parlamento.pt/Legislacao/Documents/Legislacao_Anotada/PublicacaoIdentificacaoFormulariosDiplomas_Simples.pdf" TargetMode="External"/><Relationship Id="rId42" Type="http://schemas.openxmlformats.org/officeDocument/2006/relationships/hyperlink" Target="https://joram.madeira.gov.pt/joram/1serie/Ano%20de%202007/ISerie-061-2007-07-13sup.pdf" TargetMode="External"/><Relationship Id="rId47" Type="http://schemas.openxmlformats.org/officeDocument/2006/relationships/hyperlink" Target="https://www.ana.pt/pt/institucional/home" TargetMode="External"/><Relationship Id="rId63" Type="http://schemas.openxmlformats.org/officeDocument/2006/relationships/hyperlink" Target="https://www.gesetze-im-internet.de/luftvg/__32b.html" TargetMode="External"/><Relationship Id="rId68" Type="http://schemas.openxmlformats.org/officeDocument/2006/relationships/hyperlink" Target="https://www.gesetze-im-internet.de/luftvzo/__108.html" TargetMode="External"/><Relationship Id="rId84" Type="http://schemas.openxmlformats.org/officeDocument/2006/relationships/hyperlink" Target="https://www.caa.co.uk/Consumers/Environment/Noise/Noise/" TargetMode="External"/><Relationship Id="rId89" Type="http://schemas.openxmlformats.org/officeDocument/2006/relationships/hyperlink" Target="https://www.gov.uk/government/consultations/night-flight-restrictions-at-heathrow-gatwick-and-stansted-airports-between-2022-and-2024-plus-future-night-flight-policy" TargetMode="External"/><Relationship Id="rId1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dre.pt/application/conteudo/445347" TargetMode="External"/><Relationship Id="rId29" Type="http://schemas.openxmlformats.org/officeDocument/2006/relationships/hyperlink" Target="https://dre.pt/application/conteudo/343949" TargetMode="External"/><Relationship Id="rId107" Type="http://schemas.openxmlformats.org/officeDocument/2006/relationships/hyperlink" Target="http://catalogobib.parlamento.pt/ipac20/ipac.jsp?&amp;profile=bar&amp;uri=full=3100024~!129473~!0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www.parlamento.pt/Legislacao/Paginas/ConstituicaoRepublicaPortuguesa.aspx" TargetMode="External"/><Relationship Id="rId32" Type="http://schemas.openxmlformats.org/officeDocument/2006/relationships/hyperlink" Target="https://dre.pt/web/guest/analisejuridica/-/aj/31253530/init/maximized?p_p_auth=7CNqD4SW&amp;mode=dt" TargetMode="External"/><Relationship Id="rId37" Type="http://schemas.openxmlformats.org/officeDocument/2006/relationships/hyperlink" Target="https://www.anac.pt/vPT/Generico/RegEconomica/Ruidoaeroportos/Paginas/Ruidonosaeroportos.aspx" TargetMode="External"/><Relationship Id="rId40" Type="http://schemas.openxmlformats.org/officeDocument/2006/relationships/hyperlink" Target="https://joram.madeira.gov.pt/joram/1serie/Ano%20de%202007/ISerie-061-2007-07-13sup.pdf" TargetMode="External"/><Relationship Id="rId45" Type="http://schemas.openxmlformats.org/officeDocument/2006/relationships/hyperlink" Target="https://apambiente.pt/ar-e-ruido/mapas-estrategicos-de-ruido-git-aereo" TargetMode="External"/><Relationship Id="rId53" Type="http://schemas.openxmlformats.org/officeDocument/2006/relationships/hyperlink" Target="https://eur-lex.europa.eu/legal-content/PT/TXT/PDF/?uri=CELEX:51996DC0540&amp;qid=1583427544261&amp;from=PT" TargetMode="External"/><Relationship Id="rId58" Type="http://schemas.openxmlformats.org/officeDocument/2006/relationships/hyperlink" Target="https://www.europarl.europa.eu/news/pt/headlines/economy/20140129STO34174/o-que-e-o-ceu-unico-europeu" TargetMode="External"/><Relationship Id="rId66" Type="http://schemas.openxmlformats.org/officeDocument/2006/relationships/hyperlink" Target="https://www.gesetze-im-internet.de/luftvzo/BJNR003700964.html" TargetMode="External"/><Relationship Id="rId74" Type="http://schemas.openxmlformats.org/officeDocument/2006/relationships/hyperlink" Target="https://www.frankfurt-fluglaermschutz.de/ueber-uns/" TargetMode="External"/><Relationship Id="rId79" Type="http://schemas.openxmlformats.org/officeDocument/2006/relationships/hyperlink" Target="https://www.frankfurt-fluglaermschutz.de/fluglaerm-monitoring-quartal-2/" TargetMode="External"/><Relationship Id="rId87" Type="http://schemas.openxmlformats.org/officeDocument/2006/relationships/hyperlink" Target="https://assets.publishing.service.gov.uk/government/uploads/system/uploads/attachment_data/file/627884/night-flight-restrictions-at-the-designated-airports-2017-2022-impact-assessment.pdf" TargetMode="External"/><Relationship Id="rId102" Type="http://schemas.openxmlformats.org/officeDocument/2006/relationships/hyperlink" Target="https://www.parlamento.pt/ActividadeParlamentar/Paginas/DetalheIniciativa.aspx?BID=152030" TargetMode="External"/><Relationship Id="rId110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yperlink" Target="https://www.consilium.europa.eu/pt/press/press-releases/2021/06/03/single-european-sky-council-agrees-its-position-on-air-traffic-management-reform/" TargetMode="External"/><Relationship Id="rId82" Type="http://schemas.openxmlformats.org/officeDocument/2006/relationships/hyperlink" Target="https://www.legislation.gov.uk/ukpga/1982/16/section/78" TargetMode="External"/><Relationship Id="rId90" Type="http://schemas.openxmlformats.org/officeDocument/2006/relationships/hyperlink" Target="https://www.icao.int/environmental-protection/Pages/noise.aspx" TargetMode="External"/><Relationship Id="rId95" Type="http://schemas.openxmlformats.org/officeDocument/2006/relationships/hyperlink" Target="https://www.parlamento.pt/ActividadeParlamentar/Paginas/DetalheIniciativa.aspx?BID=152030" TargetMode="External"/><Relationship Id="rId19" Type="http://schemas.openxmlformats.org/officeDocument/2006/relationships/hyperlink" Target="http://www.parlamento.pt/Legislacao/Documents/Legislacao_Anotada/RegimentoAR_Simples.pdf" TargetMode="External"/><Relationship Id="rId14" Type="http://schemas.openxmlformats.org/officeDocument/2006/relationships/header" Target="header2.xml"/><Relationship Id="rId22" Type="http://schemas.openxmlformats.org/officeDocument/2006/relationships/hyperlink" Target="https://www.parlamento.pt/ArquivoDocumentacao/Documents/AR_Regras_Legistica.pdf" TargetMode="External"/><Relationship Id="rId27" Type="http://schemas.openxmlformats.org/officeDocument/2006/relationships/hyperlink" Target="https://dre.pt/dre/legislacao-consolidada/decreto-lei/2007-34526375-43527275" TargetMode="External"/><Relationship Id="rId30" Type="http://schemas.openxmlformats.org/officeDocument/2006/relationships/hyperlink" Target="https://eur-lex.europa.eu/legal-content/PT/TXT/PDF/?uri=CELEX:32002L0030&amp;from=PT" TargetMode="External"/><Relationship Id="rId35" Type="http://schemas.openxmlformats.org/officeDocument/2006/relationships/hyperlink" Target="https://dre.pt/web/guest/analisejuridica/-/aj/122312941/init/maximized?p_p_auth=7CNqD4SW&amp;mode=dt" TargetMode="External"/><Relationship Id="rId43" Type="http://schemas.openxmlformats.org/officeDocument/2006/relationships/hyperlink" Target="https://jo.azores.gov.pt/api/public/ato/570d19d1-29b3-426b-a5aa-1f1c3197ab9e/pdfOriginal" TargetMode="External"/><Relationship Id="rId48" Type="http://schemas.openxmlformats.org/officeDocument/2006/relationships/hyperlink" Target="https://www.aeroportolisboa.pt/en/system/files/documents/plano_de_acoes_aeroporto_de_lisboa.pdf" TargetMode="External"/><Relationship Id="rId56" Type="http://schemas.openxmlformats.org/officeDocument/2006/relationships/hyperlink" Target="https://www.anac.pt/SiteCollectionDocuments/PerfilGenerico/ceu_unico_europeu/regulamento_ce_550_2004.pdf" TargetMode="External"/><Relationship Id="rId64" Type="http://schemas.openxmlformats.org/officeDocument/2006/relationships/hyperlink" Target="https://www.gesetze-im-internet.de/luftvzo/index.html" TargetMode="External"/><Relationship Id="rId69" Type="http://schemas.openxmlformats.org/officeDocument/2006/relationships/hyperlink" Target="https://www.gesetze-im-internet.de/l_rmschutzv/BJNR003500999.html" TargetMode="External"/><Relationship Id="rId77" Type="http://schemas.openxmlformats.org/officeDocument/2006/relationships/hyperlink" Target="https://www.frankfurt-fluglaermschutz.de/fluglaerm/laermpausen/" TargetMode="External"/><Relationship Id="rId100" Type="http://schemas.openxmlformats.org/officeDocument/2006/relationships/hyperlink" Target="https://www.parlamento.pt/ActividadeParlamentar/Paginas/DetalheIniciativa.aspx?BID=44460" TargetMode="External"/><Relationship Id="rId105" Type="http://schemas.openxmlformats.org/officeDocument/2006/relationships/hyperlink" Target="http://catalogobib.parlamento.pt/ipac20/ipac.jsp?&amp;profile=bar&amp;uri=full=3100024~!129475~!0" TargetMode="External"/><Relationship Id="rId113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eur-lex.europa.eu/legal-content/PT/TXT/?qid=1583427361020&amp;uri=CELEX:31989L0629" TargetMode="External"/><Relationship Id="rId72" Type="http://schemas.openxmlformats.org/officeDocument/2006/relationships/hyperlink" Target="https://www.gesetze-im-internet.de/l_rmschutzv/__6.html" TargetMode="External"/><Relationship Id="rId80" Type="http://schemas.openxmlformats.org/officeDocument/2006/relationships/hyperlink" Target="https://www.frankfurt-fluglaermschutz.de/fluglaerm/fluglaermgesetz/" TargetMode="External"/><Relationship Id="rId85" Type="http://schemas.openxmlformats.org/officeDocument/2006/relationships/hyperlink" Target="https://www.caa.co.uk/Consumers/Environment/Noise/Noise/" TargetMode="External"/><Relationship Id="rId93" Type="http://schemas.openxmlformats.org/officeDocument/2006/relationships/hyperlink" Target="https://www.parlamento.pt/ActividadeParlamentar/Paginas/DetalheIniciativa.aspx?BID=152023" TargetMode="External"/><Relationship Id="rId98" Type="http://schemas.openxmlformats.org/officeDocument/2006/relationships/hyperlink" Target="https://www.parlamento.pt/ActividadeParlamentar/Paginas/DetalheIniciativa.aspx?BID=44491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files.dre.pt/1s/2022/10/20001/0000200005.pdf" TargetMode="External"/><Relationship Id="rId25" Type="http://schemas.openxmlformats.org/officeDocument/2006/relationships/hyperlink" Target="https://www.parlamento.pt/Legislacao/Paginas/ConstituicaoRepublicaPortuguesa.aspx" TargetMode="External"/><Relationship Id="rId33" Type="http://schemas.openxmlformats.org/officeDocument/2006/relationships/hyperlink" Target="https://dre.pt/web/guest/analisejuridica/-/aj/31994673/init/maximized?p_p_auth=7CNqD4SW&amp;mode=dt" TargetMode="External"/><Relationship Id="rId38" Type="http://schemas.openxmlformats.org/officeDocument/2006/relationships/hyperlink" Target="https://dre.pt/application/conteudo/644688" TargetMode="External"/><Relationship Id="rId46" Type="http://schemas.openxmlformats.org/officeDocument/2006/relationships/hyperlink" Target="https://apambiente.pt/ar-e-ruido/planos-de-acao" TargetMode="External"/><Relationship Id="rId59" Type="http://schemas.openxmlformats.org/officeDocument/2006/relationships/hyperlink" Target="https://eur-lex.europa.eu/legal-content/PT/TXT/?uri=CELEX%3A52020PC0186" TargetMode="External"/><Relationship Id="rId67" Type="http://schemas.openxmlformats.org/officeDocument/2006/relationships/hyperlink" Target="https://www.gesetze-im-internet.de/luftvzo/__107.html" TargetMode="External"/><Relationship Id="rId103" Type="http://schemas.openxmlformats.org/officeDocument/2006/relationships/hyperlink" Target="https://www.parlamento.pt/ActividadeParlamentar/Paginas/DetalheIniciativa.aspx?BID=152032" TargetMode="External"/><Relationship Id="rId108" Type="http://schemas.openxmlformats.org/officeDocument/2006/relationships/hyperlink" Target="https://doi.org/10.1289/EHP10197" TargetMode="External"/><Relationship Id="rId20" Type="http://schemas.openxmlformats.org/officeDocument/2006/relationships/hyperlink" Target="https://app.parlamento.pt/webutils/docs/doc.pdf?path=6148523063484d364c793968636d356c6443397a6158526c63793959566b786c5a79394562324e31625756756447397a5357357059326c6864476c32595338794e5455324f5467774e69316d596a4a684c5451794d544d74596a59784d53316c4f544d304e6a5530595755304f4759756347526d&amp;fich=25569806-fb2a-4213-b611-e934654ae48f.pdf&amp;Inline=true" TargetMode="External"/><Relationship Id="rId41" Type="http://schemas.openxmlformats.org/officeDocument/2006/relationships/hyperlink" Target="https://joram.madeira.gov.pt/joram/" TargetMode="External"/><Relationship Id="rId54" Type="http://schemas.openxmlformats.org/officeDocument/2006/relationships/hyperlink" Target="https://eur-lex.europa.eu/legal-content/PT/TXT/?qid=1583427738571&amp;uri=CELEX:32014R0598" TargetMode="External"/><Relationship Id="rId62" Type="http://schemas.openxmlformats.org/officeDocument/2006/relationships/hyperlink" Target="https://www.gesetze-im-internet.de/luftvg/BJNR006810922.html" TargetMode="External"/><Relationship Id="rId70" Type="http://schemas.openxmlformats.org/officeDocument/2006/relationships/hyperlink" Target="https://www.gesetze-im-internet.de/l_rmschutzv/__1.html" TargetMode="External"/><Relationship Id="rId75" Type="http://schemas.openxmlformats.org/officeDocument/2006/relationships/hyperlink" Target="https://www.frankfurt-fluglaermschutz.de/" TargetMode="External"/><Relationship Id="rId83" Type="http://schemas.openxmlformats.org/officeDocument/2006/relationships/hyperlink" Target="https://www.legislation.gov.uk/uksi/1999/1452/contents/made" TargetMode="External"/><Relationship Id="rId88" Type="http://schemas.openxmlformats.org/officeDocument/2006/relationships/hyperlink" Target="https://assets.publishing.service.gov.uk/government/uploads/system/uploads/attachment_data/file/627890/night-flight-restrictions-at-heathrow-gatwick-and-stansted-decision-document.pdf" TargetMode="External"/><Relationship Id="rId91" Type="http://schemas.openxmlformats.org/officeDocument/2006/relationships/hyperlink" Target="https://www.icao.int/environmental-protection/Documents/Resolution_A39_1.PDF" TargetMode="External"/><Relationship Id="rId96" Type="http://schemas.openxmlformats.org/officeDocument/2006/relationships/hyperlink" Target="https://www.parlamento.pt/ActividadeParlamentar/Paginas/DetalheIniciativa.aspx?BID=151966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dre.pt/dre/legislacao-consolidada/decreto-lei/2007-34526375" TargetMode="External"/><Relationship Id="rId23" Type="http://schemas.openxmlformats.org/officeDocument/2006/relationships/hyperlink" Target="https://www.parlamento.pt/Legislacao/Paginas/ConstituicaoRepublicaPortuguesa.aspx" TargetMode="External"/><Relationship Id="rId28" Type="http://schemas.openxmlformats.org/officeDocument/2006/relationships/hyperlink" Target="https://dre.pt/pesquisa/-/search/334973/details/maximized" TargetMode="External"/><Relationship Id="rId36" Type="http://schemas.openxmlformats.org/officeDocument/2006/relationships/hyperlink" Target="https://www.anac.pt/vPT/Generico/ANAC/Paginas/EntradadeCanal.aspx" TargetMode="External"/><Relationship Id="rId49" Type="http://schemas.openxmlformats.org/officeDocument/2006/relationships/hyperlink" Target="https://www.aeroportolisboa.pt/en/system/files/documents/plano_de_acoes_aeroporto_do_porto.pdf" TargetMode="External"/><Relationship Id="rId57" Type="http://schemas.openxmlformats.org/officeDocument/2006/relationships/hyperlink" Target="https://eur-lex.europa.eu/legal-content/PT/TXT/?qid=1583428129930&amp;uri=CELEX:32004R0549" TargetMode="External"/><Relationship Id="rId106" Type="http://schemas.openxmlformats.org/officeDocument/2006/relationships/hyperlink" Target="http://catalogobib.parlamento.pt/ipac20/ipac.jsp?&amp;profile=bar&amp;uri=full=3100024~!129469~!0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dre.pt/application/conteudo/644688" TargetMode="External"/><Relationship Id="rId44" Type="http://schemas.openxmlformats.org/officeDocument/2006/relationships/hyperlink" Target="https://apambiente.pt/" TargetMode="External"/><Relationship Id="rId52" Type="http://schemas.openxmlformats.org/officeDocument/2006/relationships/hyperlink" Target="https://eur-lex.europa.eu/legal-content/PT/TXT/?uri=CELEX%3A32002L0049" TargetMode="External"/><Relationship Id="rId60" Type="http://schemas.openxmlformats.org/officeDocument/2006/relationships/hyperlink" Target="https://ec.europa.eu/info/strategy/priorities-2019-2024/european-green-deal_pt" TargetMode="External"/><Relationship Id="rId65" Type="http://schemas.openxmlformats.org/officeDocument/2006/relationships/hyperlink" Target="https://www.gesetze-im-internet.de/luftvzo/__41.html" TargetMode="External"/><Relationship Id="rId73" Type="http://schemas.openxmlformats.org/officeDocument/2006/relationships/hyperlink" Target="http://www.gesetze-im-internet.de/fluglsv_3/BJNR329200013.html" TargetMode="External"/><Relationship Id="rId78" Type="http://schemas.openxmlformats.org/officeDocument/2006/relationships/hyperlink" Target="https://www.frankfurt-fluglaermschutz.de/fluglaerm/laermobergrenzen/" TargetMode="External"/><Relationship Id="rId81" Type="http://schemas.openxmlformats.org/officeDocument/2006/relationships/hyperlink" Target="http://www.legislation.gov.uk/ukpga/1982/16/contents" TargetMode="External"/><Relationship Id="rId86" Type="http://schemas.openxmlformats.org/officeDocument/2006/relationships/hyperlink" Target="http://publicapps.caa.co.uk/modalapplication.aspx?catid=1&amp;pagetype=65&amp;appid=11&amp;mode=list&amp;type=sercat&amp;id=13&amp;filter=2&amp;reorder=dateOrder" TargetMode="External"/><Relationship Id="rId94" Type="http://schemas.openxmlformats.org/officeDocument/2006/relationships/hyperlink" Target="https://www.parlamento.pt/ActividadeParlamentar/Paginas/DetalheIniciativa.aspx?BID=152024" TargetMode="External"/><Relationship Id="rId99" Type="http://schemas.openxmlformats.org/officeDocument/2006/relationships/hyperlink" Target="https://www.parlamento.pt/ActividadeParlamentar/Paginas/DetalheIniciativa.aspx?BID=44264" TargetMode="External"/><Relationship Id="rId101" Type="http://schemas.openxmlformats.org/officeDocument/2006/relationships/hyperlink" Target="http://www.parlamento.pt/Legislacao/Documents/Legislacao_Anotada/RegimentoAR_Simples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://www.parlamento.pt/Legislacao/Documents/constpt2005.pdf" TargetMode="External"/><Relationship Id="rId39" Type="http://schemas.openxmlformats.org/officeDocument/2006/relationships/hyperlink" Target="https://dre.pt/application/conteudo/636387" TargetMode="External"/><Relationship Id="rId109" Type="http://schemas.openxmlformats.org/officeDocument/2006/relationships/hyperlink" Target="https://ehp.niehs.nih.gov/doi/10.1289/EHP10197" TargetMode="External"/><Relationship Id="rId34" Type="http://schemas.openxmlformats.org/officeDocument/2006/relationships/hyperlink" Target="https://dre.pt/web/guest/analisejuridica/-/aj/69978625/init/maximized?p_p_auth=7CNqD4SW&amp;mode=dt" TargetMode="External"/><Relationship Id="rId50" Type="http://schemas.openxmlformats.org/officeDocument/2006/relationships/hyperlink" Target="https://eur-lex.europa.eu/legal-content/PT/TXT/?uri=CELEX:12012E/TXT" TargetMode="External"/><Relationship Id="rId55" Type="http://schemas.openxmlformats.org/officeDocument/2006/relationships/hyperlink" Target="https://www.icao.int/" TargetMode="External"/><Relationship Id="rId76" Type="http://schemas.openxmlformats.org/officeDocument/2006/relationships/hyperlink" Target="https://www.frankfurt-fluglaermschutz.de/fluglaerm/nachtflugverbot/" TargetMode="External"/><Relationship Id="rId97" Type="http://schemas.openxmlformats.org/officeDocument/2006/relationships/hyperlink" Target="https://www.parlamento.pt/sites/COM/XIVLeg/11CAEOT/GTVCN/Paginas/default.aspx" TargetMode="External"/><Relationship Id="rId104" Type="http://schemas.openxmlformats.org/officeDocument/2006/relationships/hyperlink" Target="https://www.icao.int/environmental-protection/Documents/Forms/AllItems.aspx?RootFolder=%2fenvironmental%2dprotection%2fDocuments%2fNoise&amp;FolderCTID=0x01200048E70A3021A9504D98DF706482A68A4C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gesetze-im-internet.de/l_rmschutzv/__2.html" TargetMode="External"/><Relationship Id="rId92" Type="http://schemas.openxmlformats.org/officeDocument/2006/relationships/hyperlink" Target="https://global.ihs.com/doc_detail.cfm?&amp;input_search_filter=ICAO&amp;item_s_key=00507943&amp;item_key_date=890221&amp;input_doc_number=9829&amp;input_doc_title=&amp;org_code=ICAO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ur-lex.europa.eu/homepage.html" TargetMode="External"/><Relationship Id="rId7" Type="http://schemas.openxmlformats.org/officeDocument/2006/relationships/hyperlink" Target="https://dre.pt/dre/detalhe/despacho/11081-2020-148214170" TargetMode="External"/><Relationship Id="rId2" Type="http://schemas.openxmlformats.org/officeDocument/2006/relationships/hyperlink" Target="http://www.parlamento.pt" TargetMode="External"/><Relationship Id="rId1" Type="http://schemas.openxmlformats.org/officeDocument/2006/relationships/hyperlink" Target="https://dre.pt/" TargetMode="External"/><Relationship Id="rId6" Type="http://schemas.openxmlformats.org/officeDocument/2006/relationships/hyperlink" Target="https://www.icao.int/Pages/default.aspx" TargetMode="External"/><Relationship Id="rId5" Type="http://schemas.openxmlformats.org/officeDocument/2006/relationships/hyperlink" Target="https://dre.pt/web/guest/analisejuridica/-/aj/122312941/init/maximized?p_p_auth=7CNqD4SW&amp;mode=dt" TargetMode="External"/><Relationship Id="rId4" Type="http://schemas.openxmlformats.org/officeDocument/2006/relationships/hyperlink" Target="https://dre.pt/web/guest/analisejuridica/-/aj/31994673/init/maximized?p_p_auth=7CNqD4SW&amp;mode=d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9E4879BCFB47B494D595F7D906D0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7CFD89-A138-4027-A9A4-6E65914248EF}"/>
      </w:docPartPr>
      <w:docPartBody>
        <w:p w:rsidR="00C73C2C" w:rsidRDefault="00C30D9D" w:rsidP="00C30D9D">
          <w:pPr>
            <w:pStyle w:val="059E4879BCFB47B494D595F7D906D0E92"/>
          </w:pPr>
          <w:r w:rsidRPr="00DB24AB">
            <w:rPr>
              <w:rStyle w:val="TextodoMarcadordePosio"/>
            </w:rPr>
            <w:t>Escolha um item.</w:t>
          </w:r>
        </w:p>
      </w:docPartBody>
    </w:docPart>
    <w:docPart>
      <w:docPartPr>
        <w:name w:val="486D6B3FCC5F4FD891F501795C83A3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70673C-3847-4BF0-828F-051C39F29E2D}"/>
      </w:docPartPr>
      <w:docPartBody>
        <w:p w:rsidR="00A86D7A" w:rsidRDefault="000D6E48" w:rsidP="000D6E48">
          <w:pPr>
            <w:pStyle w:val="486D6B3FCC5F4FD891F501795C83A368"/>
          </w:pPr>
          <w:r w:rsidRPr="00DB24AB">
            <w:rPr>
              <w:rStyle w:val="TextodoMarcadordePosio"/>
            </w:rPr>
            <w:t>Escolha um item.</w:t>
          </w:r>
        </w:p>
      </w:docPartBody>
    </w:docPart>
    <w:docPart>
      <w:docPartPr>
        <w:name w:val="A145112EE8C5422BA23366278E7D73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6848B8-2FA0-4F57-B03B-67ABDB8E8C03}"/>
      </w:docPartPr>
      <w:docPartBody>
        <w:p w:rsidR="00896BF6" w:rsidRDefault="00C30D9D" w:rsidP="00C30D9D">
          <w:pPr>
            <w:pStyle w:val="A145112EE8C5422BA23366278E7D73D6"/>
          </w:pPr>
          <w:r w:rsidRPr="00DB24AB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Aveni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0E9"/>
    <w:rsid w:val="00043FDC"/>
    <w:rsid w:val="000642CC"/>
    <w:rsid w:val="0009610C"/>
    <w:rsid w:val="000D6E48"/>
    <w:rsid w:val="000F1332"/>
    <w:rsid w:val="00290679"/>
    <w:rsid w:val="003107B9"/>
    <w:rsid w:val="00336F6C"/>
    <w:rsid w:val="004A10E9"/>
    <w:rsid w:val="004D6A44"/>
    <w:rsid w:val="00523695"/>
    <w:rsid w:val="00542F2C"/>
    <w:rsid w:val="00566A58"/>
    <w:rsid w:val="005F7A56"/>
    <w:rsid w:val="00613278"/>
    <w:rsid w:val="0061374D"/>
    <w:rsid w:val="00666E08"/>
    <w:rsid w:val="0068059A"/>
    <w:rsid w:val="006B1479"/>
    <w:rsid w:val="0071381B"/>
    <w:rsid w:val="007544E8"/>
    <w:rsid w:val="00896BF6"/>
    <w:rsid w:val="00934F0C"/>
    <w:rsid w:val="00984967"/>
    <w:rsid w:val="00A46731"/>
    <w:rsid w:val="00A66173"/>
    <w:rsid w:val="00A66F4A"/>
    <w:rsid w:val="00A86D7A"/>
    <w:rsid w:val="00AA4545"/>
    <w:rsid w:val="00B63A62"/>
    <w:rsid w:val="00B63D48"/>
    <w:rsid w:val="00C126D0"/>
    <w:rsid w:val="00C30D9D"/>
    <w:rsid w:val="00C50639"/>
    <w:rsid w:val="00C632F3"/>
    <w:rsid w:val="00C73C2C"/>
    <w:rsid w:val="00CA24BE"/>
    <w:rsid w:val="00D01516"/>
    <w:rsid w:val="00D95EF4"/>
    <w:rsid w:val="00E95081"/>
    <w:rsid w:val="00EF396D"/>
    <w:rsid w:val="00F37CF7"/>
    <w:rsid w:val="00F62426"/>
    <w:rsid w:val="00F975B6"/>
    <w:rsid w:val="00FA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30D9D"/>
    <w:rPr>
      <w:color w:val="808080"/>
    </w:rPr>
  </w:style>
  <w:style w:type="paragraph" w:customStyle="1" w:styleId="486D6B3FCC5F4FD891F501795C83A368">
    <w:name w:val="486D6B3FCC5F4FD891F501795C83A368"/>
    <w:rsid w:val="000D6E48"/>
  </w:style>
  <w:style w:type="paragraph" w:customStyle="1" w:styleId="059E4879BCFB47B494D595F7D906D0E92">
    <w:name w:val="059E4879BCFB47B494D595F7D906D0E92"/>
    <w:rsid w:val="00C30D9D"/>
  </w:style>
  <w:style w:type="paragraph" w:customStyle="1" w:styleId="A145112EE8C5422BA23366278E7D73D6">
    <w:name w:val="A145112EE8C5422BA23366278E7D73D6"/>
    <w:rsid w:val="00C30D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 Iniciativa Comissão" ma:contentTypeID="0x01010035B001969F5945C5A4C19D8C381FDCD50060B8936CBD07CF459D7918583A3DA363" ma:contentTypeVersion="" ma:contentTypeDescription="Documento Iniciativa Comissão" ma:contentTypeScope="" ma:versionID="df7349141ff060527380fbfbf2770f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2bb501010e9a0881c97bf571014ec1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DataDocumento"/>
                <xsd:element ref="ns1:NROrdem"/>
                <xsd:element ref="ns1:DesignacaoTipoIniciativa"/>
                <xsd:element ref="ns1:IDIniciativa"/>
                <xsd:element ref="ns1:IDOrgao"/>
                <xsd:element ref="ns1:Legislatura"/>
                <xsd:element ref="ns1:NRIniciativa"/>
                <xsd:element ref="ns1:IDFase"/>
                <xsd:element ref="ns1:NROrgao"/>
                <xsd:element ref="ns1:PublicarInternet"/>
                <xsd:element ref="ns1:Sessao"/>
                <xsd:element ref="ns1:SiglaOrgao"/>
                <xsd:element ref="ns1:TipoDocumento"/>
                <xsd:element ref="ns1:TipoIniciativ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ataDocumento" ma:index="8" ma:displayName="Data Documento" ma:format="DateOnly" ma:internalName="DataDocumento">
      <xsd:simpleType>
        <xsd:restriction base="dms:DateTime"/>
      </xsd:simpleType>
    </xsd:element>
    <xsd:element name="NROrdem" ma:index="9" ma:displayName="NR. Ordem" ma:decimals="0" ma:internalName="NROrdem" ma:percentage="FALSE">
      <xsd:simpleType>
        <xsd:restriction base="dms:Number"/>
      </xsd:simpleType>
    </xsd:element>
    <xsd:element name="DesignacaoTipoIniciativa" ma:index="10" ma:displayName="Designação Tipo Iniciativa" ma:internalName="DesignacaoTipoIniciativa">
      <xsd:simpleType>
        <xsd:restriction base="dms:Text"/>
      </xsd:simpleType>
    </xsd:element>
    <xsd:element name="IDIniciativa" ma:index="11" ma:displayName="ID Iniciativa" ma:decimals="0" ma:internalName="IDIniciativa" ma:percentage="FALSE">
      <xsd:simpleType>
        <xsd:restriction base="dms:Number"/>
      </xsd:simpleType>
    </xsd:element>
    <xsd:element name="IDOrgao" ma:index="12" ma:displayName="ID Órgão" ma:decimals="0" ma:internalName="IDOrgao" ma:percentage="FALSE">
      <xsd:simpleType>
        <xsd:restriction base="dms:Number"/>
      </xsd:simpleType>
    </xsd:element>
    <xsd:element name="Legislatura" ma:index="13" ma:displayName="Legislatura" ma:default="XI" ma:internalName="Legislatura">
      <xsd:simpleType>
        <xsd:restriction base="dms:Choice">
          <xsd:enumeration value="XX"/>
          <xsd:enumeration value="XIX"/>
          <xsd:enumeration value="XVIII"/>
          <xsd:enumeration value="XVII"/>
          <xsd:enumeration value="XVI"/>
          <xsd:enumeration value="XV"/>
          <xsd:enumeration value="XIV"/>
          <xsd:enumeration value="XIII"/>
          <xsd:enumeration value="XII"/>
          <xsd:enumeration value="XI"/>
          <xsd:enumeration value="X"/>
          <xsd:enumeration value="IX"/>
          <xsd:enumeration value="VIII"/>
          <xsd:enumeration value="VII"/>
          <xsd:enumeration value="VI"/>
          <xsd:enumeration value="V"/>
          <xsd:enumeration value="IV"/>
          <xsd:enumeration value="III"/>
          <xsd:enumeration value="II"/>
          <xsd:enumeration value="I"/>
        </xsd:restriction>
      </xsd:simpleType>
    </xsd:element>
    <xsd:element name="NRIniciativa" ma:index="14" ma:displayName="Número Iniciativa" ma:decimals="0" ma:internalName="NRIniciativa" ma:percentage="FALSE">
      <xsd:simpleType>
        <xsd:restriction base="dms:Number"/>
      </xsd:simpleType>
    </xsd:element>
    <xsd:element name="IDFase" ma:index="15" ma:displayName="ID Fase" ma:internalName="IDFase">
      <xsd:simpleType>
        <xsd:restriction base="dms:Text"/>
      </xsd:simpleType>
    </xsd:element>
    <xsd:element name="NROrgao" ma:index="16" ma:displayName="Número Órgão" ma:decimals="0" ma:internalName="NROrgao" ma:percentage="FALSE">
      <xsd:simpleType>
        <xsd:restriction base="dms:Number"/>
      </xsd:simpleType>
    </xsd:element>
    <xsd:element name="PublicarInternet" ma:index="17" ma:displayName="Publicar Internet" ma:default="0" ma:internalName="PublicarInternet">
      <xsd:simpleType>
        <xsd:restriction base="dms:Boolean"/>
      </xsd:simpleType>
    </xsd:element>
    <xsd:element name="Sessao" ma:index="18" ma:displayName="Sessão Legislativa" ma:internalName="Sessao">
      <xsd:simpleType>
        <xsd:restriction base="dms:Choice">
          <xsd:enumeration value="1ª"/>
          <xsd:enumeration value="2ª"/>
          <xsd:enumeration value="3ª"/>
          <xsd:enumeration value="4ª"/>
        </xsd:restriction>
      </xsd:simpleType>
    </xsd:element>
    <xsd:element name="SiglaOrgao" ma:index="19" ma:displayName="Sigla Órgão" ma:internalName="SiglaOrgao">
      <xsd:simpleType>
        <xsd:restriction base="dms:Text"/>
      </xsd:simpleType>
    </xsd:element>
    <xsd:element name="TipoDocumento" ma:index="20" ma:displayName="Tipo Documento" ma:internalName="TipoDocumento">
      <xsd:simpleType>
        <xsd:restriction base="dms:Text"/>
      </xsd:simpleType>
    </xsd:element>
    <xsd:element name="TipoIniciativa" ma:index="21" ma:displayName="Tipo Iniciativa" ma:internalName="TipoIniciativ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ROrdem xmlns="http://schemas.microsoft.com/sharepoint/v3">0</NROrdem>
    <Sessao xmlns="http://schemas.microsoft.com/sharepoint/v3">1ª</Sessao>
    <SiglaOrgao xmlns="http://schemas.microsoft.com/sharepoint/v3">CAENE</SiglaOrgao>
    <DesignacaoTipoIniciativa xmlns="http://schemas.microsoft.com/sharepoint/v3">Projeto de Lei</DesignacaoTipoIniciativa>
    <PublicarInternet xmlns="http://schemas.microsoft.com/sharepoint/v3">true</PublicarInternet>
    <TipoDocumento xmlns="http://schemas.microsoft.com/sharepoint/v3">Nota técnica</TipoDocumento>
    <Legislatura xmlns="http://schemas.microsoft.com/sharepoint/v3">XV</Legislatura>
    <DataDocumento xmlns="http://schemas.microsoft.com/sharepoint/v3">2022-11-14T00:00:00+00:00</DataDocumento>
    <TipoIniciativa xmlns="http://schemas.microsoft.com/sharepoint/v3">J</TipoIniciativa>
    <IDFase xmlns="http://schemas.microsoft.com/sharepoint/v3">1320408</IDFase>
    <NRIniciativa xmlns="http://schemas.microsoft.com/sharepoint/v3">362</NRIniciativa>
    <IDIniciativa xmlns="http://schemas.microsoft.com/sharepoint/v3">152032</IDIniciativa>
    <NROrgao xmlns="http://schemas.microsoft.com/sharepoint/v3">11</NROrgao>
    <IDOrgao xmlns="http://schemas.microsoft.com/sharepoint/v3">8335</IDOrgao>
  </documentManagement>
</p:properties>
</file>

<file path=customXml/itemProps1.xml><?xml version="1.0" encoding="utf-8"?>
<ds:datastoreItem xmlns:ds="http://schemas.openxmlformats.org/officeDocument/2006/customXml" ds:itemID="{300A1241-CE5A-4F86-B46A-ECFBFA95E8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992D8E-15F8-4BE7-A636-A9C8FB4C9F32}"/>
</file>

<file path=customXml/itemProps3.xml><?xml version="1.0" encoding="utf-8"?>
<ds:datastoreItem xmlns:ds="http://schemas.openxmlformats.org/officeDocument/2006/customXml" ds:itemID="{02D556A5-D64A-42C8-803D-D8998B9F06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78EFD4-BEF1-4EEF-8B60-2FBEC63C6275}">
  <ds:schemaRefs>
    <ds:schemaRef ds:uri="http://schemas.microsoft.com/office/2006/metadata/properties"/>
    <ds:schemaRef ds:uri="http://schemas.microsoft.com/office/infopath/2007/PartnerControls"/>
    <ds:schemaRef ds:uri="6c2c024b-8b52-4526-a1ce-e6750b389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8003</Words>
  <Characters>43218</Characters>
  <Application>Microsoft Office Word</Application>
  <DocSecurity>0</DocSecurity>
  <Lines>360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Assembleia da República</Company>
  <LinksUpToDate>false</LinksUpToDate>
  <CharactersWithSpaces>51119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Técnica</dc:title>
  <dc:subject/>
  <dc:creator>Cláudia Ribeiro</dc:creator>
  <cp:keywords/>
  <dc:description/>
  <cp:lastModifiedBy>Maria Ângela Dionísio</cp:lastModifiedBy>
  <cp:revision>4</cp:revision>
  <cp:lastPrinted>2022-03-31T20:05:00Z</cp:lastPrinted>
  <dcterms:created xsi:type="dcterms:W3CDTF">2022-11-14T15:54:00Z</dcterms:created>
  <dcterms:modified xsi:type="dcterms:W3CDTF">2022-11-14T16:08:00Z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0x01010035B001969F5945C5A4C19D8C381FDCD50060B8936CBD07CF459D7918583A3DA363</vt:lpwstr>
  </property>
  <property fmtid="{D5CDD505-2E9C-101B-9397-08002B2CF9AE}" pid="3" name="_edoclink_DocumentConvertToPdf">
    <vt:lpwstr/>
  </property>
  <property fmtid="{D5CDD505-2E9C-101B-9397-08002B2CF9AE}" pid="4" name="_edoclink_CC_456029345">
    <vt:lpwstr>Escolha um item</vt:lpwstr>
  </property>
  <property fmtid="{D5CDD505-2E9C-101B-9397-08002B2CF9AE}" pid="5" name="Order">
    <vt:r8>10900</vt:r8>
  </property>
</Properties>
</file>