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CB9" w:rsidRPr="003D6B73" w:rsidRDefault="00080CB9" w:rsidP="003D6B73">
      <w:pPr>
        <w:spacing w:line="360" w:lineRule="auto"/>
        <w:ind w:firstLine="567"/>
        <w:jc w:val="center"/>
        <w:rPr>
          <w:rFonts w:cstheme="minorHAnsi"/>
          <w:b/>
          <w:sz w:val="24"/>
          <w:szCs w:val="24"/>
        </w:rPr>
      </w:pPr>
      <w:r w:rsidRPr="003D6B73">
        <w:rPr>
          <w:rFonts w:cstheme="minorHAnsi"/>
          <w:b/>
          <w:sz w:val="24"/>
          <w:szCs w:val="24"/>
        </w:rPr>
        <w:t>Projeto de Resolução n.º</w:t>
      </w:r>
      <w:r w:rsidR="005D7EB1">
        <w:rPr>
          <w:rFonts w:cstheme="minorHAnsi"/>
          <w:b/>
          <w:sz w:val="24"/>
          <w:szCs w:val="24"/>
        </w:rPr>
        <w:t xml:space="preserve"> 890</w:t>
      </w:r>
      <w:r w:rsidRPr="003D6B73">
        <w:rPr>
          <w:rFonts w:cstheme="minorHAnsi"/>
          <w:b/>
          <w:sz w:val="24"/>
          <w:szCs w:val="24"/>
        </w:rPr>
        <w:t>/XI</w:t>
      </w:r>
      <w:r w:rsidR="00F761DE">
        <w:rPr>
          <w:rFonts w:cstheme="minorHAnsi"/>
          <w:b/>
          <w:sz w:val="24"/>
          <w:szCs w:val="24"/>
        </w:rPr>
        <w:t>V/</w:t>
      </w:r>
      <w:r w:rsidR="001B4D64">
        <w:rPr>
          <w:rFonts w:cstheme="minorHAnsi"/>
          <w:b/>
          <w:sz w:val="24"/>
          <w:szCs w:val="24"/>
        </w:rPr>
        <w:t>2</w:t>
      </w:r>
      <w:r w:rsidRPr="003D6B73">
        <w:rPr>
          <w:rFonts w:cstheme="minorHAnsi"/>
          <w:b/>
          <w:sz w:val="24"/>
          <w:szCs w:val="24"/>
        </w:rPr>
        <w:t>.ª</w:t>
      </w:r>
    </w:p>
    <w:p w:rsidR="00080CB9" w:rsidRDefault="00080CB9" w:rsidP="003D6B73">
      <w:pPr>
        <w:spacing w:line="360" w:lineRule="auto"/>
        <w:ind w:firstLine="567"/>
        <w:jc w:val="center"/>
        <w:rPr>
          <w:rFonts w:cstheme="minorHAnsi"/>
          <w:b/>
          <w:sz w:val="24"/>
          <w:szCs w:val="24"/>
        </w:rPr>
      </w:pPr>
      <w:bookmarkStart w:id="0" w:name="_GoBack"/>
      <w:r w:rsidRPr="003D6B73">
        <w:rPr>
          <w:rFonts w:cstheme="minorHAnsi"/>
          <w:b/>
          <w:sz w:val="24"/>
          <w:szCs w:val="24"/>
        </w:rPr>
        <w:t xml:space="preserve">Recomenda </w:t>
      </w:r>
      <w:r w:rsidR="001B4D64">
        <w:rPr>
          <w:rFonts w:cstheme="minorHAnsi"/>
          <w:b/>
          <w:sz w:val="24"/>
          <w:szCs w:val="24"/>
        </w:rPr>
        <w:t xml:space="preserve">a salvaguarda </w:t>
      </w:r>
      <w:r w:rsidR="00BF370D">
        <w:rPr>
          <w:rFonts w:cstheme="minorHAnsi"/>
          <w:b/>
          <w:sz w:val="24"/>
          <w:szCs w:val="24"/>
        </w:rPr>
        <w:t>integral</w:t>
      </w:r>
      <w:r w:rsidR="00303CC7">
        <w:rPr>
          <w:rFonts w:cstheme="minorHAnsi"/>
          <w:b/>
          <w:sz w:val="24"/>
          <w:szCs w:val="24"/>
        </w:rPr>
        <w:t xml:space="preserve">, </w:t>
      </w:r>
      <w:r w:rsidR="009965FE">
        <w:rPr>
          <w:rFonts w:cstheme="minorHAnsi"/>
          <w:b/>
          <w:sz w:val="24"/>
          <w:szCs w:val="24"/>
        </w:rPr>
        <w:t xml:space="preserve">adequada valorização e integração museológica </w:t>
      </w:r>
      <w:r w:rsidR="001B4D64">
        <w:rPr>
          <w:rFonts w:cstheme="minorHAnsi"/>
          <w:b/>
          <w:sz w:val="24"/>
          <w:szCs w:val="24"/>
        </w:rPr>
        <w:t xml:space="preserve">do </w:t>
      </w:r>
      <w:r w:rsidR="00BF370D">
        <w:rPr>
          <w:rFonts w:cstheme="minorHAnsi"/>
          <w:b/>
          <w:sz w:val="24"/>
          <w:szCs w:val="24"/>
        </w:rPr>
        <w:t>conjunto</w:t>
      </w:r>
      <w:r w:rsidR="001B4D64" w:rsidRPr="001B4D64">
        <w:rPr>
          <w:rFonts w:cstheme="minorHAnsi"/>
          <w:b/>
          <w:sz w:val="24"/>
          <w:szCs w:val="24"/>
        </w:rPr>
        <w:t xml:space="preserve"> monumental de estruturas arqueológicas </w:t>
      </w:r>
      <w:r w:rsidR="00BF370D">
        <w:rPr>
          <w:rFonts w:cstheme="minorHAnsi"/>
          <w:b/>
          <w:sz w:val="24"/>
          <w:szCs w:val="24"/>
        </w:rPr>
        <w:t>islâmicas localizadas n</w:t>
      </w:r>
      <w:r w:rsidR="009965FE">
        <w:rPr>
          <w:rFonts w:cstheme="minorHAnsi"/>
          <w:b/>
          <w:sz w:val="24"/>
          <w:szCs w:val="24"/>
        </w:rPr>
        <w:t>o claustro d</w:t>
      </w:r>
      <w:r w:rsidR="00BF370D">
        <w:rPr>
          <w:rFonts w:cstheme="minorHAnsi"/>
          <w:b/>
          <w:sz w:val="24"/>
          <w:szCs w:val="24"/>
        </w:rPr>
        <w:t>a Sé de Lisboa</w:t>
      </w:r>
    </w:p>
    <w:bookmarkEnd w:id="0"/>
    <w:p w:rsidR="00822487" w:rsidRDefault="00822487" w:rsidP="003D6B73">
      <w:pPr>
        <w:spacing w:line="360" w:lineRule="auto"/>
        <w:ind w:firstLine="567"/>
        <w:jc w:val="center"/>
        <w:rPr>
          <w:rFonts w:cstheme="minorHAnsi"/>
          <w:b/>
          <w:sz w:val="24"/>
          <w:szCs w:val="24"/>
        </w:rPr>
      </w:pPr>
    </w:p>
    <w:p w:rsidR="00822487" w:rsidRPr="003D6B73" w:rsidRDefault="00822487" w:rsidP="003D6B73">
      <w:pPr>
        <w:spacing w:line="360" w:lineRule="auto"/>
        <w:ind w:firstLine="567"/>
        <w:jc w:val="center"/>
        <w:rPr>
          <w:rFonts w:cstheme="minorHAnsi"/>
          <w:b/>
          <w:sz w:val="24"/>
          <w:szCs w:val="24"/>
        </w:rPr>
      </w:pPr>
      <w:r>
        <w:rPr>
          <w:rFonts w:cstheme="minorHAnsi"/>
          <w:b/>
          <w:sz w:val="24"/>
          <w:szCs w:val="24"/>
        </w:rPr>
        <w:t>Exposição de motivos</w:t>
      </w:r>
    </w:p>
    <w:p w:rsidR="001B4D64" w:rsidRDefault="001B4D64" w:rsidP="00303CC7">
      <w:pPr>
        <w:spacing w:before="100" w:beforeAutospacing="1" w:line="360" w:lineRule="auto"/>
        <w:jc w:val="both"/>
        <w:rPr>
          <w:rFonts w:cstheme="minorHAnsi"/>
          <w:sz w:val="24"/>
          <w:szCs w:val="24"/>
        </w:rPr>
      </w:pPr>
      <w:r w:rsidRPr="001B4D64">
        <w:rPr>
          <w:rFonts w:cstheme="minorHAnsi"/>
          <w:sz w:val="24"/>
          <w:szCs w:val="24"/>
        </w:rPr>
        <w:t xml:space="preserve">Entre </w:t>
      </w:r>
      <w:r>
        <w:rPr>
          <w:rFonts w:cstheme="minorHAnsi"/>
          <w:sz w:val="24"/>
          <w:szCs w:val="24"/>
        </w:rPr>
        <w:t>s</w:t>
      </w:r>
      <w:r w:rsidRPr="001B4D64">
        <w:rPr>
          <w:rFonts w:cstheme="minorHAnsi"/>
          <w:sz w:val="24"/>
          <w:szCs w:val="24"/>
        </w:rPr>
        <w:t xml:space="preserve">etembro e </w:t>
      </w:r>
      <w:r>
        <w:rPr>
          <w:rFonts w:cstheme="minorHAnsi"/>
          <w:sz w:val="24"/>
          <w:szCs w:val="24"/>
        </w:rPr>
        <w:t>o</w:t>
      </w:r>
      <w:r w:rsidRPr="001B4D64">
        <w:rPr>
          <w:rFonts w:cstheme="minorHAnsi"/>
          <w:sz w:val="24"/>
          <w:szCs w:val="24"/>
        </w:rPr>
        <w:t xml:space="preserve">utubro de 2020, ocorreu um grande processo de contestação pública à afetação do </w:t>
      </w:r>
      <w:r w:rsidR="00036736">
        <w:rPr>
          <w:rFonts w:cstheme="minorHAnsi"/>
          <w:sz w:val="24"/>
          <w:szCs w:val="24"/>
        </w:rPr>
        <w:t>conjunto</w:t>
      </w:r>
      <w:r w:rsidRPr="001B4D64">
        <w:rPr>
          <w:rFonts w:cstheme="minorHAnsi"/>
          <w:sz w:val="24"/>
          <w:szCs w:val="24"/>
        </w:rPr>
        <w:t xml:space="preserve"> monumental de estruturas arqueológicas </w:t>
      </w:r>
      <w:r w:rsidR="00BF370D">
        <w:rPr>
          <w:rFonts w:cstheme="minorHAnsi"/>
          <w:sz w:val="24"/>
          <w:szCs w:val="24"/>
        </w:rPr>
        <w:t>islâmicas localizadas na Sé de</w:t>
      </w:r>
      <w:r w:rsidRPr="001B4D64">
        <w:rPr>
          <w:rFonts w:cstheme="minorHAnsi"/>
          <w:sz w:val="24"/>
          <w:szCs w:val="24"/>
        </w:rPr>
        <w:t xml:space="preserve"> Lisboa. </w:t>
      </w:r>
      <w:r>
        <w:rPr>
          <w:rFonts w:cstheme="minorHAnsi"/>
          <w:sz w:val="24"/>
          <w:szCs w:val="24"/>
        </w:rPr>
        <w:t>A</w:t>
      </w:r>
      <w:r w:rsidRPr="001B4D64">
        <w:rPr>
          <w:rFonts w:cstheme="minorHAnsi"/>
          <w:sz w:val="24"/>
          <w:szCs w:val="24"/>
        </w:rPr>
        <w:t>ssociações representativas do sector e de defesa do Património, secundadas por numerosos arqueólogos, historiadores e outros investigadores</w:t>
      </w:r>
      <w:r>
        <w:rPr>
          <w:rFonts w:cstheme="minorHAnsi"/>
          <w:sz w:val="24"/>
          <w:szCs w:val="24"/>
        </w:rPr>
        <w:t>, protestaram contra uma decisão da DGPC de afetação destas estruturas, apesar do parecer negativo de todos os técnicos envolvidos.</w:t>
      </w:r>
    </w:p>
    <w:p w:rsidR="003F4DE6" w:rsidRPr="001B4D64" w:rsidRDefault="003F4DE6" w:rsidP="00303CC7">
      <w:pPr>
        <w:spacing w:before="100" w:beforeAutospacing="1" w:line="360" w:lineRule="auto"/>
        <w:jc w:val="both"/>
        <w:rPr>
          <w:rFonts w:cstheme="minorHAnsi"/>
          <w:sz w:val="24"/>
          <w:szCs w:val="24"/>
        </w:rPr>
      </w:pPr>
      <w:r>
        <w:rPr>
          <w:rFonts w:cstheme="minorHAnsi"/>
          <w:sz w:val="24"/>
          <w:szCs w:val="24"/>
        </w:rPr>
        <w:t xml:space="preserve">Mais do que falar da consensualidade ou não da interpretação das ruínas, há que sinalizar a unanimidade do reconhecimento da relevância </w:t>
      </w:r>
      <w:r w:rsidR="009965FE">
        <w:rPr>
          <w:rFonts w:cstheme="minorHAnsi"/>
          <w:sz w:val="24"/>
          <w:szCs w:val="24"/>
        </w:rPr>
        <w:t xml:space="preserve">patrimonial </w:t>
      </w:r>
      <w:r>
        <w:rPr>
          <w:rFonts w:cstheme="minorHAnsi"/>
          <w:sz w:val="24"/>
          <w:szCs w:val="24"/>
        </w:rPr>
        <w:t xml:space="preserve">do </w:t>
      </w:r>
      <w:r w:rsidRPr="003F4DE6">
        <w:rPr>
          <w:rFonts w:cstheme="minorHAnsi"/>
          <w:sz w:val="24"/>
          <w:szCs w:val="24"/>
        </w:rPr>
        <w:t xml:space="preserve">conjunto monumental de estruturas arqueológicas islâmicas </w:t>
      </w:r>
      <w:r>
        <w:rPr>
          <w:rFonts w:cstheme="minorHAnsi"/>
          <w:sz w:val="24"/>
          <w:szCs w:val="24"/>
        </w:rPr>
        <w:t xml:space="preserve">localizadas </w:t>
      </w:r>
      <w:r w:rsidR="009965FE">
        <w:rPr>
          <w:rFonts w:cstheme="minorHAnsi"/>
          <w:sz w:val="24"/>
          <w:szCs w:val="24"/>
        </w:rPr>
        <w:t>no claustro da</w:t>
      </w:r>
      <w:r w:rsidR="009965FE" w:rsidRPr="003F4DE6">
        <w:rPr>
          <w:rFonts w:cstheme="minorHAnsi"/>
          <w:sz w:val="24"/>
          <w:szCs w:val="24"/>
        </w:rPr>
        <w:t xml:space="preserve"> </w:t>
      </w:r>
      <w:r w:rsidRPr="003F4DE6">
        <w:rPr>
          <w:rFonts w:cstheme="minorHAnsi"/>
          <w:sz w:val="24"/>
          <w:szCs w:val="24"/>
        </w:rPr>
        <w:t>Sé de Lisboa</w:t>
      </w:r>
      <w:r w:rsidR="00BF55B1">
        <w:rPr>
          <w:rFonts w:cstheme="minorHAnsi"/>
          <w:sz w:val="24"/>
          <w:szCs w:val="24"/>
        </w:rPr>
        <w:t xml:space="preserve"> e a pertinência da sua salvaguarda integral</w:t>
      </w:r>
      <w:r>
        <w:rPr>
          <w:rFonts w:cstheme="minorHAnsi"/>
          <w:sz w:val="24"/>
          <w:szCs w:val="24"/>
        </w:rPr>
        <w:t>.</w:t>
      </w:r>
    </w:p>
    <w:p w:rsidR="001B4D64" w:rsidRPr="001B4D64" w:rsidRDefault="001B4D64" w:rsidP="00303CC7">
      <w:pPr>
        <w:spacing w:before="100" w:beforeAutospacing="1" w:line="360" w:lineRule="auto"/>
        <w:jc w:val="both"/>
        <w:rPr>
          <w:rFonts w:cstheme="minorHAnsi"/>
          <w:sz w:val="24"/>
          <w:szCs w:val="24"/>
        </w:rPr>
      </w:pPr>
      <w:r w:rsidRPr="001B4D64">
        <w:rPr>
          <w:rFonts w:cstheme="minorHAnsi"/>
          <w:sz w:val="24"/>
          <w:szCs w:val="24"/>
        </w:rPr>
        <w:t xml:space="preserve">Na altura, a DGPC defendeu que a preservação destas estruturas colocava em risco de ruína o claustro e a própria catedral. Entretanto, o Ministério da Cultura “decidiu, em diálogo com o Patriarcado de Lisboa, que os mesmos [achados arqueológicos] devem ser conservados, musealizados e integrados no projeto de recuperação e musealização da Sé Patriarcal de Lisboa”.  A DGPC teve de reverter a sua posição e alterar o projeto de arquitetura. </w:t>
      </w:r>
    </w:p>
    <w:p w:rsidR="001B4D64" w:rsidRPr="001B4D64" w:rsidRDefault="001B4D64" w:rsidP="00303CC7">
      <w:pPr>
        <w:spacing w:before="100" w:beforeAutospacing="1" w:line="360" w:lineRule="auto"/>
        <w:jc w:val="both"/>
        <w:rPr>
          <w:rFonts w:cstheme="minorHAnsi"/>
          <w:sz w:val="24"/>
          <w:szCs w:val="24"/>
        </w:rPr>
      </w:pPr>
      <w:r w:rsidRPr="001B4D64">
        <w:rPr>
          <w:rFonts w:cstheme="minorHAnsi"/>
          <w:sz w:val="24"/>
          <w:szCs w:val="24"/>
        </w:rPr>
        <w:lastRenderedPageBreak/>
        <w:t xml:space="preserve">Foi então apresentada à DGPC uma proposta de classificação do conjunto arqueológico urbano conservado no Claustro da Sé Catedral de Lisboa, incluindo as ruínas </w:t>
      </w:r>
      <w:r w:rsidR="00036736">
        <w:rPr>
          <w:rFonts w:cstheme="minorHAnsi"/>
          <w:sz w:val="24"/>
          <w:szCs w:val="24"/>
        </w:rPr>
        <w:t xml:space="preserve">do </w:t>
      </w:r>
      <w:r w:rsidR="00036736" w:rsidRPr="00036736">
        <w:rPr>
          <w:rFonts w:cstheme="minorHAnsi"/>
          <w:sz w:val="24"/>
          <w:szCs w:val="24"/>
        </w:rPr>
        <w:t>conjunto monumental islâmico</w:t>
      </w:r>
      <w:r w:rsidRPr="001B4D64">
        <w:rPr>
          <w:rFonts w:cstheme="minorHAnsi"/>
          <w:sz w:val="24"/>
          <w:szCs w:val="24"/>
        </w:rPr>
        <w:t xml:space="preserve">, para evitar que fosse afetado posteriormente. </w:t>
      </w:r>
    </w:p>
    <w:p w:rsidR="00303CC7" w:rsidRDefault="001B4D64" w:rsidP="00303CC7">
      <w:pPr>
        <w:spacing w:before="100" w:beforeAutospacing="1" w:after="0" w:line="360" w:lineRule="auto"/>
        <w:jc w:val="both"/>
        <w:rPr>
          <w:rFonts w:cstheme="minorHAnsi"/>
          <w:sz w:val="24"/>
          <w:szCs w:val="24"/>
        </w:rPr>
      </w:pPr>
      <w:r w:rsidRPr="001B4D64">
        <w:rPr>
          <w:rFonts w:cstheme="minorHAnsi"/>
          <w:sz w:val="24"/>
          <w:szCs w:val="24"/>
        </w:rPr>
        <w:t xml:space="preserve">Quando a Secção do Património Arquitetónico e Arqueológico do Conselho Nacional de Cultura (SPAA/CNC) reuniu, no final de </w:t>
      </w:r>
      <w:r>
        <w:rPr>
          <w:rFonts w:cstheme="minorHAnsi"/>
          <w:sz w:val="24"/>
          <w:szCs w:val="24"/>
        </w:rPr>
        <w:t>o</w:t>
      </w:r>
      <w:r w:rsidRPr="001B4D64">
        <w:rPr>
          <w:rFonts w:cstheme="minorHAnsi"/>
          <w:sz w:val="24"/>
          <w:szCs w:val="24"/>
        </w:rPr>
        <w:t>utubro, foram dadas instruções ao arquiteto projetista para proceder à alteração do projeto, cumprindo a decisão ministerial.</w:t>
      </w:r>
    </w:p>
    <w:p w:rsidR="006C016E" w:rsidRDefault="001B4D64" w:rsidP="00303CC7">
      <w:pPr>
        <w:spacing w:before="100" w:beforeAutospacing="1" w:after="0" w:line="360" w:lineRule="auto"/>
        <w:jc w:val="both"/>
        <w:rPr>
          <w:rFonts w:cstheme="minorHAnsi"/>
          <w:sz w:val="24"/>
          <w:szCs w:val="24"/>
        </w:rPr>
      </w:pPr>
      <w:r w:rsidRPr="001B4D64">
        <w:rPr>
          <w:rFonts w:cstheme="minorHAnsi"/>
          <w:sz w:val="24"/>
          <w:szCs w:val="24"/>
        </w:rPr>
        <w:t xml:space="preserve">Dia 13 de Janeiro, “fonte oficial da DGPC” </w:t>
      </w:r>
      <w:r w:rsidR="003D63B0">
        <w:rPr>
          <w:rFonts w:cstheme="minorHAnsi"/>
          <w:sz w:val="24"/>
          <w:szCs w:val="24"/>
        </w:rPr>
        <w:t xml:space="preserve">optou por instalar a polémica, lateralizando a discussão efetivamente relevante, e </w:t>
      </w:r>
      <w:r w:rsidRPr="001B4D64">
        <w:rPr>
          <w:rFonts w:cstheme="minorHAnsi"/>
          <w:sz w:val="24"/>
          <w:szCs w:val="24"/>
        </w:rPr>
        <w:t>terá afirmado que, de acordo com peritos, os vestígios islâmicos na Sé de Lisboa não são da mesquita</w:t>
      </w:r>
      <w:r w:rsidR="003D63B0">
        <w:rPr>
          <w:rFonts w:cstheme="minorHAnsi"/>
          <w:sz w:val="24"/>
          <w:szCs w:val="24"/>
        </w:rPr>
        <w:t xml:space="preserve"> aljama</w:t>
      </w:r>
      <w:r w:rsidRPr="001B4D64">
        <w:rPr>
          <w:rFonts w:cstheme="minorHAnsi"/>
          <w:sz w:val="24"/>
          <w:szCs w:val="24"/>
        </w:rPr>
        <w:t>. No dia seguinte, é publicado o comunicado da DGPC na sua página web, onde se afirma “Os pareceres técnicos de arqueologia coincidem no reconhecimento da relevância dos vestígios arqueológicos em apreço, assumindo também unanimemente que não existe evidência de que tais vestígios correspondam à mesquita aljama de Lisboa.”</w:t>
      </w:r>
      <w:r w:rsidR="004E5B09">
        <w:rPr>
          <w:rFonts w:cstheme="minorHAnsi"/>
          <w:sz w:val="24"/>
          <w:szCs w:val="24"/>
        </w:rPr>
        <w:t xml:space="preserve"> </w:t>
      </w:r>
    </w:p>
    <w:p w:rsidR="00303CC7" w:rsidRDefault="001B4D64" w:rsidP="00303CC7">
      <w:pPr>
        <w:spacing w:before="100" w:beforeAutospacing="1" w:after="0" w:line="360" w:lineRule="auto"/>
        <w:jc w:val="both"/>
        <w:rPr>
          <w:rFonts w:cstheme="minorHAnsi"/>
          <w:sz w:val="24"/>
          <w:szCs w:val="24"/>
        </w:rPr>
      </w:pPr>
      <w:r w:rsidRPr="001B4D64">
        <w:rPr>
          <w:rFonts w:cstheme="minorHAnsi"/>
          <w:sz w:val="24"/>
          <w:szCs w:val="24"/>
        </w:rPr>
        <w:t>Aparentemente, a DGPC entendeu dever solicitar pareceres a quatro especialistas em Arqueologia islâmica e ao LNEC sobre o projeto em curso na Sé de Lisboa</w:t>
      </w:r>
      <w:r>
        <w:rPr>
          <w:rFonts w:cstheme="minorHAnsi"/>
          <w:sz w:val="24"/>
          <w:szCs w:val="24"/>
        </w:rPr>
        <w:t xml:space="preserve">, apesar de não ter solicitado parecer a quaisquer </w:t>
      </w:r>
      <w:r w:rsidRPr="001B4D64">
        <w:rPr>
          <w:rFonts w:cstheme="minorHAnsi"/>
          <w:sz w:val="24"/>
          <w:szCs w:val="24"/>
        </w:rPr>
        <w:t>especialistas, arqueólogos ou historiadores com trabalho de investigação sobre Lisboa islâmica.</w:t>
      </w:r>
    </w:p>
    <w:p w:rsidR="001B4D64" w:rsidRDefault="001B4D64" w:rsidP="00303CC7">
      <w:pPr>
        <w:spacing w:before="100" w:beforeAutospacing="1" w:after="0" w:line="360" w:lineRule="auto"/>
        <w:jc w:val="both"/>
        <w:rPr>
          <w:rFonts w:cstheme="minorHAnsi"/>
          <w:sz w:val="24"/>
          <w:szCs w:val="24"/>
        </w:rPr>
      </w:pPr>
      <w:r>
        <w:rPr>
          <w:rFonts w:cstheme="minorHAnsi"/>
          <w:sz w:val="24"/>
          <w:szCs w:val="24"/>
        </w:rPr>
        <w:t>A</w:t>
      </w:r>
      <w:r w:rsidRPr="001B4D64">
        <w:rPr>
          <w:rFonts w:cstheme="minorHAnsi"/>
          <w:sz w:val="24"/>
          <w:szCs w:val="24"/>
        </w:rPr>
        <w:t xml:space="preserve"> DGPC divulgou um resumo seu dos três pareceres, </w:t>
      </w:r>
      <w:r>
        <w:rPr>
          <w:rFonts w:cstheme="minorHAnsi"/>
          <w:sz w:val="24"/>
          <w:szCs w:val="24"/>
        </w:rPr>
        <w:t xml:space="preserve">mas não os publicitou </w:t>
      </w:r>
      <w:r w:rsidRPr="001B4D64">
        <w:rPr>
          <w:rFonts w:cstheme="minorHAnsi"/>
          <w:sz w:val="24"/>
          <w:szCs w:val="24"/>
        </w:rPr>
        <w:t>na íntegra</w:t>
      </w:r>
      <w:r>
        <w:rPr>
          <w:rFonts w:cstheme="minorHAnsi"/>
          <w:sz w:val="24"/>
          <w:szCs w:val="24"/>
        </w:rPr>
        <w:t>, o que coloca em causa a transparência do processo e a possibilidade de um efetivo escrutínio pelos vários interessados</w:t>
      </w:r>
      <w:r w:rsidRPr="001B4D64">
        <w:rPr>
          <w:rFonts w:cstheme="minorHAnsi"/>
          <w:sz w:val="24"/>
          <w:szCs w:val="24"/>
        </w:rPr>
        <w:t xml:space="preserve">. </w:t>
      </w:r>
      <w:r>
        <w:rPr>
          <w:rFonts w:cstheme="minorHAnsi"/>
          <w:sz w:val="24"/>
          <w:szCs w:val="24"/>
        </w:rPr>
        <w:t>À comunicação social</w:t>
      </w:r>
      <w:r w:rsidRPr="001B4D64">
        <w:rPr>
          <w:rFonts w:cstheme="minorHAnsi"/>
          <w:sz w:val="24"/>
          <w:szCs w:val="24"/>
        </w:rPr>
        <w:t xml:space="preserve">, o Diretor-Geral </w:t>
      </w:r>
      <w:r>
        <w:rPr>
          <w:rFonts w:cstheme="minorHAnsi"/>
          <w:sz w:val="24"/>
          <w:szCs w:val="24"/>
        </w:rPr>
        <w:t xml:space="preserve">do Património Cultural </w:t>
      </w:r>
      <w:r w:rsidRPr="001B4D64">
        <w:rPr>
          <w:rFonts w:cstheme="minorHAnsi"/>
          <w:sz w:val="24"/>
          <w:szCs w:val="24"/>
        </w:rPr>
        <w:t>afirmou que só serão publicitados após a conclusão do processo de decisão</w:t>
      </w:r>
      <w:r>
        <w:rPr>
          <w:rFonts w:cstheme="minorHAnsi"/>
          <w:sz w:val="24"/>
          <w:szCs w:val="24"/>
        </w:rPr>
        <w:t>. Ora, tal traduzir-se-á, a confirmar-se, na política do facto consumado.</w:t>
      </w:r>
    </w:p>
    <w:p w:rsidR="001B4D64" w:rsidRDefault="001B4D64" w:rsidP="00303CC7">
      <w:pPr>
        <w:spacing w:before="100" w:beforeAutospacing="1" w:line="360" w:lineRule="auto"/>
        <w:jc w:val="both"/>
        <w:rPr>
          <w:rFonts w:cstheme="minorHAnsi"/>
          <w:sz w:val="24"/>
          <w:szCs w:val="24"/>
        </w:rPr>
      </w:pPr>
      <w:r>
        <w:rPr>
          <w:rFonts w:cstheme="minorHAnsi"/>
          <w:sz w:val="24"/>
          <w:szCs w:val="24"/>
        </w:rPr>
        <w:t xml:space="preserve">De notar que a DGPC </w:t>
      </w:r>
      <w:r w:rsidRPr="001B4D64">
        <w:rPr>
          <w:rFonts w:cstheme="minorHAnsi"/>
          <w:sz w:val="24"/>
          <w:szCs w:val="24"/>
        </w:rPr>
        <w:t xml:space="preserve">omitiu todos os outros </w:t>
      </w:r>
      <w:r>
        <w:rPr>
          <w:rFonts w:cstheme="minorHAnsi"/>
          <w:sz w:val="24"/>
          <w:szCs w:val="24"/>
        </w:rPr>
        <w:t xml:space="preserve">pareceres, </w:t>
      </w:r>
      <w:r w:rsidRPr="001B4D64">
        <w:rPr>
          <w:rFonts w:cstheme="minorHAnsi"/>
          <w:sz w:val="24"/>
          <w:szCs w:val="24"/>
        </w:rPr>
        <w:t xml:space="preserve">solicitados </w:t>
      </w:r>
      <w:r>
        <w:rPr>
          <w:rFonts w:cstheme="minorHAnsi"/>
          <w:sz w:val="24"/>
          <w:szCs w:val="24"/>
        </w:rPr>
        <w:t>ou</w:t>
      </w:r>
      <w:r w:rsidRPr="001B4D64">
        <w:rPr>
          <w:rFonts w:cstheme="minorHAnsi"/>
          <w:sz w:val="24"/>
          <w:szCs w:val="24"/>
        </w:rPr>
        <w:t xml:space="preserve"> espontâneos</w:t>
      </w:r>
      <w:r>
        <w:rPr>
          <w:rFonts w:cstheme="minorHAnsi"/>
          <w:sz w:val="24"/>
          <w:szCs w:val="24"/>
        </w:rPr>
        <w:t>,</w:t>
      </w:r>
      <w:r w:rsidRPr="001B4D64">
        <w:rPr>
          <w:rFonts w:cstheme="minorHAnsi"/>
          <w:sz w:val="24"/>
          <w:szCs w:val="24"/>
        </w:rPr>
        <w:t xml:space="preserve"> que foram elaborados e levados à sua consideração, alguns dos quais sustentam opiniões distintas sobre a interpretação das estruturas islâmicas.</w:t>
      </w:r>
      <w:r>
        <w:rPr>
          <w:rFonts w:cstheme="minorHAnsi"/>
          <w:sz w:val="24"/>
          <w:szCs w:val="24"/>
        </w:rPr>
        <w:t xml:space="preserve"> I</w:t>
      </w:r>
      <w:r w:rsidRPr="001B4D64">
        <w:rPr>
          <w:rFonts w:cstheme="minorHAnsi"/>
          <w:sz w:val="24"/>
          <w:szCs w:val="24"/>
        </w:rPr>
        <w:t xml:space="preserve">gnorou também os pareceres </w:t>
      </w:r>
      <w:r w:rsidRPr="001B4D64">
        <w:rPr>
          <w:rFonts w:cstheme="minorHAnsi"/>
          <w:sz w:val="24"/>
          <w:szCs w:val="24"/>
        </w:rPr>
        <w:lastRenderedPageBreak/>
        <w:t>da A</w:t>
      </w:r>
      <w:r>
        <w:rPr>
          <w:rFonts w:cstheme="minorHAnsi"/>
          <w:sz w:val="24"/>
          <w:szCs w:val="24"/>
        </w:rPr>
        <w:t xml:space="preserve">ssociação dos </w:t>
      </w:r>
      <w:r w:rsidRPr="001B4D64">
        <w:rPr>
          <w:rFonts w:cstheme="minorHAnsi"/>
          <w:sz w:val="24"/>
          <w:szCs w:val="24"/>
        </w:rPr>
        <w:t>A</w:t>
      </w:r>
      <w:r>
        <w:rPr>
          <w:rFonts w:cstheme="minorHAnsi"/>
          <w:sz w:val="24"/>
          <w:szCs w:val="24"/>
        </w:rPr>
        <w:t xml:space="preserve">rqueólogos </w:t>
      </w:r>
      <w:r w:rsidRPr="001B4D64">
        <w:rPr>
          <w:rFonts w:cstheme="minorHAnsi"/>
          <w:sz w:val="24"/>
          <w:szCs w:val="24"/>
        </w:rPr>
        <w:t>P</w:t>
      </w:r>
      <w:r>
        <w:rPr>
          <w:rFonts w:cstheme="minorHAnsi"/>
          <w:sz w:val="24"/>
          <w:szCs w:val="24"/>
        </w:rPr>
        <w:t>ortugueses</w:t>
      </w:r>
      <w:r w:rsidRPr="001B4D64">
        <w:rPr>
          <w:rFonts w:cstheme="minorHAnsi"/>
          <w:sz w:val="24"/>
          <w:szCs w:val="24"/>
        </w:rPr>
        <w:t xml:space="preserve"> e do ICOMOS</w:t>
      </w:r>
      <w:r>
        <w:rPr>
          <w:rFonts w:cstheme="minorHAnsi"/>
          <w:sz w:val="24"/>
          <w:szCs w:val="24"/>
        </w:rPr>
        <w:t xml:space="preserve">, bem como </w:t>
      </w:r>
      <w:r w:rsidRPr="001B4D64">
        <w:rPr>
          <w:rFonts w:cstheme="minorHAnsi"/>
          <w:sz w:val="24"/>
          <w:szCs w:val="24"/>
        </w:rPr>
        <w:t xml:space="preserve">a proposta de classificação apresentada e que foi subscrita por dois historiadores </w:t>
      </w:r>
      <w:r w:rsidR="00237E15">
        <w:rPr>
          <w:rFonts w:cstheme="minorHAnsi"/>
          <w:sz w:val="24"/>
          <w:szCs w:val="24"/>
        </w:rPr>
        <w:t xml:space="preserve">e uma arqueóloga, </w:t>
      </w:r>
      <w:r w:rsidRPr="001B4D64">
        <w:rPr>
          <w:rFonts w:cstheme="minorHAnsi"/>
          <w:sz w:val="24"/>
          <w:szCs w:val="24"/>
        </w:rPr>
        <w:t>especialistas em Lisboa islâmica</w:t>
      </w:r>
      <w:r>
        <w:rPr>
          <w:rFonts w:cstheme="minorHAnsi"/>
          <w:sz w:val="24"/>
          <w:szCs w:val="24"/>
        </w:rPr>
        <w:t>.</w:t>
      </w:r>
    </w:p>
    <w:p w:rsidR="003F4DE6" w:rsidRDefault="003F4DE6" w:rsidP="00303CC7">
      <w:pPr>
        <w:spacing w:before="100" w:beforeAutospacing="1" w:line="360" w:lineRule="auto"/>
        <w:jc w:val="both"/>
        <w:rPr>
          <w:rFonts w:cstheme="minorHAnsi"/>
          <w:sz w:val="24"/>
          <w:szCs w:val="24"/>
        </w:rPr>
      </w:pPr>
      <w:r>
        <w:rPr>
          <w:rFonts w:cstheme="minorHAnsi"/>
          <w:sz w:val="24"/>
          <w:szCs w:val="24"/>
        </w:rPr>
        <w:t xml:space="preserve">Esta situação levou a que o PCP </w:t>
      </w:r>
      <w:r w:rsidR="00172CE5">
        <w:rPr>
          <w:rFonts w:cstheme="minorHAnsi"/>
          <w:sz w:val="24"/>
          <w:szCs w:val="24"/>
        </w:rPr>
        <w:t xml:space="preserve">fizesse um requerimento ao Governo, solicitando ao Ministério da Cultura que fornecesse todos os pareceres relativos a este caso </w:t>
      </w:r>
      <w:r w:rsidR="00172CE5" w:rsidRPr="00172CE5">
        <w:rPr>
          <w:rFonts w:cstheme="minorHAnsi"/>
          <w:sz w:val="24"/>
          <w:szCs w:val="24"/>
        </w:rPr>
        <w:t>produzidos desde setembro de 2020, incluindo os dos quatro especialistas em Arqueologia islâmica e o do LNEC.</w:t>
      </w:r>
    </w:p>
    <w:p w:rsidR="00B425FC" w:rsidRDefault="00756A68" w:rsidP="00303CC7">
      <w:pPr>
        <w:spacing w:before="100" w:beforeAutospacing="1" w:line="360" w:lineRule="auto"/>
        <w:jc w:val="both"/>
        <w:rPr>
          <w:rFonts w:cstheme="minorHAnsi"/>
          <w:sz w:val="24"/>
          <w:szCs w:val="24"/>
        </w:rPr>
      </w:pPr>
      <w:r>
        <w:rPr>
          <w:rFonts w:cstheme="minorHAnsi"/>
          <w:sz w:val="24"/>
          <w:szCs w:val="24"/>
        </w:rPr>
        <w:t>Neste processo, a DGPC desautorizou as suas próprias trabalhadoras</w:t>
      </w:r>
      <w:r w:rsidRPr="00756A68">
        <w:rPr>
          <w:rFonts w:cstheme="minorHAnsi"/>
          <w:sz w:val="24"/>
          <w:szCs w:val="24"/>
        </w:rPr>
        <w:t xml:space="preserve">, duas arqueólogas que </w:t>
      </w:r>
      <w:r>
        <w:rPr>
          <w:rFonts w:cstheme="minorHAnsi"/>
          <w:sz w:val="24"/>
          <w:szCs w:val="24"/>
        </w:rPr>
        <w:t>são as diretoras científicas d</w:t>
      </w:r>
      <w:r w:rsidRPr="00756A68">
        <w:rPr>
          <w:rFonts w:cstheme="minorHAnsi"/>
          <w:sz w:val="24"/>
          <w:szCs w:val="24"/>
        </w:rPr>
        <w:t>os trabalhos arqueológicos</w:t>
      </w:r>
      <w:r>
        <w:rPr>
          <w:rFonts w:cstheme="minorHAnsi"/>
          <w:sz w:val="24"/>
          <w:szCs w:val="24"/>
        </w:rPr>
        <w:t>, pois ignorou e desvalorizou</w:t>
      </w:r>
      <w:r w:rsidRPr="00756A68">
        <w:rPr>
          <w:rFonts w:cstheme="minorHAnsi"/>
          <w:sz w:val="24"/>
          <w:szCs w:val="24"/>
        </w:rPr>
        <w:t xml:space="preserve"> a sua interpretação dos vestígios. </w:t>
      </w:r>
      <w:r>
        <w:rPr>
          <w:rFonts w:cstheme="minorHAnsi"/>
          <w:sz w:val="24"/>
          <w:szCs w:val="24"/>
        </w:rPr>
        <w:t xml:space="preserve">De assinalar que se trata de duas arqueólogas que </w:t>
      </w:r>
      <w:r w:rsidRPr="00756A68">
        <w:rPr>
          <w:rFonts w:cstheme="minorHAnsi"/>
          <w:sz w:val="24"/>
          <w:szCs w:val="24"/>
        </w:rPr>
        <w:t>escavam na Sé há mais de duas décadas</w:t>
      </w:r>
      <w:r>
        <w:rPr>
          <w:rFonts w:cstheme="minorHAnsi"/>
          <w:sz w:val="24"/>
          <w:szCs w:val="24"/>
        </w:rPr>
        <w:t xml:space="preserve"> e que são elas as </w:t>
      </w:r>
      <w:r w:rsidRPr="00756A68">
        <w:rPr>
          <w:rFonts w:cstheme="minorHAnsi"/>
          <w:sz w:val="24"/>
          <w:szCs w:val="24"/>
        </w:rPr>
        <w:t>únicas investigadoras que têm acesso aos dados necessários à elaboração de fundamentadas hipóteses interpretativas</w:t>
      </w:r>
      <w:r>
        <w:rPr>
          <w:rFonts w:cstheme="minorHAnsi"/>
          <w:sz w:val="24"/>
          <w:szCs w:val="24"/>
        </w:rPr>
        <w:t>.</w:t>
      </w:r>
    </w:p>
    <w:p w:rsidR="00AD4900" w:rsidRDefault="00AD4900" w:rsidP="00303CC7">
      <w:pPr>
        <w:spacing w:before="100" w:beforeAutospacing="1" w:line="360" w:lineRule="auto"/>
        <w:jc w:val="both"/>
        <w:rPr>
          <w:rFonts w:cstheme="minorHAnsi"/>
          <w:sz w:val="24"/>
          <w:szCs w:val="24"/>
        </w:rPr>
      </w:pPr>
      <w:r w:rsidRPr="00AD4900">
        <w:rPr>
          <w:rFonts w:cstheme="minorHAnsi"/>
          <w:sz w:val="24"/>
          <w:szCs w:val="24"/>
        </w:rPr>
        <w:t xml:space="preserve">O comunicado da DGPC relata também que o parecer elaborado pelo LNEC revelou que “a Sé de Lisboa e as ruínas” apresentam “vulnerabilidade sísmica excessiva”. </w:t>
      </w:r>
      <w:r>
        <w:rPr>
          <w:rFonts w:cstheme="minorHAnsi"/>
          <w:sz w:val="24"/>
          <w:szCs w:val="24"/>
        </w:rPr>
        <w:t>Tal justifica a necessidade de proceder à estabilização</w:t>
      </w:r>
      <w:r w:rsidRPr="00AD4900">
        <w:rPr>
          <w:rFonts w:cstheme="minorHAnsi"/>
          <w:sz w:val="24"/>
          <w:szCs w:val="24"/>
        </w:rPr>
        <w:t xml:space="preserve"> de todo o conjunto, </w:t>
      </w:r>
      <w:r>
        <w:rPr>
          <w:rFonts w:cstheme="minorHAnsi"/>
          <w:sz w:val="24"/>
          <w:szCs w:val="24"/>
        </w:rPr>
        <w:t xml:space="preserve">isto é, </w:t>
      </w:r>
      <w:r w:rsidRPr="00AD4900">
        <w:rPr>
          <w:rFonts w:cstheme="minorHAnsi"/>
          <w:sz w:val="24"/>
          <w:szCs w:val="24"/>
        </w:rPr>
        <w:t>da Sé e das estruturas arqueológicas.</w:t>
      </w:r>
      <w:r>
        <w:rPr>
          <w:rFonts w:cstheme="minorHAnsi"/>
          <w:sz w:val="24"/>
          <w:szCs w:val="24"/>
        </w:rPr>
        <w:t xml:space="preserve"> No entanto, dos poucos dados revelados, aparenta não vencer a tese de que </w:t>
      </w:r>
      <w:r w:rsidRPr="00AD4900">
        <w:rPr>
          <w:rFonts w:cstheme="minorHAnsi"/>
          <w:sz w:val="24"/>
          <w:szCs w:val="24"/>
        </w:rPr>
        <w:t>a preservação das estruturas islâmicas coloca em risco a estabilidade do claustro e da Sé</w:t>
      </w:r>
      <w:r w:rsidR="00172CE5">
        <w:rPr>
          <w:rFonts w:cstheme="minorHAnsi"/>
          <w:sz w:val="24"/>
          <w:szCs w:val="24"/>
        </w:rPr>
        <w:t>, condenando-as a serem sacrificadas. Têm é de ser encontradas as soluções técnicas para que não exista afetação deste importante complexo.</w:t>
      </w:r>
    </w:p>
    <w:p w:rsidR="00AD4900" w:rsidRDefault="00AD4900" w:rsidP="00303CC7">
      <w:pPr>
        <w:spacing w:before="100" w:beforeAutospacing="1" w:line="360" w:lineRule="auto"/>
        <w:jc w:val="both"/>
        <w:rPr>
          <w:rFonts w:cstheme="minorHAnsi"/>
          <w:sz w:val="24"/>
          <w:szCs w:val="24"/>
        </w:rPr>
      </w:pPr>
      <w:r>
        <w:rPr>
          <w:rFonts w:cstheme="minorHAnsi"/>
          <w:sz w:val="24"/>
          <w:szCs w:val="24"/>
        </w:rPr>
        <w:t xml:space="preserve">Como tal, </w:t>
      </w:r>
      <w:r w:rsidRPr="00AD4900">
        <w:rPr>
          <w:rFonts w:cstheme="minorHAnsi"/>
          <w:sz w:val="24"/>
          <w:szCs w:val="24"/>
        </w:rPr>
        <w:t xml:space="preserve">urge concluir a revisão do projeto, </w:t>
      </w:r>
      <w:r w:rsidR="003F4DE6">
        <w:rPr>
          <w:rFonts w:cstheme="minorHAnsi"/>
          <w:sz w:val="24"/>
          <w:szCs w:val="24"/>
        </w:rPr>
        <w:t>aligeirando</w:t>
      </w:r>
      <w:r w:rsidRPr="00AD4900">
        <w:rPr>
          <w:rFonts w:cstheme="minorHAnsi"/>
          <w:sz w:val="24"/>
          <w:szCs w:val="24"/>
        </w:rPr>
        <w:t xml:space="preserve"> as necessidades estruturais</w:t>
      </w:r>
      <w:r w:rsidR="003F4DE6">
        <w:rPr>
          <w:rFonts w:cstheme="minorHAnsi"/>
          <w:sz w:val="24"/>
          <w:szCs w:val="24"/>
        </w:rPr>
        <w:t>, e</w:t>
      </w:r>
      <w:r w:rsidRPr="00AD4900">
        <w:rPr>
          <w:rFonts w:cstheme="minorHAnsi"/>
          <w:sz w:val="24"/>
          <w:szCs w:val="24"/>
        </w:rPr>
        <w:t xml:space="preserve"> garantir a estabilidade global do conjunto patrimonial, sem qualquer afetação das estruturas </w:t>
      </w:r>
      <w:r w:rsidR="00036736">
        <w:rPr>
          <w:rFonts w:cstheme="minorHAnsi"/>
          <w:sz w:val="24"/>
          <w:szCs w:val="24"/>
        </w:rPr>
        <w:t>islâmicas</w:t>
      </w:r>
      <w:r w:rsidRPr="00AD4900">
        <w:rPr>
          <w:rFonts w:cstheme="minorHAnsi"/>
          <w:sz w:val="24"/>
          <w:szCs w:val="24"/>
        </w:rPr>
        <w:t>.</w:t>
      </w:r>
      <w:r>
        <w:rPr>
          <w:rFonts w:cstheme="minorHAnsi"/>
          <w:sz w:val="24"/>
          <w:szCs w:val="24"/>
        </w:rPr>
        <w:t xml:space="preserve"> Mais ainda, é preciso </w:t>
      </w:r>
      <w:r w:rsidRPr="00AD4900">
        <w:rPr>
          <w:rFonts w:cstheme="minorHAnsi"/>
          <w:sz w:val="24"/>
          <w:szCs w:val="24"/>
        </w:rPr>
        <w:t xml:space="preserve">a garantir </w:t>
      </w:r>
      <w:r w:rsidR="003F4DE6">
        <w:rPr>
          <w:rFonts w:cstheme="minorHAnsi"/>
          <w:sz w:val="24"/>
          <w:szCs w:val="24"/>
        </w:rPr>
        <w:t xml:space="preserve">não só </w:t>
      </w:r>
      <w:r w:rsidRPr="00AD4900">
        <w:rPr>
          <w:rFonts w:cstheme="minorHAnsi"/>
          <w:sz w:val="24"/>
          <w:szCs w:val="24"/>
        </w:rPr>
        <w:t>a preservação integral das estruturas, bem como a sua adequada valorização e integração museológica.</w:t>
      </w:r>
    </w:p>
    <w:p w:rsidR="00756A68" w:rsidRPr="003D6B73" w:rsidRDefault="003F4DE6" w:rsidP="00303CC7">
      <w:pPr>
        <w:spacing w:before="100" w:beforeAutospacing="1" w:line="360" w:lineRule="auto"/>
        <w:jc w:val="both"/>
        <w:rPr>
          <w:rFonts w:cstheme="minorHAnsi"/>
          <w:sz w:val="24"/>
          <w:szCs w:val="24"/>
        </w:rPr>
      </w:pPr>
      <w:r>
        <w:rPr>
          <w:rFonts w:cstheme="minorHAnsi"/>
          <w:sz w:val="24"/>
          <w:szCs w:val="24"/>
        </w:rPr>
        <w:t xml:space="preserve">Além disso, urge que sejam criadas </w:t>
      </w:r>
      <w:r w:rsidRPr="003F4DE6">
        <w:rPr>
          <w:rFonts w:cstheme="minorHAnsi"/>
          <w:sz w:val="24"/>
          <w:szCs w:val="24"/>
        </w:rPr>
        <w:t xml:space="preserve">todas as condições necessárias para a investigação e publicação integral, monográfica, dos resultados das intervenções arqueológicas </w:t>
      </w:r>
      <w:r w:rsidRPr="003F4DE6">
        <w:rPr>
          <w:rFonts w:cstheme="minorHAnsi"/>
          <w:sz w:val="24"/>
          <w:szCs w:val="24"/>
        </w:rPr>
        <w:lastRenderedPageBreak/>
        <w:t>desenvolvidas no claustro da Sé, entre 1990 e 2021</w:t>
      </w:r>
      <w:r>
        <w:rPr>
          <w:rFonts w:cstheme="minorHAnsi"/>
          <w:sz w:val="24"/>
          <w:szCs w:val="24"/>
        </w:rPr>
        <w:t>. Esta informação é fundamental para que se possa</w:t>
      </w:r>
      <w:r w:rsidRPr="003F4DE6">
        <w:rPr>
          <w:rFonts w:cstheme="minorHAnsi"/>
          <w:sz w:val="24"/>
          <w:szCs w:val="24"/>
        </w:rPr>
        <w:t xml:space="preserve"> promove</w:t>
      </w:r>
      <w:r>
        <w:rPr>
          <w:rFonts w:cstheme="minorHAnsi"/>
          <w:sz w:val="24"/>
          <w:szCs w:val="24"/>
        </w:rPr>
        <w:t>r</w:t>
      </w:r>
      <w:r w:rsidRPr="003F4DE6">
        <w:rPr>
          <w:rFonts w:cstheme="minorHAnsi"/>
          <w:sz w:val="24"/>
          <w:szCs w:val="24"/>
        </w:rPr>
        <w:t xml:space="preserve"> um amplo e bem documentado debate científico e académico </w:t>
      </w:r>
      <w:r>
        <w:rPr>
          <w:rFonts w:cstheme="minorHAnsi"/>
          <w:sz w:val="24"/>
          <w:szCs w:val="24"/>
        </w:rPr>
        <w:t xml:space="preserve">com vista a </w:t>
      </w:r>
      <w:r w:rsidRPr="003F4DE6">
        <w:rPr>
          <w:rFonts w:cstheme="minorHAnsi"/>
          <w:sz w:val="24"/>
          <w:szCs w:val="24"/>
        </w:rPr>
        <w:t xml:space="preserve">estabelecer a interpretação dos vestígios, baseada </w:t>
      </w:r>
      <w:r>
        <w:rPr>
          <w:rFonts w:cstheme="minorHAnsi"/>
          <w:sz w:val="24"/>
          <w:szCs w:val="24"/>
        </w:rPr>
        <w:t xml:space="preserve">no </w:t>
      </w:r>
      <w:r w:rsidRPr="003F4DE6">
        <w:rPr>
          <w:rFonts w:cstheme="minorHAnsi"/>
          <w:sz w:val="24"/>
          <w:szCs w:val="24"/>
        </w:rPr>
        <w:t>estudo e na publicação dos dados produzidos durante a intervenção arqueológica</w:t>
      </w:r>
      <w:r>
        <w:rPr>
          <w:rFonts w:cstheme="minorHAnsi"/>
          <w:sz w:val="24"/>
          <w:szCs w:val="24"/>
        </w:rPr>
        <w:t>.</w:t>
      </w:r>
    </w:p>
    <w:p w:rsidR="004D070B" w:rsidRDefault="00BF370D" w:rsidP="004D070B">
      <w:pPr>
        <w:pStyle w:val="Default"/>
        <w:spacing w:line="360" w:lineRule="auto"/>
        <w:jc w:val="both"/>
        <w:rPr>
          <w:rFonts w:asciiTheme="minorHAnsi" w:hAnsiTheme="minorHAnsi" w:cstheme="minorHAnsi"/>
          <w:b/>
          <w:color w:val="auto"/>
        </w:rPr>
      </w:pPr>
      <w:r w:rsidRPr="00BF370D">
        <w:rPr>
          <w:rFonts w:asciiTheme="minorHAnsi" w:hAnsiTheme="minorHAnsi" w:cstheme="minorHAnsi"/>
          <w:b/>
          <w:color w:val="auto"/>
        </w:rPr>
        <w:t>Assim, nos termos da alínea b) do artigo 156.º da Constituição e da alínea b) do n.º 1 do artigo 4.º do Regimento, os Deputados do Grupo Parlamentar do PCP propõem que a Assembleia da República adote a seguinte:</w:t>
      </w:r>
    </w:p>
    <w:p w:rsidR="00303CC7" w:rsidRDefault="00303CC7" w:rsidP="004D070B">
      <w:pPr>
        <w:pStyle w:val="Default"/>
        <w:spacing w:line="360" w:lineRule="auto"/>
        <w:jc w:val="both"/>
        <w:rPr>
          <w:rFonts w:asciiTheme="minorHAnsi" w:hAnsiTheme="minorHAnsi" w:cstheme="minorHAnsi"/>
          <w:b/>
          <w:color w:val="auto"/>
        </w:rPr>
      </w:pPr>
    </w:p>
    <w:p w:rsidR="004D070B" w:rsidRPr="00E92947" w:rsidRDefault="004D070B" w:rsidP="004D070B">
      <w:pPr>
        <w:spacing w:line="360" w:lineRule="auto"/>
        <w:jc w:val="center"/>
        <w:rPr>
          <w:rFonts w:cstheme="minorHAnsi"/>
          <w:b/>
          <w:sz w:val="24"/>
          <w:szCs w:val="24"/>
          <w:u w:val="single"/>
        </w:rPr>
      </w:pPr>
      <w:r w:rsidRPr="00E92947">
        <w:rPr>
          <w:rFonts w:cstheme="minorHAnsi"/>
          <w:b/>
          <w:sz w:val="24"/>
          <w:szCs w:val="24"/>
          <w:u w:val="single"/>
        </w:rPr>
        <w:t>Resolução</w:t>
      </w:r>
    </w:p>
    <w:p w:rsidR="00036736" w:rsidRDefault="004D070B" w:rsidP="00316485">
      <w:pPr>
        <w:spacing w:line="360" w:lineRule="auto"/>
        <w:jc w:val="both"/>
        <w:rPr>
          <w:rFonts w:cstheme="minorHAnsi"/>
          <w:sz w:val="24"/>
          <w:szCs w:val="24"/>
        </w:rPr>
      </w:pPr>
      <w:r w:rsidRPr="00E92947">
        <w:rPr>
          <w:rFonts w:cstheme="minorHAnsi"/>
          <w:sz w:val="24"/>
          <w:szCs w:val="24"/>
        </w:rPr>
        <w:t>A Assembleia da República resolve, nos termos do n.º 5 do artigo 166</w:t>
      </w:r>
      <w:r>
        <w:rPr>
          <w:rFonts w:cstheme="minorHAnsi"/>
          <w:sz w:val="24"/>
          <w:szCs w:val="24"/>
        </w:rPr>
        <w:t>.º da Constituição da República</w:t>
      </w:r>
      <w:r w:rsidR="00A01911">
        <w:rPr>
          <w:rFonts w:cstheme="minorHAnsi"/>
          <w:sz w:val="24"/>
          <w:szCs w:val="24"/>
        </w:rPr>
        <w:t>, recomendar ao Governo que</w:t>
      </w:r>
      <w:r w:rsidR="00036736">
        <w:rPr>
          <w:rFonts w:cstheme="minorHAnsi"/>
          <w:sz w:val="24"/>
          <w:szCs w:val="24"/>
        </w:rPr>
        <w:t>:</w:t>
      </w:r>
    </w:p>
    <w:p w:rsidR="00036736" w:rsidRDefault="00036736" w:rsidP="00316485">
      <w:pPr>
        <w:spacing w:line="360" w:lineRule="auto"/>
        <w:jc w:val="both"/>
        <w:rPr>
          <w:rFonts w:cstheme="minorHAnsi"/>
          <w:sz w:val="24"/>
          <w:szCs w:val="24"/>
        </w:rPr>
      </w:pPr>
      <w:r>
        <w:rPr>
          <w:rFonts w:cstheme="minorHAnsi"/>
          <w:sz w:val="24"/>
          <w:szCs w:val="24"/>
        </w:rPr>
        <w:t xml:space="preserve">1 - Proceda à </w:t>
      </w:r>
      <w:r w:rsidRPr="00036736">
        <w:rPr>
          <w:rFonts w:cstheme="minorHAnsi"/>
          <w:sz w:val="24"/>
          <w:szCs w:val="24"/>
        </w:rPr>
        <w:t xml:space="preserve">revisão do projeto de obras para </w:t>
      </w:r>
      <w:r w:rsidR="00F56236">
        <w:rPr>
          <w:rFonts w:cstheme="minorHAnsi"/>
          <w:sz w:val="24"/>
          <w:szCs w:val="24"/>
        </w:rPr>
        <w:t>assegurar a</w:t>
      </w:r>
      <w:r w:rsidRPr="00036736">
        <w:rPr>
          <w:rFonts w:cstheme="minorHAnsi"/>
          <w:sz w:val="24"/>
          <w:szCs w:val="24"/>
        </w:rPr>
        <w:t xml:space="preserve"> salvaguarda </w:t>
      </w:r>
      <w:r>
        <w:rPr>
          <w:rFonts w:cstheme="minorHAnsi"/>
          <w:sz w:val="24"/>
          <w:szCs w:val="24"/>
        </w:rPr>
        <w:t xml:space="preserve">integral </w:t>
      </w:r>
      <w:r w:rsidRPr="00036736">
        <w:rPr>
          <w:rFonts w:cstheme="minorHAnsi"/>
          <w:sz w:val="24"/>
          <w:szCs w:val="24"/>
        </w:rPr>
        <w:t xml:space="preserve">do </w:t>
      </w:r>
      <w:r>
        <w:rPr>
          <w:rFonts w:cstheme="minorHAnsi"/>
          <w:sz w:val="24"/>
          <w:szCs w:val="24"/>
        </w:rPr>
        <w:t>conjunto</w:t>
      </w:r>
      <w:r w:rsidRPr="00036736">
        <w:rPr>
          <w:rFonts w:cstheme="minorHAnsi"/>
          <w:sz w:val="24"/>
          <w:szCs w:val="24"/>
        </w:rPr>
        <w:t xml:space="preserve"> monumental de estruturas arqueológicas </w:t>
      </w:r>
      <w:r>
        <w:rPr>
          <w:rFonts w:cstheme="minorHAnsi"/>
          <w:sz w:val="24"/>
          <w:szCs w:val="24"/>
        </w:rPr>
        <w:t>islâmicas da Sé de Lisboa</w:t>
      </w:r>
      <w:r w:rsidRPr="00036736">
        <w:rPr>
          <w:rFonts w:cstheme="minorHAnsi"/>
          <w:sz w:val="24"/>
          <w:szCs w:val="24"/>
        </w:rPr>
        <w:t>, garantindo a sua valorização e adequada integração museológica</w:t>
      </w:r>
      <w:r>
        <w:rPr>
          <w:rFonts w:cstheme="minorHAnsi"/>
          <w:sz w:val="24"/>
          <w:szCs w:val="24"/>
        </w:rPr>
        <w:t>.</w:t>
      </w:r>
    </w:p>
    <w:p w:rsidR="00036736" w:rsidRDefault="00036736" w:rsidP="00316485">
      <w:pPr>
        <w:spacing w:line="360" w:lineRule="auto"/>
        <w:jc w:val="both"/>
        <w:rPr>
          <w:rFonts w:cstheme="minorHAnsi"/>
          <w:sz w:val="24"/>
          <w:szCs w:val="24"/>
        </w:rPr>
      </w:pPr>
      <w:r>
        <w:rPr>
          <w:rFonts w:cstheme="minorHAnsi"/>
          <w:sz w:val="24"/>
          <w:szCs w:val="24"/>
        </w:rPr>
        <w:t xml:space="preserve">2 – Crie as todas as </w:t>
      </w:r>
      <w:r w:rsidRPr="00036736">
        <w:rPr>
          <w:rFonts w:cstheme="minorHAnsi"/>
          <w:sz w:val="24"/>
          <w:szCs w:val="24"/>
        </w:rPr>
        <w:t xml:space="preserve">condições </w:t>
      </w:r>
      <w:r>
        <w:rPr>
          <w:rFonts w:cstheme="minorHAnsi"/>
          <w:sz w:val="24"/>
          <w:szCs w:val="24"/>
        </w:rPr>
        <w:t xml:space="preserve">necessárias </w:t>
      </w:r>
      <w:r w:rsidRPr="00036736">
        <w:rPr>
          <w:rFonts w:cstheme="minorHAnsi"/>
          <w:sz w:val="24"/>
          <w:szCs w:val="24"/>
        </w:rPr>
        <w:t>para a investigação e publicação integral</w:t>
      </w:r>
      <w:r>
        <w:rPr>
          <w:rFonts w:cstheme="minorHAnsi"/>
          <w:sz w:val="24"/>
          <w:szCs w:val="24"/>
        </w:rPr>
        <w:t xml:space="preserve">, </w:t>
      </w:r>
      <w:r w:rsidRPr="00036736">
        <w:rPr>
          <w:rFonts w:cstheme="minorHAnsi"/>
          <w:sz w:val="24"/>
          <w:szCs w:val="24"/>
        </w:rPr>
        <w:t>monográfica</w:t>
      </w:r>
      <w:r>
        <w:rPr>
          <w:rFonts w:cstheme="minorHAnsi"/>
          <w:sz w:val="24"/>
          <w:szCs w:val="24"/>
        </w:rPr>
        <w:t>,</w:t>
      </w:r>
      <w:r w:rsidRPr="00036736">
        <w:rPr>
          <w:rFonts w:cstheme="minorHAnsi"/>
          <w:sz w:val="24"/>
          <w:szCs w:val="24"/>
        </w:rPr>
        <w:t xml:space="preserve"> dos resultados das intervenções arqueológicas desenvolvidas no claustro da Sé, entre</w:t>
      </w:r>
      <w:r>
        <w:rPr>
          <w:rFonts w:cstheme="minorHAnsi"/>
          <w:sz w:val="24"/>
          <w:szCs w:val="24"/>
        </w:rPr>
        <w:t xml:space="preserve"> </w:t>
      </w:r>
      <w:r w:rsidRPr="00036736">
        <w:rPr>
          <w:rFonts w:cstheme="minorHAnsi"/>
          <w:sz w:val="24"/>
          <w:szCs w:val="24"/>
        </w:rPr>
        <w:t>1990 e 2021, promovendo um amplo e bem documentado debate científico e académico sobre os mesmos</w:t>
      </w:r>
      <w:r>
        <w:rPr>
          <w:rFonts w:cstheme="minorHAnsi"/>
          <w:sz w:val="24"/>
          <w:szCs w:val="24"/>
        </w:rPr>
        <w:t>.</w:t>
      </w:r>
    </w:p>
    <w:p w:rsidR="00303CC7" w:rsidRDefault="00303CC7" w:rsidP="00FC136E">
      <w:pPr>
        <w:pStyle w:val="PargrafodaLista"/>
        <w:spacing w:after="120" w:line="360" w:lineRule="auto"/>
        <w:ind w:left="927"/>
        <w:jc w:val="center"/>
        <w:rPr>
          <w:rFonts w:cstheme="minorHAnsi"/>
          <w:sz w:val="24"/>
          <w:szCs w:val="24"/>
        </w:rPr>
      </w:pPr>
    </w:p>
    <w:p w:rsidR="004A3FAC" w:rsidRDefault="004D070B" w:rsidP="00FC136E">
      <w:pPr>
        <w:pStyle w:val="PargrafodaLista"/>
        <w:spacing w:after="120" w:line="360" w:lineRule="auto"/>
        <w:ind w:left="927"/>
        <w:jc w:val="center"/>
        <w:rPr>
          <w:rFonts w:cstheme="minorHAnsi"/>
          <w:sz w:val="24"/>
          <w:szCs w:val="24"/>
        </w:rPr>
      </w:pPr>
      <w:r w:rsidRPr="004D070B">
        <w:rPr>
          <w:rFonts w:cstheme="minorHAnsi"/>
          <w:sz w:val="24"/>
          <w:szCs w:val="24"/>
        </w:rPr>
        <w:t>Assembleia</w:t>
      </w:r>
      <w:r>
        <w:rPr>
          <w:rFonts w:cstheme="minorHAnsi"/>
          <w:sz w:val="24"/>
          <w:szCs w:val="24"/>
        </w:rPr>
        <w:t xml:space="preserve"> da República, </w:t>
      </w:r>
      <w:r w:rsidR="00316485">
        <w:rPr>
          <w:rFonts w:cstheme="minorHAnsi"/>
          <w:sz w:val="24"/>
          <w:szCs w:val="24"/>
        </w:rPr>
        <w:t>2</w:t>
      </w:r>
      <w:r w:rsidR="00822487">
        <w:rPr>
          <w:rFonts w:cstheme="minorHAnsi"/>
          <w:sz w:val="24"/>
          <w:szCs w:val="24"/>
        </w:rPr>
        <w:t>8</w:t>
      </w:r>
      <w:r w:rsidR="00A01911">
        <w:rPr>
          <w:rFonts w:cstheme="minorHAnsi"/>
          <w:sz w:val="24"/>
          <w:szCs w:val="24"/>
        </w:rPr>
        <w:t xml:space="preserve"> de </w:t>
      </w:r>
      <w:r w:rsidR="00316485">
        <w:rPr>
          <w:rFonts w:cstheme="minorHAnsi"/>
          <w:sz w:val="24"/>
          <w:szCs w:val="24"/>
        </w:rPr>
        <w:t>janeiro</w:t>
      </w:r>
      <w:r w:rsidR="00A01911">
        <w:rPr>
          <w:rFonts w:cstheme="minorHAnsi"/>
          <w:sz w:val="24"/>
          <w:szCs w:val="24"/>
        </w:rPr>
        <w:t xml:space="preserve"> de 20</w:t>
      </w:r>
      <w:r w:rsidR="00F761DE">
        <w:rPr>
          <w:rFonts w:cstheme="minorHAnsi"/>
          <w:sz w:val="24"/>
          <w:szCs w:val="24"/>
        </w:rPr>
        <w:t>2</w:t>
      </w:r>
      <w:r w:rsidR="00316485">
        <w:rPr>
          <w:rFonts w:cstheme="minorHAnsi"/>
          <w:sz w:val="24"/>
          <w:szCs w:val="24"/>
        </w:rPr>
        <w:t>1</w:t>
      </w:r>
    </w:p>
    <w:p w:rsidR="004A3FAC" w:rsidRDefault="004A3FAC" w:rsidP="00FC136E">
      <w:pPr>
        <w:pStyle w:val="PargrafodaLista"/>
        <w:spacing w:after="120" w:line="360" w:lineRule="auto"/>
        <w:ind w:left="927"/>
        <w:jc w:val="center"/>
        <w:rPr>
          <w:rFonts w:cstheme="minorHAnsi"/>
          <w:sz w:val="24"/>
          <w:szCs w:val="24"/>
        </w:rPr>
      </w:pPr>
    </w:p>
    <w:p w:rsidR="004A3FAC" w:rsidRDefault="004D070B" w:rsidP="00FC136E">
      <w:pPr>
        <w:pStyle w:val="PargrafodaLista"/>
        <w:spacing w:after="120" w:line="360" w:lineRule="auto"/>
        <w:ind w:left="927"/>
        <w:jc w:val="center"/>
        <w:rPr>
          <w:rFonts w:cstheme="minorHAnsi"/>
          <w:sz w:val="24"/>
          <w:szCs w:val="24"/>
        </w:rPr>
      </w:pPr>
      <w:r w:rsidRPr="004D070B">
        <w:rPr>
          <w:rFonts w:cstheme="minorHAnsi"/>
          <w:sz w:val="24"/>
          <w:szCs w:val="24"/>
        </w:rPr>
        <w:t>Os Deputados,</w:t>
      </w:r>
    </w:p>
    <w:p w:rsidR="003511BC" w:rsidRPr="003D6B73" w:rsidRDefault="00BF370D" w:rsidP="00303CC7">
      <w:pPr>
        <w:spacing w:line="360" w:lineRule="auto"/>
        <w:jc w:val="center"/>
        <w:rPr>
          <w:rFonts w:cstheme="minorHAnsi"/>
          <w:sz w:val="24"/>
          <w:szCs w:val="24"/>
        </w:rPr>
      </w:pPr>
      <w:r>
        <w:rPr>
          <w:rFonts w:cs="Calibri"/>
          <w:b/>
          <w:bCs/>
          <w:sz w:val="24"/>
          <w:szCs w:val="24"/>
        </w:rPr>
        <w:t>ANA MESQUITA; PAULA SANTOS; JOÃO OLIVEIRA; ANTÓNIO FILIPE; JOÃO DIAS; DUARTE ALVES; ALMA RIVERA; BRUNO DIAS; DIANA FERREIRA; JERÓNIMO DE SOUSA</w:t>
      </w:r>
    </w:p>
    <w:sectPr w:rsidR="003511BC" w:rsidRPr="003D6B73" w:rsidSect="00303CC7">
      <w:headerReference w:type="default" r:id="rId7"/>
      <w:footerReference w:type="default" r:id="rId8"/>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2BB" w:rsidRDefault="003C42BB" w:rsidP="003D6B73">
      <w:pPr>
        <w:spacing w:after="0" w:line="240" w:lineRule="auto"/>
      </w:pPr>
      <w:r>
        <w:separator/>
      </w:r>
    </w:p>
  </w:endnote>
  <w:endnote w:type="continuationSeparator" w:id="0">
    <w:p w:rsidR="003C42BB" w:rsidRDefault="003C42BB" w:rsidP="003D6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Condense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1549"/>
      <w:docPartObj>
        <w:docPartGallery w:val="Page Numbers (Bottom of Page)"/>
        <w:docPartUnique/>
      </w:docPartObj>
    </w:sdtPr>
    <w:sdtEndPr/>
    <w:sdtContent>
      <w:p w:rsidR="0075060E" w:rsidRDefault="0075060E">
        <w:pPr>
          <w:pStyle w:val="Rodap"/>
          <w:jc w:val="center"/>
        </w:pPr>
        <w:r>
          <w:fldChar w:fldCharType="begin"/>
        </w:r>
        <w:r>
          <w:instrText xml:space="preserve"> PAGE   \* MERGEFORMAT </w:instrText>
        </w:r>
        <w:r>
          <w:fldChar w:fldCharType="separate"/>
        </w:r>
        <w:r w:rsidR="00237E15">
          <w:rPr>
            <w:noProof/>
          </w:rPr>
          <w:t>5</w:t>
        </w:r>
        <w:r>
          <w:fldChar w:fldCharType="end"/>
        </w:r>
      </w:p>
    </w:sdtContent>
  </w:sdt>
  <w:p w:rsidR="0075060E" w:rsidRDefault="0075060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2BB" w:rsidRDefault="003C42BB" w:rsidP="003D6B73">
      <w:pPr>
        <w:spacing w:after="0" w:line="240" w:lineRule="auto"/>
      </w:pPr>
      <w:r>
        <w:separator/>
      </w:r>
    </w:p>
  </w:footnote>
  <w:footnote w:type="continuationSeparator" w:id="0">
    <w:p w:rsidR="003C42BB" w:rsidRDefault="003C42BB" w:rsidP="003D6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60E" w:rsidRDefault="0075060E" w:rsidP="003D6B73">
    <w:pPr>
      <w:jc w:val="center"/>
      <w:rPr>
        <w:sz w:val="24"/>
      </w:rPr>
    </w:pPr>
    <w:r>
      <w:rPr>
        <w:noProof/>
        <w:sz w:val="24"/>
        <w:lang w:eastAsia="pt-PT"/>
      </w:rPr>
      <w:drawing>
        <wp:inline distT="0" distB="0" distL="0" distR="0">
          <wp:extent cx="1295400" cy="723900"/>
          <wp:effectExtent l="1905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95400" cy="723900"/>
                  </a:xfrm>
                  <a:prstGeom prst="rect">
                    <a:avLst/>
                  </a:prstGeom>
                  <a:noFill/>
                  <a:ln w="9525">
                    <a:noFill/>
                    <a:miter lim="800000"/>
                    <a:headEnd/>
                    <a:tailEnd/>
                  </a:ln>
                </pic:spPr>
              </pic:pic>
            </a:graphicData>
          </a:graphic>
        </wp:inline>
      </w:drawing>
    </w:r>
  </w:p>
  <w:p w:rsidR="0075060E" w:rsidRDefault="0075060E" w:rsidP="003D6B73">
    <w:pPr>
      <w:jc w:val="center"/>
      <w:rPr>
        <w:rFonts w:ascii="Clarendon Condensed" w:hAnsi="Clarendon Condensed"/>
        <w:spacing w:val="-20"/>
        <w:sz w:val="24"/>
      </w:rPr>
    </w:pPr>
    <w:r>
      <w:rPr>
        <w:rFonts w:ascii="Clarendon Condensed" w:hAnsi="Clarendon Condensed"/>
        <w:spacing w:val="-20"/>
        <w:sz w:val="24"/>
      </w:rPr>
      <w:t>PARTIDO COMUNISTA PORTUGUÊS</w:t>
    </w:r>
  </w:p>
  <w:p w:rsidR="0075060E" w:rsidRDefault="0075060E" w:rsidP="003D6B73">
    <w:pPr>
      <w:jc w:val="center"/>
      <w:rPr>
        <w:rFonts w:ascii="Clarendon Condensed" w:hAnsi="Clarendon Condensed"/>
        <w:b/>
        <w:spacing w:val="-20"/>
        <w:sz w:val="24"/>
      </w:rPr>
    </w:pPr>
    <w:r>
      <w:rPr>
        <w:rFonts w:ascii="Clarendon Condensed" w:hAnsi="Clarendon Condensed"/>
        <w:b/>
        <w:spacing w:val="-20"/>
        <w:sz w:val="24"/>
      </w:rPr>
      <w:t>Grupo Parlamentar</w:t>
    </w:r>
  </w:p>
  <w:p w:rsidR="0075060E" w:rsidRDefault="0075060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85A5A"/>
    <w:multiLevelType w:val="hybridMultilevel"/>
    <w:tmpl w:val="824C41E0"/>
    <w:lvl w:ilvl="0" w:tplc="C8561B44">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 w15:restartNumberingAfterBreak="0">
    <w:nsid w:val="413253FE"/>
    <w:multiLevelType w:val="hybridMultilevel"/>
    <w:tmpl w:val="4D82D35C"/>
    <w:lvl w:ilvl="0" w:tplc="68DE71F6">
      <w:start w:val="1"/>
      <w:numFmt w:val="decimal"/>
      <w:lvlText w:val="%1."/>
      <w:lvlJc w:val="left"/>
      <w:pPr>
        <w:ind w:left="927" w:hanging="360"/>
      </w:pPr>
      <w:rPr>
        <w:rFonts w:hint="default"/>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2" w15:restartNumberingAfterBreak="0">
    <w:nsid w:val="431D7F28"/>
    <w:multiLevelType w:val="hybridMultilevel"/>
    <w:tmpl w:val="503A318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536C0BDC"/>
    <w:multiLevelType w:val="hybridMultilevel"/>
    <w:tmpl w:val="463E125C"/>
    <w:lvl w:ilvl="0" w:tplc="B4EC4FBC">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CB9"/>
    <w:rsid w:val="00013DBA"/>
    <w:rsid w:val="00036736"/>
    <w:rsid w:val="00063248"/>
    <w:rsid w:val="00066658"/>
    <w:rsid w:val="000668C3"/>
    <w:rsid w:val="00080CB9"/>
    <w:rsid w:val="000A407B"/>
    <w:rsid w:val="000B2644"/>
    <w:rsid w:val="00100F08"/>
    <w:rsid w:val="00106F8D"/>
    <w:rsid w:val="00135AA3"/>
    <w:rsid w:val="00172CE5"/>
    <w:rsid w:val="00195E4E"/>
    <w:rsid w:val="001B4D64"/>
    <w:rsid w:val="001F29DC"/>
    <w:rsid w:val="00237E15"/>
    <w:rsid w:val="0027206E"/>
    <w:rsid w:val="00292EAF"/>
    <w:rsid w:val="002E1B14"/>
    <w:rsid w:val="00303CC7"/>
    <w:rsid w:val="00316485"/>
    <w:rsid w:val="003511BC"/>
    <w:rsid w:val="003C42BB"/>
    <w:rsid w:val="003D63B0"/>
    <w:rsid w:val="003D6B73"/>
    <w:rsid w:val="003F4B66"/>
    <w:rsid w:val="003F4DE6"/>
    <w:rsid w:val="00410949"/>
    <w:rsid w:val="00443228"/>
    <w:rsid w:val="00456937"/>
    <w:rsid w:val="004A3FAC"/>
    <w:rsid w:val="004D070B"/>
    <w:rsid w:val="004D19D2"/>
    <w:rsid w:val="004E5B09"/>
    <w:rsid w:val="005C297A"/>
    <w:rsid w:val="005D4857"/>
    <w:rsid w:val="005D7EB1"/>
    <w:rsid w:val="005F54C0"/>
    <w:rsid w:val="00655F5F"/>
    <w:rsid w:val="006A0425"/>
    <w:rsid w:val="006C016E"/>
    <w:rsid w:val="007478A8"/>
    <w:rsid w:val="0075060E"/>
    <w:rsid w:val="007512E8"/>
    <w:rsid w:val="00756A68"/>
    <w:rsid w:val="007573E2"/>
    <w:rsid w:val="007820E9"/>
    <w:rsid w:val="007D2338"/>
    <w:rsid w:val="008216E4"/>
    <w:rsid w:val="00822487"/>
    <w:rsid w:val="00883AB2"/>
    <w:rsid w:val="00892071"/>
    <w:rsid w:val="008E673D"/>
    <w:rsid w:val="008F04E5"/>
    <w:rsid w:val="00902A45"/>
    <w:rsid w:val="00971BBA"/>
    <w:rsid w:val="009965FE"/>
    <w:rsid w:val="00A01911"/>
    <w:rsid w:val="00A84898"/>
    <w:rsid w:val="00A915C3"/>
    <w:rsid w:val="00A967AF"/>
    <w:rsid w:val="00AC2C91"/>
    <w:rsid w:val="00AD3600"/>
    <w:rsid w:val="00AD4900"/>
    <w:rsid w:val="00AE0472"/>
    <w:rsid w:val="00AE2BA7"/>
    <w:rsid w:val="00AE4574"/>
    <w:rsid w:val="00B27C53"/>
    <w:rsid w:val="00B425FC"/>
    <w:rsid w:val="00B45BAF"/>
    <w:rsid w:val="00BE2F3A"/>
    <w:rsid w:val="00BF370D"/>
    <w:rsid w:val="00BF55B1"/>
    <w:rsid w:val="00BF671E"/>
    <w:rsid w:val="00C549A2"/>
    <w:rsid w:val="00CE59A8"/>
    <w:rsid w:val="00D458A5"/>
    <w:rsid w:val="00DE3996"/>
    <w:rsid w:val="00E01759"/>
    <w:rsid w:val="00E33FA0"/>
    <w:rsid w:val="00E56D0E"/>
    <w:rsid w:val="00E73770"/>
    <w:rsid w:val="00EC1824"/>
    <w:rsid w:val="00EC4B57"/>
    <w:rsid w:val="00EF1F88"/>
    <w:rsid w:val="00F56236"/>
    <w:rsid w:val="00F761DE"/>
    <w:rsid w:val="00F93E04"/>
    <w:rsid w:val="00F947E1"/>
    <w:rsid w:val="00FA0DDE"/>
    <w:rsid w:val="00FC136E"/>
    <w:rsid w:val="00FD4222"/>
    <w:rsid w:val="00FF50B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74AD0"/>
  <w15:docId w15:val="{62411C20-5C2E-4B00-8219-58557EEC1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CB9"/>
    <w:pPr>
      <w:spacing w:line="25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E59A8"/>
    <w:pPr>
      <w:ind w:left="720"/>
      <w:contextualSpacing/>
    </w:pPr>
  </w:style>
  <w:style w:type="paragraph" w:styleId="Cabealho">
    <w:name w:val="header"/>
    <w:basedOn w:val="Normal"/>
    <w:link w:val="CabealhoCarter"/>
    <w:uiPriority w:val="99"/>
    <w:unhideWhenUsed/>
    <w:rsid w:val="003D6B73"/>
    <w:pPr>
      <w:tabs>
        <w:tab w:val="center" w:pos="4513"/>
        <w:tab w:val="right" w:pos="9026"/>
      </w:tabs>
      <w:spacing w:after="0" w:line="240" w:lineRule="auto"/>
    </w:pPr>
  </w:style>
  <w:style w:type="character" w:customStyle="1" w:styleId="CabealhoCarter">
    <w:name w:val="Cabeçalho Caráter"/>
    <w:basedOn w:val="Tipodeletrapredefinidodopargrafo"/>
    <w:link w:val="Cabealho"/>
    <w:uiPriority w:val="99"/>
    <w:rsid w:val="003D6B73"/>
  </w:style>
  <w:style w:type="paragraph" w:styleId="Rodap">
    <w:name w:val="footer"/>
    <w:basedOn w:val="Normal"/>
    <w:link w:val="RodapCarter"/>
    <w:uiPriority w:val="99"/>
    <w:unhideWhenUsed/>
    <w:rsid w:val="003D6B73"/>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rsid w:val="003D6B73"/>
  </w:style>
  <w:style w:type="paragraph" w:styleId="Textodebalo">
    <w:name w:val="Balloon Text"/>
    <w:basedOn w:val="Normal"/>
    <w:link w:val="TextodebaloCarter"/>
    <w:uiPriority w:val="99"/>
    <w:semiHidden/>
    <w:unhideWhenUsed/>
    <w:rsid w:val="003D6B73"/>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3D6B73"/>
    <w:rPr>
      <w:rFonts w:ascii="Tahoma" w:hAnsi="Tahoma" w:cs="Tahoma"/>
      <w:sz w:val="16"/>
      <w:szCs w:val="16"/>
    </w:rPr>
  </w:style>
  <w:style w:type="paragraph" w:customStyle="1" w:styleId="Default">
    <w:name w:val="Default"/>
    <w:rsid w:val="004D070B"/>
    <w:pPr>
      <w:autoSpaceDE w:val="0"/>
      <w:autoSpaceDN w:val="0"/>
      <w:adjustRightInd w:val="0"/>
      <w:spacing w:after="0" w:line="240" w:lineRule="auto"/>
    </w:pPr>
    <w:rPr>
      <w:rFonts w:ascii="Calibri" w:eastAsia="Times New Roman" w:hAnsi="Calibri" w:cs="Calibri"/>
      <w:color w:val="000000"/>
      <w:sz w:val="24"/>
      <w:szCs w:val="24"/>
      <w:lang w:eastAsia="pt-PT"/>
    </w:rPr>
  </w:style>
  <w:style w:type="character" w:styleId="Refdecomentrio">
    <w:name w:val="annotation reference"/>
    <w:basedOn w:val="Tipodeletrapredefinidodopargrafo"/>
    <w:uiPriority w:val="99"/>
    <w:semiHidden/>
    <w:unhideWhenUsed/>
    <w:rsid w:val="009965FE"/>
    <w:rPr>
      <w:sz w:val="16"/>
      <w:szCs w:val="16"/>
    </w:rPr>
  </w:style>
  <w:style w:type="paragraph" w:styleId="Textodecomentrio">
    <w:name w:val="annotation text"/>
    <w:basedOn w:val="Normal"/>
    <w:link w:val="TextodecomentrioCarter"/>
    <w:uiPriority w:val="99"/>
    <w:semiHidden/>
    <w:unhideWhenUsed/>
    <w:rsid w:val="009965FE"/>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9965FE"/>
    <w:rPr>
      <w:sz w:val="20"/>
      <w:szCs w:val="20"/>
    </w:rPr>
  </w:style>
  <w:style w:type="paragraph" w:styleId="Assuntodecomentrio">
    <w:name w:val="annotation subject"/>
    <w:basedOn w:val="Textodecomentrio"/>
    <w:next w:val="Textodecomentrio"/>
    <w:link w:val="AssuntodecomentrioCarter"/>
    <w:uiPriority w:val="99"/>
    <w:semiHidden/>
    <w:unhideWhenUsed/>
    <w:rsid w:val="009965FE"/>
    <w:rPr>
      <w:b/>
      <w:bCs/>
    </w:rPr>
  </w:style>
  <w:style w:type="character" w:customStyle="1" w:styleId="AssuntodecomentrioCarter">
    <w:name w:val="Assunto de comentário Caráter"/>
    <w:basedOn w:val="TextodecomentrioCarter"/>
    <w:link w:val="Assuntodecomentrio"/>
    <w:uiPriority w:val="99"/>
    <w:semiHidden/>
    <w:rsid w:val="009965FE"/>
    <w:rPr>
      <w:b/>
      <w:bCs/>
      <w:sz w:val="20"/>
      <w:szCs w:val="20"/>
    </w:rPr>
  </w:style>
  <w:style w:type="character" w:styleId="Hiperligao">
    <w:name w:val="Hyperlink"/>
    <w:basedOn w:val="Tipodeletrapredefinidodopargrafo"/>
    <w:uiPriority w:val="99"/>
    <w:unhideWhenUsed/>
    <w:rsid w:val="009965FE"/>
    <w:rPr>
      <w:color w:val="0563C1" w:themeColor="hyperlink"/>
      <w:u w:val="single"/>
    </w:rPr>
  </w:style>
  <w:style w:type="paragraph" w:styleId="Reviso">
    <w:name w:val="Revision"/>
    <w:hidden/>
    <w:uiPriority w:val="99"/>
    <w:semiHidden/>
    <w:rsid w:val="00303C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4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2467D4126C4F1348B90A2F529CCBE711" ma:contentTypeVersion="1" ma:contentTypeDescription="Documento Iniciativa Sem Comissão" ma:contentTypeScope="" ma:versionID="4c4a6bef1745f3f36c88f5231125919a">
  <xsd:schema xmlns:xsd="http://www.w3.org/2001/XMLSchema" xmlns:xs="http://www.w3.org/2001/XMLSchema" xmlns:p="http://schemas.microsoft.com/office/2006/metadata/properties" xmlns:ns2="2e97e158-1a31-4bff-9a0a-f8ebffd34ea8" targetNamespace="http://schemas.microsoft.com/office/2006/metadata/properties" ma:root="true" ma:fieldsID="43a8c1a022ec2d9f332be908f799fa23" ns2:_="">
    <xsd:import namespace="2e97e158-1a31-4bff-9a0a-f8ebffd34ea8"/>
    <xsd:element name="properties">
      <xsd:complexType>
        <xsd:sequence>
          <xsd:element name="documentManagement">
            <xsd:complexType>
              <xsd:all>
                <xsd:element ref="ns2:IDIniciativa" minOccurs="0"/>
                <xsd:element ref="ns2:TipoIniciativa" minOccurs="0"/>
                <xsd:element ref="ns2:DesignacaoTipoIniciativa" minOccurs="0"/>
                <xsd:element ref="ns2:NRIniciativa" minOccurs="0"/>
                <xsd:element ref="ns2:IDFase" minOccurs="0"/>
                <xsd:element ref="ns2:Legislatura" minOccurs="0"/>
                <xsd:element ref="ns2:Sessao" minOccurs="0"/>
                <xsd:element ref="ns2:TipoDocumento" minOccurs="0"/>
                <xsd:element ref="ns2:DataDocumento" minOccurs="0"/>
                <xsd:element ref="ns2:NROrdem" minOccurs="0"/>
                <xsd:element ref="ns2:PublicarInternet" minOccurs="0"/>
                <xsd:element ref="ns2:NomeOriginalFicheir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7e158-1a31-4bff-9a0a-f8ebffd34ea8" elementFormDefault="qualified">
    <xsd:import namespace="http://schemas.microsoft.com/office/2006/documentManagement/types"/>
    <xsd:import namespace="http://schemas.microsoft.com/office/infopath/2007/PartnerControls"/>
    <xsd:element name="IDIniciativa" ma:index="8" nillable="true" ma:displayName="ID Iniciativa" ma:decimals="0" ma:internalName="IDIniciativa" ma:percentage="FALSE">
      <xsd:simpleType>
        <xsd:restriction base="dms:Number"/>
      </xsd:simpleType>
    </xsd:element>
    <xsd:element name="TipoIniciativa" ma:index="9" nillable="true" ma:displayName="Tipo Iniciativa" ma:internalName="TipoIniciativa">
      <xsd:simpleType>
        <xsd:restriction base="dms:Text">
          <xsd:maxLength value="255"/>
        </xsd:restriction>
      </xsd:simpleType>
    </xsd:element>
    <xsd:element name="DesignacaoTipoIniciativa" ma:index="10" nillable="true" ma:displayName="Designação Tipo Iniciativa" ma:internalName="DesignacaoTipoIniciativa">
      <xsd:simpleType>
        <xsd:restriction base="dms:Text">
          <xsd:maxLength value="255"/>
        </xsd:restriction>
      </xsd:simpleType>
    </xsd:element>
    <xsd:element name="NRIniciativa" ma:index="11" nillable="true" ma:displayName="Número Iniciativa" ma:decimals="0" ma:internalName="NRIniciativa" ma:percentage="FALSE">
      <xsd:simpleType>
        <xsd:restriction base="dms:Number"/>
      </xsd:simpleType>
    </xsd:element>
    <xsd:element name="IDFase" ma:index="12" nillable="true" ma:displayName="ID Fase" ma:internalName="IDFase">
      <xsd:simpleType>
        <xsd:restriction base="dms:Number"/>
      </xsd:simpleType>
    </xsd:element>
    <xsd:element name="Legislatura" ma:index="13" nillable="true" ma:displayName="Legislatura" ma:default="XIII" ma:format="Dropdow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nillable="true" ma:displayName="Sessão Legislativa" ma:default="" ma:format="Dropdown" ma:internalName="Sessao">
      <xsd:simpleType>
        <xsd:restriction base="dms:Choice">
          <xsd:enumeration value="1ª"/>
          <xsd:enumeration value="2ª"/>
          <xsd:enumeration value="3ª"/>
          <xsd:enumeration value="4ª"/>
        </xsd:restriction>
      </xsd:simpleType>
    </xsd:element>
    <xsd:element name="TipoDocumento" ma:index="15" nillable="true" ma:displayName="Tipo Documento" ma:internalName="TipoDocumento">
      <xsd:simpleType>
        <xsd:restriction base="dms:Text">
          <xsd:maxLength value="255"/>
        </xsd:restriction>
      </xsd:simpleType>
    </xsd:element>
    <xsd:element name="DataDocumento" ma:index="16" nillable="true" ma:displayName="Data Documento" ma:format="DateOnly" ma:internalName="DataDocumento">
      <xsd:simpleType>
        <xsd:restriction base="dms:DateTime"/>
      </xsd:simpleType>
    </xsd:element>
    <xsd:element name="NROrdem" ma:index="17" nillable="true" ma:displayName="NR. Ordem" ma:decimals="0" ma:default="0" ma:internalName="NROrdem" ma:percentage="FALSE">
      <xsd:simpleType>
        <xsd:restriction base="dms:Number"/>
      </xsd:simpleType>
    </xsd:element>
    <xsd:element name="PublicarInternet" ma:index="18" nillable="true" ma:displayName="Publicar Internet" ma:default="0" ma:internalName="PublicarInternet">
      <xsd:simpleType>
        <xsd:restriction base="dms:Boolean"/>
      </xsd:simpleType>
    </xsd:element>
    <xsd:element name="NomeOriginalFicheiro" ma:index="19" nillable="true" ma:displayName="Nome Original Ficheiro" ma:internalName="NomeOriginalFicheir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ignacaoTipoIniciativa xmlns="2e97e158-1a31-4bff-9a0a-f8ebffd34ea8">Projetos de Resolução</DesignacaoTipoIniciativa>
    <TipoIniciativa xmlns="2e97e158-1a31-4bff-9a0a-f8ebffd34ea8">R</TipoIniciativa>
    <DataDocumento xmlns="2e97e158-1a31-4bff-9a0a-f8ebffd34ea8">2021-01-28T00:00:00+00:00</DataDocumento>
    <IDFase xmlns="2e97e158-1a31-4bff-9a0a-f8ebffd34ea8">0</IDFase>
    <IDIniciativa xmlns="2e97e158-1a31-4bff-9a0a-f8ebffd34ea8">45686</IDIniciativa>
    <TipoDocumento xmlns="2e97e158-1a31-4bff-9a0a-f8ebffd34ea8">Texto</TipoDocumento>
    <NomeOriginalFicheiro xmlns="2e97e158-1a31-4bff-9a0a-f8ebffd34ea8">pjr890-XIV.docx</NomeOriginalFicheiro>
    <NROrdem xmlns="2e97e158-1a31-4bff-9a0a-f8ebffd34ea8">0</NROrdem>
    <PublicarInternet xmlns="2e97e158-1a31-4bff-9a0a-f8ebffd34ea8">true</PublicarInternet>
    <NRIniciativa xmlns="2e97e158-1a31-4bff-9a0a-f8ebffd34ea8">890</NRIniciativa>
    <Legislatura xmlns="2e97e158-1a31-4bff-9a0a-f8ebffd34ea8">XIV</Legislatura>
    <Sessao xmlns="2e97e158-1a31-4bff-9a0a-f8ebffd34ea8">2ª</Sessao>
  </documentManagement>
</p:properties>
</file>

<file path=customXml/itemProps1.xml><?xml version="1.0" encoding="utf-8"?>
<ds:datastoreItem xmlns:ds="http://schemas.openxmlformats.org/officeDocument/2006/customXml" ds:itemID="{B098CE0B-C418-415E-A588-69EBE774F6FF}"/>
</file>

<file path=customXml/itemProps2.xml><?xml version="1.0" encoding="utf-8"?>
<ds:datastoreItem xmlns:ds="http://schemas.openxmlformats.org/officeDocument/2006/customXml" ds:itemID="{A0AF82E4-4DFF-48D0-B562-9854D746C51B}"/>
</file>

<file path=customXml/itemProps3.xml><?xml version="1.0" encoding="utf-8"?>
<ds:datastoreItem xmlns:ds="http://schemas.openxmlformats.org/officeDocument/2006/customXml" ds:itemID="{9710D4D3-DC9A-4B96-8313-DD2003822D9F}"/>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5746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dc:title>
  <dc:creator>Ana Mesquita</dc:creator>
  <cp:lastModifiedBy>Pedro Camacho</cp:lastModifiedBy>
  <cp:revision>2</cp:revision>
  <dcterms:created xsi:type="dcterms:W3CDTF">2021-01-28T16:49:00Z</dcterms:created>
  <dcterms:modified xsi:type="dcterms:W3CDTF">2021-01-28T16:49:00Z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0x01010023E375C1FBF74D42B2ACAE3B54768E18002467D4126C4F1348B90A2F529CCBE711</vt:lpwstr>
  </property>
  <property fmtid="{D5CDD505-2E9C-101B-9397-08002B2CF9AE}" pid="3" name="Order">
    <vt:r8>417100</vt:r8>
  </property>
</Properties>
</file>