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64" w:rsidRPr="008C7D2A" w:rsidRDefault="000B1964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8C7D2A">
        <w:rPr>
          <w:rFonts w:asciiTheme="minorHAnsi" w:hAnsiTheme="minorHAnsi" w:cstheme="minorHAnsi"/>
          <w:b/>
          <w:color w:val="auto"/>
        </w:rPr>
        <w:t xml:space="preserve">Projeto de Resolução n.º </w:t>
      </w:r>
      <w:r w:rsidR="00FA488A">
        <w:rPr>
          <w:rFonts w:asciiTheme="minorHAnsi" w:hAnsiTheme="minorHAnsi" w:cstheme="minorHAnsi"/>
          <w:b/>
          <w:color w:val="auto"/>
        </w:rPr>
        <w:t>660</w:t>
      </w:r>
      <w:r w:rsidRPr="008C7D2A">
        <w:rPr>
          <w:rFonts w:asciiTheme="minorHAnsi" w:hAnsiTheme="minorHAnsi" w:cstheme="minorHAnsi"/>
          <w:b/>
          <w:color w:val="auto"/>
        </w:rPr>
        <w:t>/XIV/2.ª</w:t>
      </w:r>
    </w:p>
    <w:p w:rsidR="000B1964" w:rsidRPr="008C7D2A" w:rsidRDefault="000B1964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0B1964" w:rsidRDefault="009B50A0" w:rsidP="008C7D2A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V</w:t>
      </w:r>
      <w:r w:rsidR="000B1964" w:rsidRPr="008C7D2A">
        <w:rPr>
          <w:rFonts w:asciiTheme="minorHAnsi" w:hAnsiTheme="minorHAnsi" w:cstheme="minorHAnsi"/>
          <w:b/>
        </w:rPr>
        <w:t>alorização dos professores e educadores e melhoria das suas condições de trabalho</w:t>
      </w:r>
    </w:p>
    <w:bookmarkEnd w:id="0"/>
    <w:p w:rsidR="00605C95" w:rsidRDefault="00605C95" w:rsidP="008C7D2A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p w:rsidR="000B1964" w:rsidRPr="008C7D2A" w:rsidRDefault="00605C95" w:rsidP="00605C95">
      <w:pPr>
        <w:spacing w:after="120"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Exposição de motivos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As medidas que os sucessivos governos têm vindo a aplicar, ao longo dos tempos, no que respeita à carreira e às condições de trabalho dos professores, apresentam uma mesma constante: estão, quase sempre, marcadas pelo ataque aos direitos dos professores, um ataque às suas condições de trabalho, um desrespeito pelo seu estatuto da carreira docente e pelo texto constitucional.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Na sequência das opções políticas de sucessivos governos, em particular no decurso da vigência do governo PSD/CDS, assistiu-se a um aprofundamento das medidas contra os professores, de desvalorização da sua carreira, de despedimento de milhares de professores, da não renovação dos seus contratos, da promoção da instabilidade pessoal, familiar e profissional sujeitando-os a uma precariedade sem precedentes, de corte dos salários e das pensões, de desregulação dos seus horários de trabalho, medidas que conduziram os professores a um elevado nível de stress, à desmotivação, ao cansaço, à desilusão e à vontade de uma aposentação que cada vez estava mais longínqua.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 xml:space="preserve">A política de desvalorização dos trabalhadores da Administração Pública, designadamente dos professores, </w:t>
      </w:r>
      <w:r w:rsidR="00BC2967">
        <w:rPr>
          <w:rFonts w:asciiTheme="minorHAnsi" w:hAnsiTheme="minorHAnsi" w:cstheme="minorHAnsi"/>
          <w:bCs/>
        </w:rPr>
        <w:t>faz-se</w:t>
      </w:r>
      <w:r w:rsidRPr="008C7D2A">
        <w:rPr>
          <w:rFonts w:asciiTheme="minorHAnsi" w:hAnsiTheme="minorHAnsi" w:cstheme="minorHAnsi"/>
          <w:bCs/>
        </w:rPr>
        <w:t xml:space="preserve"> sentir os seus efeitos nefastos na escola pública em geral e na vida e na atividade profissional dos professores em particular.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C7D2A">
        <w:rPr>
          <w:rFonts w:asciiTheme="minorHAnsi" w:hAnsiTheme="minorHAnsi" w:cstheme="minorHAnsi"/>
          <w:bCs/>
          <w:shd w:val="clear" w:color="auto" w:fill="FFFFFF"/>
        </w:rPr>
        <w:t>Alguns dos principais problemas laborais resultam do congelamento das carreiras. O PCP defende que é necessário corresponder aos interesses dos trabalhadores da Administração Pública sendo, por isso,</w:t>
      </w:r>
      <w:r w:rsidRPr="008C7D2A">
        <w:rPr>
          <w:rFonts w:asciiTheme="minorHAnsi" w:hAnsiTheme="minorHAnsi" w:cstheme="minorHAnsi"/>
          <w:bCs/>
        </w:rPr>
        <w:t xml:space="preserve"> fundamental que os professores e educadores vejam as suas carreiras valorizadas. </w:t>
      </w:r>
      <w:r w:rsidRPr="008C7D2A">
        <w:rPr>
          <w:rFonts w:asciiTheme="minorHAnsi" w:hAnsiTheme="minorHAnsi" w:cstheme="minorHAnsi"/>
          <w:bCs/>
          <w:shd w:val="clear" w:color="auto" w:fill="FFFFFF"/>
        </w:rPr>
        <w:t>O Governo assumiu a concretização do descongelamento das carreiras em 2018, compromisso que ainda é necessário concretizar na sua totalidade no caso dos professores, já que apenas foram repostos</w:t>
      </w:r>
      <w:r w:rsidR="0073750A" w:rsidRPr="008C7D2A">
        <w:rPr>
          <w:rFonts w:asciiTheme="minorHAnsi" w:hAnsiTheme="minorHAnsi" w:cstheme="minorHAnsi"/>
          <w:bCs/>
          <w:shd w:val="clear" w:color="auto" w:fill="FFFFFF"/>
        </w:rPr>
        <w:t xml:space="preserve"> 2 anos, 9 meses e 18 dias dos 9 anos, 4 meses e 2 dias a que tinham direito</w:t>
      </w:r>
      <w:r w:rsidRPr="008C7D2A">
        <w:rPr>
          <w:rFonts w:asciiTheme="minorHAnsi" w:hAnsiTheme="minorHAnsi" w:cstheme="minorHAnsi"/>
          <w:bCs/>
          <w:shd w:val="clear" w:color="auto" w:fill="FFFFFF"/>
        </w:rPr>
        <w:t>.</w:t>
      </w:r>
    </w:p>
    <w:p w:rsidR="000B1964" w:rsidRPr="008C7D2A" w:rsidRDefault="00BC2967" w:rsidP="008C7D2A">
      <w:pPr>
        <w:pStyle w:val="NormalWeb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</w:t>
      </w:r>
      <w:r w:rsidR="000B1964" w:rsidRPr="008C7D2A">
        <w:rPr>
          <w:rFonts w:asciiTheme="minorHAnsi" w:hAnsiTheme="minorHAnsi" w:cstheme="minorHAnsi"/>
          <w:bCs/>
          <w:sz w:val="22"/>
          <w:szCs w:val="22"/>
        </w:rPr>
        <w:t xml:space="preserve"> desgaste físico e psicológico que os educadores de infância e os professores sofrem ao longo das suas carreiras conduz</w:t>
      </w:r>
      <w:r>
        <w:rPr>
          <w:rFonts w:asciiTheme="minorHAnsi" w:hAnsiTheme="minorHAnsi" w:cstheme="minorHAnsi"/>
          <w:bCs/>
          <w:sz w:val="22"/>
          <w:szCs w:val="22"/>
        </w:rPr>
        <w:t>, por um lado</w:t>
      </w:r>
      <w:r w:rsidR="000B1964" w:rsidRPr="008C7D2A">
        <w:rPr>
          <w:rFonts w:asciiTheme="minorHAnsi" w:hAnsiTheme="minorHAnsi" w:cstheme="minorHAnsi"/>
          <w:bCs/>
          <w:sz w:val="22"/>
          <w:szCs w:val="22"/>
        </w:rPr>
        <w:t xml:space="preserve"> a uma enorme pressão e sobrecarga sobre o docente e, por outro lado, leva a que se comprometa não só a qualidade da prática pedagógica, como em última consequência a qualidade do próprio ensino. 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O corpo docente das escolas está envelhecido e exausto pelo que, a par da necessidade de um regime geral de aposentação adequado e justo para todos os trabalhadores da Administração Pública que assegure a valorização das longas carreiras contributivas em termos correspondentes ao previsto para os trabalhadores do setor privado, é necessário que sejam consideradas as especificidades do trabalho docente para efeitos de aposentação.</w:t>
      </w:r>
    </w:p>
    <w:p w:rsidR="000B1964" w:rsidRPr="008C7D2A" w:rsidRDefault="000B1964" w:rsidP="008C7D2A">
      <w:pPr>
        <w:pStyle w:val="NormalWeb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No intuito de se criar um regime de aposentação o mais abrangente e adequado possível, de modo a que não se criem situações injustas, entendemos que deverá ser realizada uma avaliação do impacto que a eliminação dos regimes específicos de aposentação e a fixação de novas regras tiveram no funcionamento dos serviços públicos e de outras entidades. 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Por outro lado, as questões da precariedade laboral continuam a ser uma questão central dos problemas dos docentes.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 xml:space="preserve">Os docentes apresentam níveis elevadíssimos de precariedade </w:t>
      </w:r>
      <w:r w:rsidR="00BC2967">
        <w:rPr>
          <w:rFonts w:asciiTheme="minorHAnsi" w:hAnsiTheme="minorHAnsi" w:cstheme="minorHAnsi"/>
          <w:bCs/>
        </w:rPr>
        <w:t>que</w:t>
      </w:r>
      <w:r w:rsidRPr="008C7D2A">
        <w:rPr>
          <w:rFonts w:asciiTheme="minorHAnsi" w:hAnsiTheme="minorHAnsi" w:cstheme="minorHAnsi"/>
          <w:bCs/>
        </w:rPr>
        <w:t xml:space="preserve"> exig</w:t>
      </w:r>
      <w:r w:rsidR="00BC2967">
        <w:rPr>
          <w:rFonts w:asciiTheme="minorHAnsi" w:hAnsiTheme="minorHAnsi" w:cstheme="minorHAnsi"/>
          <w:bCs/>
        </w:rPr>
        <w:t>e</w:t>
      </w:r>
      <w:r w:rsidRPr="008C7D2A">
        <w:rPr>
          <w:rFonts w:asciiTheme="minorHAnsi" w:hAnsiTheme="minorHAnsi" w:cstheme="minorHAnsi"/>
          <w:bCs/>
        </w:rPr>
        <w:t xml:space="preserve"> um combate firme, eficaz e urgente. É o caso dos professores que se mantêm há anos – 5, 10, 15, 20 e mais anos – com contratos a termo, mesmo dando resposta a necessidades permanentes. O PCP sempre defendeu que a cada posto de trabalho permanente deverá corresponder um vínculo efetivo, tendo por diversas vezes apresentado, no caso específico dos professores contratados, a solução que se considera justa e adequada para estes trabalhadores: a eliminação de todos os critérios limitadores da norma-travão que impedem que os professores ingressem na carreira quando desempenham funções permanentes e a abertura de vagas a concurso nacional por lista graduada em função de todas as necessidades identificadas pelas escolas para horários completos que se verifiquem durante três anos consecutivos. 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 xml:space="preserve">A valorização profissional dos professores e educadores, garantindo os seus direitos e reforçando as suas condições de trabalho é condição para a valorização da Escola Pública. </w:t>
      </w:r>
    </w:p>
    <w:p w:rsidR="008C7D2A" w:rsidRPr="008C7D2A" w:rsidRDefault="008C7D2A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</w:p>
    <w:p w:rsidR="000B1964" w:rsidRPr="008C7D2A" w:rsidRDefault="000B1964" w:rsidP="008C7D2A">
      <w:pPr>
        <w:pStyle w:val="Body"/>
        <w:spacing w:after="120"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8C7D2A">
        <w:rPr>
          <w:rFonts w:asciiTheme="minorHAnsi" w:hAnsiTheme="minorHAnsi" w:cstheme="minorHAnsi"/>
          <w:bCs/>
          <w:color w:val="auto"/>
        </w:rPr>
        <w:lastRenderedPageBreak/>
        <w:t xml:space="preserve">Nestes termos, ao abrigo da alínea b) do artigo 156.º da Constituição da República e da alínea b) do n.º 1 do artigo 4.º do Regimento da Assembleia da República, o Grupo Parlamentar do PCP apresenta </w:t>
      </w:r>
      <w:r w:rsidR="008C7D2A" w:rsidRPr="008C7D2A">
        <w:rPr>
          <w:rFonts w:asciiTheme="minorHAnsi" w:hAnsiTheme="minorHAnsi" w:cstheme="minorHAnsi"/>
          <w:bCs/>
          <w:color w:val="auto"/>
        </w:rPr>
        <w:t>a</w:t>
      </w:r>
      <w:r w:rsidRPr="008C7D2A">
        <w:rPr>
          <w:rFonts w:asciiTheme="minorHAnsi" w:hAnsiTheme="minorHAnsi" w:cstheme="minorHAnsi"/>
          <w:bCs/>
          <w:color w:val="auto"/>
        </w:rPr>
        <w:t xml:space="preserve"> seguinte </w:t>
      </w:r>
    </w:p>
    <w:p w:rsidR="000B1964" w:rsidRPr="00605C95" w:rsidRDefault="000B1964" w:rsidP="008C7D2A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605C95">
        <w:rPr>
          <w:rFonts w:asciiTheme="minorHAnsi" w:hAnsiTheme="minorHAnsi" w:cstheme="minorHAnsi"/>
          <w:b/>
        </w:rPr>
        <w:t>Resolução</w:t>
      </w: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A Assembleia da República recomenda ao Governo, nos termos do n.º 5 do artigo 166.º da Constituição da República:</w:t>
      </w:r>
    </w:p>
    <w:p w:rsidR="0073750A" w:rsidRPr="008C7D2A" w:rsidRDefault="000B1964" w:rsidP="008C7D2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Quanto </w:t>
      </w:r>
      <w:r w:rsidR="0073750A" w:rsidRPr="008C7D2A">
        <w:rPr>
          <w:rFonts w:asciiTheme="minorHAnsi" w:hAnsiTheme="minorHAnsi" w:cstheme="minorHAnsi"/>
          <w:bCs/>
          <w:sz w:val="22"/>
          <w:szCs w:val="22"/>
        </w:rPr>
        <w:t>à</w:t>
      </w:r>
      <w:r w:rsidRPr="008C7D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50A" w:rsidRPr="008C7D2A">
        <w:rPr>
          <w:rFonts w:asciiTheme="minorHAnsi" w:hAnsiTheme="minorHAnsi" w:cstheme="minorHAnsi"/>
          <w:bCs/>
          <w:sz w:val="22"/>
          <w:szCs w:val="22"/>
        </w:rPr>
        <w:t>contabilização do tempo de serviço</w:t>
      </w:r>
      <w:r w:rsidRPr="008C7D2A">
        <w:rPr>
          <w:rFonts w:asciiTheme="minorHAnsi" w:hAnsiTheme="minorHAnsi" w:cstheme="minorHAnsi"/>
          <w:bCs/>
          <w:sz w:val="22"/>
          <w:szCs w:val="22"/>
        </w:rPr>
        <w:t>:</w:t>
      </w:r>
    </w:p>
    <w:p w:rsidR="000B1964" w:rsidRPr="008C7D2A" w:rsidRDefault="0073750A" w:rsidP="008C7D2A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Considere todo o tempo de serviço efetivamente prestado pelos professores educadores</w:t>
      </w:r>
      <w:r w:rsidR="00EA23FF">
        <w:rPr>
          <w:rFonts w:asciiTheme="minorHAnsi" w:hAnsiTheme="minorHAnsi" w:cstheme="minorHAnsi"/>
          <w:bCs/>
          <w:sz w:val="22"/>
          <w:szCs w:val="22"/>
        </w:rPr>
        <w:t xml:space="preserve">, designadamente </w:t>
      </w:r>
      <w:r w:rsidR="00BC2967">
        <w:rPr>
          <w:rFonts w:asciiTheme="minorHAnsi" w:hAnsiTheme="minorHAnsi" w:cstheme="minorHAnsi"/>
          <w:bCs/>
          <w:sz w:val="22"/>
          <w:szCs w:val="22"/>
        </w:rPr>
        <w:t>os 2384 dias que faltam,</w:t>
      </w:r>
      <w:r w:rsidRPr="008C7D2A">
        <w:rPr>
          <w:rFonts w:asciiTheme="minorHAnsi" w:hAnsiTheme="minorHAnsi" w:cstheme="minorHAnsi"/>
          <w:bCs/>
          <w:sz w:val="22"/>
          <w:szCs w:val="22"/>
        </w:rPr>
        <w:t xml:space="preserve"> para efeitos de progressão na carreira e valorização remuneratória tal como previsto no artigo 19.º da Lei n.º 114/2017, de 29 de dezembro</w:t>
      </w:r>
      <w:r w:rsidR="000B1964" w:rsidRPr="008C7D2A">
        <w:rPr>
          <w:rFonts w:asciiTheme="minorHAnsi" w:hAnsiTheme="minorHAnsi" w:cstheme="minorHAnsi"/>
          <w:bCs/>
          <w:sz w:val="22"/>
          <w:szCs w:val="22"/>
        </w:rPr>
        <w:t>;</w:t>
      </w:r>
    </w:p>
    <w:p w:rsidR="0073750A" w:rsidRPr="008C7D2A" w:rsidRDefault="0073750A" w:rsidP="008C7D2A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A definição do prazo e do modo de concretização da valorização remuneratória resultante da contagem do tempo de serviço prevista na alínea anterior é objeto de negociação sindical</w:t>
      </w:r>
      <w:r w:rsidR="000B1964" w:rsidRPr="008C7D2A">
        <w:rPr>
          <w:rFonts w:asciiTheme="minorHAnsi" w:hAnsiTheme="minorHAnsi" w:cstheme="minorHAnsi"/>
          <w:bCs/>
          <w:sz w:val="22"/>
          <w:szCs w:val="22"/>
        </w:rPr>
        <w:t>;</w:t>
      </w:r>
    </w:p>
    <w:p w:rsidR="0073750A" w:rsidRPr="008C7D2A" w:rsidRDefault="0073750A" w:rsidP="008C7D2A">
      <w:pPr>
        <w:pStyle w:val="PargrafodaLista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B1964" w:rsidRPr="008C7D2A" w:rsidRDefault="000B1964" w:rsidP="008C7D2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Quanto ao regime de aposentação:</w:t>
      </w:r>
    </w:p>
    <w:p w:rsidR="000B1964" w:rsidRPr="008C7D2A" w:rsidRDefault="000B1964" w:rsidP="008C7D2A">
      <w:pPr>
        <w:pStyle w:val="PargrafodaLista1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Defina um regime geral de aposentação adequado e justo para todos os trabalhadores da Administração Pública, assegurando a valorização das longas carreiras contributivas em termos correspondentes ao previsto para os trabalhadores do setor privado;</w:t>
      </w:r>
    </w:p>
    <w:p w:rsidR="000B1964" w:rsidRPr="008C7D2A" w:rsidRDefault="000B1964" w:rsidP="008C7D2A">
      <w:pPr>
        <w:pStyle w:val="PargrafodaLista1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  <w:lang w:eastAsia="pt-PT"/>
        </w:rPr>
        <w:t xml:space="preserve">Proceda à avaliação do impacto que a eliminação dos regimes específicos de aposentação e a fixação das novas regras tiveram no funcionamento dos serviços públicos e de outras entidades, nomeadamente </w:t>
      </w:r>
      <w:r w:rsidRPr="008C7D2A">
        <w:rPr>
          <w:rFonts w:asciiTheme="minorHAnsi" w:hAnsiTheme="minorHAnsi" w:cstheme="minorHAnsi"/>
          <w:bCs/>
        </w:rPr>
        <w:t>quanto ao número de trabalhadores que se aposentaram, aos que se aposentaram com e sem penalizações e aos que, caso o regime não tivesse sido alterado, já teriam podido aposentar-se, bem como quanto à evolução da idade média dos trabalhadores em cada serviço e carreira profissional;</w:t>
      </w:r>
    </w:p>
    <w:p w:rsidR="000B1964" w:rsidRPr="008C7D2A" w:rsidRDefault="000B1964" w:rsidP="008C7D2A">
      <w:pPr>
        <w:pStyle w:val="PargrafodaLista1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Considere a aplicação de regimes específicos de aposentação, designadamente de trabalhadores da Administração Pública, incluindo os professores e educadores com as suas caraterísticas e exigências específicas, identificando as medidas e condições necessárias à sua concretização, designadamente quanto ao início dos procedimentos negociais;</w:t>
      </w:r>
    </w:p>
    <w:p w:rsidR="000B1964" w:rsidRPr="008C7D2A" w:rsidRDefault="000B1964" w:rsidP="008C7D2A">
      <w:pPr>
        <w:pStyle w:val="PargrafodaLista1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8C7D2A">
        <w:rPr>
          <w:rFonts w:asciiTheme="minorHAnsi" w:hAnsiTheme="minorHAnsi" w:cstheme="minorHAnsi"/>
          <w:bCs/>
        </w:rPr>
        <w:t>Apresente à Assembleia da República as conclusões das avaliações efetuadas.</w:t>
      </w:r>
    </w:p>
    <w:p w:rsidR="000B1964" w:rsidRPr="008C7D2A" w:rsidRDefault="000B1964" w:rsidP="008C7D2A">
      <w:pPr>
        <w:pStyle w:val="PargrafodaLista"/>
        <w:spacing w:after="120" w:line="360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B1964" w:rsidRPr="008C7D2A" w:rsidRDefault="000B1964" w:rsidP="008C7D2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Quanto à precariedade laboral docente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 xml:space="preserve"> e a aprovação de um regime de concurso justo</w:t>
      </w:r>
      <w:r w:rsidRPr="008C7D2A">
        <w:rPr>
          <w:rFonts w:asciiTheme="minorHAnsi" w:hAnsiTheme="minorHAnsi" w:cstheme="minorHAnsi"/>
          <w:bCs/>
          <w:sz w:val="22"/>
          <w:szCs w:val="22"/>
        </w:rPr>
        <w:t>:</w:t>
      </w:r>
    </w:p>
    <w:p w:rsidR="000B1964" w:rsidRPr="008C7D2A" w:rsidRDefault="000B1964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Proceda à eliminação das limitações à vinculação da chamada norma-travão, permitindo a vinculação de todos os docentes co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>m</w:t>
      </w:r>
      <w:r w:rsidRPr="008C7D2A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 xml:space="preserve">ou mais </w:t>
      </w:r>
      <w:r w:rsidRPr="008C7D2A">
        <w:rPr>
          <w:rFonts w:asciiTheme="minorHAnsi" w:hAnsiTheme="minorHAnsi" w:cstheme="minorHAnsi"/>
          <w:bCs/>
          <w:sz w:val="22"/>
          <w:szCs w:val="22"/>
        </w:rPr>
        <w:t>anos de tempo de serviço e que desempenhem funções permanentes nas escolas;</w:t>
      </w:r>
    </w:p>
    <w:p w:rsidR="00D727DF" w:rsidRPr="008C7D2A" w:rsidRDefault="000B1964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Proceda à abertura de vagas a concurso nacional por lista graduada em função de todas as necessidades manifestadas pelas escolas para horários completos que se verifiquem durante três anos consecutivos, adequando a legislação na medida do necessário; </w:t>
      </w:r>
    </w:p>
    <w:p w:rsidR="00D727DF" w:rsidRPr="008C7D2A" w:rsidRDefault="00D727DF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Garanta que o critério de ordenação por graduação profissional não é violado, evitando casos de tratamento desigual entre docentes; </w:t>
      </w:r>
    </w:p>
    <w:p w:rsidR="008C7D2A" w:rsidRPr="008C7D2A" w:rsidRDefault="00D727DF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Aplique a anualidade nos concursos de pessoal docente; </w:t>
      </w:r>
    </w:p>
    <w:p w:rsidR="00D727DF" w:rsidRPr="008C7D2A" w:rsidRDefault="000B1964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Proceda à abertura de procedimentos concursais de vinculação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 xml:space="preserve"> na carreira</w:t>
      </w:r>
      <w:r w:rsidRPr="008C7D2A">
        <w:rPr>
          <w:rFonts w:asciiTheme="minorHAnsi" w:hAnsiTheme="minorHAnsi" w:cstheme="minorHAnsi"/>
          <w:bCs/>
          <w:sz w:val="22"/>
          <w:szCs w:val="22"/>
        </w:rPr>
        <w:t>;</w:t>
      </w:r>
    </w:p>
    <w:p w:rsidR="000B1964" w:rsidRPr="008C7D2A" w:rsidRDefault="00D727DF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 xml:space="preserve">Reduza o âmbito geográfico dos Quadros de Zona Pedagógica; </w:t>
      </w:r>
    </w:p>
    <w:p w:rsidR="000B1964" w:rsidRPr="008C7D2A" w:rsidRDefault="000B1964" w:rsidP="008C7D2A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Proceda à abertura de concursos para a vinculação dos técnicos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 xml:space="preserve"> especializados </w:t>
      </w:r>
      <w:r w:rsidRPr="008C7D2A">
        <w:rPr>
          <w:rFonts w:asciiTheme="minorHAnsi" w:hAnsiTheme="minorHAnsi" w:cstheme="minorHAnsi"/>
          <w:bCs/>
          <w:sz w:val="22"/>
          <w:szCs w:val="22"/>
        </w:rPr>
        <w:t>das escolas</w:t>
      </w:r>
      <w:r w:rsidR="00D727DF" w:rsidRPr="008C7D2A">
        <w:rPr>
          <w:rFonts w:asciiTheme="minorHAnsi" w:hAnsiTheme="minorHAnsi" w:cstheme="minorHAnsi"/>
          <w:bCs/>
          <w:sz w:val="22"/>
          <w:szCs w:val="22"/>
        </w:rPr>
        <w:t xml:space="preserve"> que desempenhem funções docentes</w:t>
      </w:r>
      <w:r w:rsidRPr="008C7D2A">
        <w:rPr>
          <w:rFonts w:asciiTheme="minorHAnsi" w:hAnsiTheme="minorHAnsi" w:cstheme="minorHAnsi"/>
          <w:bCs/>
          <w:sz w:val="22"/>
          <w:szCs w:val="22"/>
        </w:rPr>
        <w:t xml:space="preserve">, criando para o efeito, os grupos de recrutamento que sejam necessários, nos casos em que surja esta necessidade. </w:t>
      </w:r>
    </w:p>
    <w:p w:rsidR="00D727DF" w:rsidRPr="008C7D2A" w:rsidRDefault="00D727DF" w:rsidP="008C7D2A">
      <w:pPr>
        <w:pStyle w:val="PargrafodaLista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27DF" w:rsidRPr="008C7D2A" w:rsidRDefault="00D727DF" w:rsidP="008C7D2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7D2A">
        <w:rPr>
          <w:rFonts w:asciiTheme="minorHAnsi" w:hAnsiTheme="minorHAnsi" w:cstheme="minorHAnsi"/>
          <w:bCs/>
          <w:sz w:val="22"/>
          <w:szCs w:val="22"/>
        </w:rPr>
        <w:t>Garanta o respeito pelos direitos laborais dos professores e educadores, nomeadamente quanto aos horários de trabalho</w:t>
      </w:r>
      <w:r w:rsidR="008C7D2A" w:rsidRPr="008C7D2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727DF" w:rsidRPr="008C7D2A" w:rsidRDefault="00D727DF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</w:p>
    <w:p w:rsidR="000B1964" w:rsidRPr="008C7D2A" w:rsidRDefault="000B1964" w:rsidP="008C7D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</w:p>
    <w:p w:rsidR="000B1964" w:rsidRDefault="000B1964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8C7D2A">
        <w:rPr>
          <w:rFonts w:asciiTheme="minorHAnsi" w:hAnsiTheme="minorHAnsi" w:cstheme="minorHAnsi"/>
          <w:bCs/>
          <w:color w:val="auto"/>
        </w:rPr>
        <w:t xml:space="preserve">Assembleia da República, </w:t>
      </w:r>
      <w:r w:rsidR="00D727DF" w:rsidRPr="008C7D2A">
        <w:rPr>
          <w:rFonts w:asciiTheme="minorHAnsi" w:hAnsiTheme="minorHAnsi" w:cstheme="minorHAnsi"/>
          <w:bCs/>
          <w:color w:val="auto"/>
        </w:rPr>
        <w:t>2</w:t>
      </w:r>
      <w:r w:rsidR="00605C95">
        <w:rPr>
          <w:rFonts w:asciiTheme="minorHAnsi" w:hAnsiTheme="minorHAnsi" w:cstheme="minorHAnsi"/>
          <w:bCs/>
          <w:color w:val="auto"/>
        </w:rPr>
        <w:t>3</w:t>
      </w:r>
      <w:r w:rsidRPr="008C7D2A">
        <w:rPr>
          <w:rFonts w:asciiTheme="minorHAnsi" w:hAnsiTheme="minorHAnsi" w:cstheme="minorHAnsi"/>
          <w:bCs/>
          <w:color w:val="auto"/>
        </w:rPr>
        <w:t xml:space="preserve"> de </w:t>
      </w:r>
      <w:r w:rsidR="00D727DF" w:rsidRPr="008C7D2A">
        <w:rPr>
          <w:rFonts w:asciiTheme="minorHAnsi" w:hAnsiTheme="minorHAnsi" w:cstheme="minorHAnsi"/>
          <w:bCs/>
          <w:color w:val="auto"/>
        </w:rPr>
        <w:t>setembr</w:t>
      </w:r>
      <w:r w:rsidRPr="008C7D2A">
        <w:rPr>
          <w:rFonts w:asciiTheme="minorHAnsi" w:hAnsiTheme="minorHAnsi" w:cstheme="minorHAnsi"/>
          <w:bCs/>
          <w:color w:val="auto"/>
        </w:rPr>
        <w:t>o de 20</w:t>
      </w:r>
      <w:r w:rsidR="00D727DF" w:rsidRPr="008C7D2A">
        <w:rPr>
          <w:rFonts w:asciiTheme="minorHAnsi" w:hAnsiTheme="minorHAnsi" w:cstheme="minorHAnsi"/>
          <w:bCs/>
          <w:color w:val="auto"/>
        </w:rPr>
        <w:t>20</w:t>
      </w:r>
    </w:p>
    <w:p w:rsidR="00D4717B" w:rsidRPr="008C7D2A" w:rsidRDefault="00D4717B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Cs/>
          <w:color w:val="auto"/>
        </w:rPr>
      </w:pPr>
    </w:p>
    <w:p w:rsidR="000B1964" w:rsidRDefault="000B1964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8C7D2A">
        <w:rPr>
          <w:rFonts w:asciiTheme="minorHAnsi" w:hAnsiTheme="minorHAnsi" w:cstheme="minorHAnsi"/>
          <w:bCs/>
          <w:color w:val="auto"/>
        </w:rPr>
        <w:t>Os Deputados,</w:t>
      </w:r>
    </w:p>
    <w:p w:rsidR="00D4717B" w:rsidRPr="00D4717B" w:rsidRDefault="00D4717B" w:rsidP="008C7D2A">
      <w:pPr>
        <w:pStyle w:val="Body"/>
        <w:spacing w:after="120"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ANA MESQUITA; PAULA SANTOS; ANTÓNIO FILIPE; JOÃO OLIVEIRA; DIANA FERREIRA; BRUNO DIAS; JERÓNIMO DE SOUSA; ALMA RIVERA; JOÃO DIAS; DUARTE ALVES</w:t>
      </w:r>
    </w:p>
    <w:p w:rsidR="000B1964" w:rsidRPr="008C7D2A" w:rsidRDefault="000B1964" w:rsidP="008C7D2A">
      <w:pPr>
        <w:pStyle w:val="Body"/>
        <w:spacing w:after="120"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534C9C" w:rsidRPr="008C7D2A" w:rsidRDefault="00534C9C" w:rsidP="008C7D2A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534C9C" w:rsidRPr="008C7D2A" w:rsidSect="00DF4900">
      <w:headerReference w:type="default" r:id="rId7"/>
      <w:foot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EA" w:rsidRDefault="00F945EA" w:rsidP="00D727DF">
      <w:r>
        <w:separator/>
      </w:r>
    </w:p>
  </w:endnote>
  <w:endnote w:type="continuationSeparator" w:id="0">
    <w:p w:rsidR="00F945EA" w:rsidRDefault="00F945EA" w:rsidP="00D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536004"/>
      <w:docPartObj>
        <w:docPartGallery w:val="Page Numbers (Bottom of Page)"/>
        <w:docPartUnique/>
      </w:docPartObj>
    </w:sdtPr>
    <w:sdtEndPr/>
    <w:sdtContent>
      <w:p w:rsidR="00D727DF" w:rsidRDefault="00D727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27DF" w:rsidRDefault="00D72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EA" w:rsidRDefault="00F945EA" w:rsidP="00D727DF">
      <w:r>
        <w:separator/>
      </w:r>
    </w:p>
  </w:footnote>
  <w:footnote w:type="continuationSeparator" w:id="0">
    <w:p w:rsidR="00F945EA" w:rsidRDefault="00F945EA" w:rsidP="00D7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50C4C">
    <w:pPr>
      <w:jc w:val="both"/>
      <w:rPr>
        <w:sz w:val="24"/>
      </w:rPr>
    </w:pPr>
  </w:p>
  <w:p w:rsidR="00DF4900" w:rsidRDefault="000B1964">
    <w:pPr>
      <w:tabs>
        <w:tab w:val="right" w:pos="8505"/>
      </w:tabs>
      <w:jc w:val="both"/>
      <w:rPr>
        <w:sz w:val="24"/>
      </w:rPr>
    </w:pPr>
    <w:r w:rsidRPr="001A5F5E">
      <w:rPr>
        <w:noProof/>
        <w:sz w:val="24"/>
      </w:rPr>
      <w:drawing>
        <wp:inline distT="0" distB="0" distL="0" distR="0">
          <wp:extent cx="438150" cy="247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44F">
      <w:rPr>
        <w:sz w:val="24"/>
      </w:rPr>
      <w:tab/>
    </w:r>
    <w:r w:rsidR="005E744F">
      <w:rPr>
        <w:rStyle w:val="Nmerodepgina"/>
      </w:rPr>
      <w:fldChar w:fldCharType="begin"/>
    </w:r>
    <w:r w:rsidR="005E744F">
      <w:rPr>
        <w:rStyle w:val="Nmerodepgina"/>
      </w:rPr>
      <w:instrText xml:space="preserve"> PAGE </w:instrText>
    </w:r>
    <w:r w:rsidR="005E744F">
      <w:rPr>
        <w:rStyle w:val="Nmerodepgina"/>
      </w:rPr>
      <w:fldChar w:fldCharType="separate"/>
    </w:r>
    <w:r w:rsidR="005E744F">
      <w:rPr>
        <w:rStyle w:val="Nmerodepgina"/>
        <w:noProof/>
      </w:rPr>
      <w:t>2</w:t>
    </w:r>
    <w:r w:rsidR="005E744F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0B1964">
    <w:pPr>
      <w:jc w:val="center"/>
      <w:rPr>
        <w:sz w:val="24"/>
      </w:rPr>
    </w:pPr>
    <w:r w:rsidRPr="001A5F5E"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900" w:rsidRDefault="005E744F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5E744F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450C4C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BE1"/>
    <w:multiLevelType w:val="hybridMultilevel"/>
    <w:tmpl w:val="FB06D594"/>
    <w:lvl w:ilvl="0" w:tplc="AF9C6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750F5"/>
    <w:multiLevelType w:val="hybridMultilevel"/>
    <w:tmpl w:val="0034273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F1556"/>
    <w:multiLevelType w:val="hybridMultilevel"/>
    <w:tmpl w:val="DFA8CE64"/>
    <w:lvl w:ilvl="0" w:tplc="8BC6A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2591"/>
    <w:multiLevelType w:val="hybridMultilevel"/>
    <w:tmpl w:val="F7AE5F94"/>
    <w:lvl w:ilvl="0" w:tplc="856CFC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D3C5E"/>
    <w:multiLevelType w:val="hybridMultilevel"/>
    <w:tmpl w:val="F984E948"/>
    <w:lvl w:ilvl="0" w:tplc="B8C6F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64"/>
    <w:rsid w:val="000B1964"/>
    <w:rsid w:val="00450C4C"/>
    <w:rsid w:val="00534C9C"/>
    <w:rsid w:val="005E744F"/>
    <w:rsid w:val="00605C95"/>
    <w:rsid w:val="006E2FDA"/>
    <w:rsid w:val="0073750A"/>
    <w:rsid w:val="008C7D2A"/>
    <w:rsid w:val="00905C70"/>
    <w:rsid w:val="009B50A0"/>
    <w:rsid w:val="00B70082"/>
    <w:rsid w:val="00BC2967"/>
    <w:rsid w:val="00CF1703"/>
    <w:rsid w:val="00D4717B"/>
    <w:rsid w:val="00D727DF"/>
    <w:rsid w:val="00EA23FF"/>
    <w:rsid w:val="00F45989"/>
    <w:rsid w:val="00F945EA"/>
    <w:rsid w:val="00FA488A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05A"/>
  <w15:chartTrackingRefBased/>
  <w15:docId w15:val="{626F8467-84E4-4984-B5FE-F65E52E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64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semiHidden/>
    <w:rsid w:val="000B1964"/>
  </w:style>
  <w:style w:type="paragraph" w:styleId="NormalWeb">
    <w:name w:val="Normal (Web)"/>
    <w:basedOn w:val="Normal"/>
    <w:unhideWhenUsed/>
    <w:rsid w:val="000B19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1964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Body">
    <w:name w:val="Body"/>
    <w:rsid w:val="000B1964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  <w:outlineLvl w:val="0"/>
    </w:pPr>
    <w:rPr>
      <w:rFonts w:ascii="Calibri" w:eastAsia="Calibri" w:hAnsi="Calibri" w:cs="Calibri"/>
      <w:color w:val="000000"/>
      <w:u w:color="000000"/>
      <w:lang w:eastAsia="zh-CN" w:bidi="hi-IN"/>
    </w:rPr>
  </w:style>
  <w:style w:type="paragraph" w:customStyle="1" w:styleId="PargrafodaLista1">
    <w:name w:val="Parágrafo da Lista1"/>
    <w:basedOn w:val="Normal"/>
    <w:rsid w:val="000B1964"/>
    <w:pPr>
      <w:suppressAutoHyphens/>
      <w:ind w:left="720"/>
    </w:pPr>
    <w:rPr>
      <w:rFonts w:cs="Calibri"/>
      <w:kern w:val="1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D727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27DF"/>
    <w:rPr>
      <w:rFonts w:ascii="Calibri" w:eastAsia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727D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27DF"/>
    <w:rPr>
      <w:rFonts w:ascii="Calibri" w:eastAsia="Calibri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2020-09-22T23:00:00+00:00</DataDocumento>
    <IDFase xmlns="2e97e158-1a31-4bff-9a0a-f8ebffd34ea8">0</IDFase>
    <IDIniciativa xmlns="2e97e158-1a31-4bff-9a0a-f8ebffd34ea8">45283</IDIniciativa>
    <TipoDocumento xmlns="2e97e158-1a31-4bff-9a0a-f8ebffd34ea8">Texto</TipoDocumento>
    <NomeOriginalFicheiro xmlns="2e97e158-1a31-4bff-9a0a-f8ebffd34ea8">pjr660-XIV.docx</NomeOriginalFicheiro>
    <NROrdem xmlns="2e97e158-1a31-4bff-9a0a-f8ebffd34ea8">0</NROrdem>
    <PublicarInternet xmlns="2e97e158-1a31-4bff-9a0a-f8ebffd34ea8">true</PublicarInternet>
    <NRIniciativa xmlns="2e97e158-1a31-4bff-9a0a-f8ebffd34ea8">660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803AD8E3-DBAF-4681-8302-7567502681D3}"/>
</file>

<file path=customXml/itemProps2.xml><?xml version="1.0" encoding="utf-8"?>
<ds:datastoreItem xmlns:ds="http://schemas.openxmlformats.org/officeDocument/2006/customXml" ds:itemID="{664F575E-55EA-4FA8-A4AB-C4D89A396D02}"/>
</file>

<file path=customXml/itemProps3.xml><?xml version="1.0" encoding="utf-8"?>
<ds:datastoreItem xmlns:ds="http://schemas.openxmlformats.org/officeDocument/2006/customXml" ds:itemID="{67C8D3C9-F4EE-4CAB-A342-712A3315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Catarina Pinto Ângelo</dc:creator>
  <cp:keywords/>
  <dc:description/>
  <cp:lastModifiedBy>Pedro Camacho</cp:lastModifiedBy>
  <cp:revision>2</cp:revision>
  <dcterms:created xsi:type="dcterms:W3CDTF">2020-09-23T09:47:00Z</dcterms:created>
  <dcterms:modified xsi:type="dcterms:W3CDTF">2020-09-23T09:47:00Z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222900</vt:r8>
  </property>
</Properties>
</file>