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413E" w14:textId="59DF85D1" w:rsidR="00346A4C" w:rsidRDefault="00872955">
      <w:pPr>
        <w:jc w:val="center"/>
        <w:rPr>
          <w:rFonts w:ascii="Arial Narrow" w:eastAsia="Arial Narrow" w:hAnsi="Arial Narrow" w:cs="Arial Narrow"/>
          <w:b/>
          <w:sz w:val="28"/>
          <w:szCs w:val="28"/>
        </w:rPr>
      </w:pPr>
      <w:r>
        <w:rPr>
          <w:rFonts w:ascii="Arial Narrow" w:eastAsia="Arial Narrow" w:hAnsi="Arial Narrow" w:cs="Arial Narrow"/>
          <w:b/>
          <w:sz w:val="28"/>
          <w:szCs w:val="28"/>
        </w:rPr>
        <w:t>PROJE</w:t>
      </w:r>
      <w:r w:rsidR="00B52AB1">
        <w:rPr>
          <w:rFonts w:ascii="Arial Narrow" w:eastAsia="Arial Narrow" w:hAnsi="Arial Narrow" w:cs="Arial Narrow"/>
          <w:b/>
          <w:sz w:val="28"/>
          <w:szCs w:val="28"/>
        </w:rPr>
        <w:t>C</w:t>
      </w:r>
      <w:r>
        <w:rPr>
          <w:rFonts w:ascii="Arial Narrow" w:eastAsia="Arial Narrow" w:hAnsi="Arial Narrow" w:cs="Arial Narrow"/>
          <w:b/>
          <w:sz w:val="28"/>
          <w:szCs w:val="28"/>
        </w:rPr>
        <w:t xml:space="preserve">TO DE RESOLUÇÃO N.º </w:t>
      </w:r>
      <w:r w:rsidR="0024184A">
        <w:rPr>
          <w:rFonts w:ascii="Arial Narrow" w:eastAsia="Arial Narrow" w:hAnsi="Arial Narrow" w:cs="Arial Narrow"/>
          <w:b/>
          <w:sz w:val="28"/>
          <w:szCs w:val="28"/>
        </w:rPr>
        <w:t>1541/XIV/3.ª</w:t>
      </w:r>
    </w:p>
    <w:p w14:paraId="0D11BB26" w14:textId="77777777" w:rsidR="00A32C2E" w:rsidRDefault="00A32C2E">
      <w:pPr>
        <w:jc w:val="center"/>
        <w:rPr>
          <w:rFonts w:ascii="Arial Narrow" w:eastAsia="Arial Narrow" w:hAnsi="Arial Narrow" w:cs="Arial Narrow"/>
          <w:sz w:val="28"/>
          <w:szCs w:val="28"/>
        </w:rPr>
      </w:pPr>
    </w:p>
    <w:p w14:paraId="7C456031" w14:textId="77777777" w:rsidR="00EC6A45" w:rsidRPr="00EC6A45" w:rsidRDefault="00EC6A45" w:rsidP="00EC6A45">
      <w:pPr>
        <w:jc w:val="center"/>
        <w:rPr>
          <w:rFonts w:ascii="Arial Narrow" w:eastAsia="Arial Narrow" w:hAnsi="Arial Narrow" w:cs="Arial Narrow"/>
          <w:b/>
          <w:bCs/>
          <w:sz w:val="28"/>
          <w:szCs w:val="28"/>
        </w:rPr>
      </w:pPr>
      <w:r w:rsidRPr="00EC6A45">
        <w:rPr>
          <w:rFonts w:ascii="Arial Narrow" w:eastAsia="Arial Narrow" w:hAnsi="Arial Narrow" w:cs="Arial Narrow"/>
          <w:b/>
          <w:bCs/>
          <w:sz w:val="28"/>
          <w:szCs w:val="28"/>
        </w:rPr>
        <w:t>Pelo fim do uso da sexualidade como meio de doutrinação ideológica nas escolas</w:t>
      </w:r>
    </w:p>
    <w:p w14:paraId="0C882B45" w14:textId="77777777" w:rsidR="00326A81" w:rsidRDefault="00326A81" w:rsidP="00A32C2E">
      <w:pPr>
        <w:jc w:val="center"/>
        <w:rPr>
          <w:rFonts w:ascii="Arial Narrow" w:eastAsia="Arial Narrow" w:hAnsi="Arial Narrow" w:cs="Arial Narrow"/>
          <w:b/>
          <w:sz w:val="28"/>
          <w:szCs w:val="28"/>
        </w:rPr>
      </w:pPr>
    </w:p>
    <w:p w14:paraId="5EF0A618" w14:textId="77777777" w:rsidR="00346A4C" w:rsidRDefault="00872955" w:rsidP="00A32C2E">
      <w:pPr>
        <w:jc w:val="center"/>
        <w:rPr>
          <w:rFonts w:ascii="Arial Narrow" w:eastAsia="Arial Narrow" w:hAnsi="Arial Narrow" w:cs="Arial Narrow"/>
          <w:b/>
          <w:sz w:val="28"/>
          <w:szCs w:val="28"/>
        </w:rPr>
      </w:pPr>
      <w:r>
        <w:rPr>
          <w:rFonts w:ascii="Arial Narrow" w:eastAsia="Arial Narrow" w:hAnsi="Arial Narrow" w:cs="Arial Narrow"/>
          <w:b/>
          <w:sz w:val="28"/>
          <w:szCs w:val="28"/>
        </w:rPr>
        <w:t>Exposição de motivos</w:t>
      </w:r>
    </w:p>
    <w:p w14:paraId="5120D11E" w14:textId="77777777" w:rsidR="00EC6A45" w:rsidRPr="00EC6A45" w:rsidRDefault="00EC6A45" w:rsidP="00EC6A45">
      <w:pPr>
        <w:jc w:val="both"/>
        <w:rPr>
          <w:rFonts w:ascii="Arial Narrow" w:eastAsia="Arial Narrow" w:hAnsi="Arial Narrow" w:cs="Arial Narrow"/>
          <w:sz w:val="26"/>
          <w:szCs w:val="26"/>
        </w:rPr>
      </w:pPr>
    </w:p>
    <w:p w14:paraId="7303430A" w14:textId="77777777" w:rsidR="00EC6A45" w:rsidRDefault="00EC6A45" w:rsidP="00EC6A45">
      <w:pPr>
        <w:jc w:val="both"/>
        <w:rPr>
          <w:rFonts w:ascii="Arial Narrow" w:eastAsia="Arial Narrow" w:hAnsi="Arial Narrow" w:cs="Arial Narrow"/>
          <w:sz w:val="26"/>
          <w:szCs w:val="26"/>
        </w:rPr>
      </w:pPr>
      <w:r w:rsidRPr="00EC6A45">
        <w:rPr>
          <w:rFonts w:ascii="Arial Narrow" w:eastAsia="Arial Narrow" w:hAnsi="Arial Narrow" w:cs="Arial Narrow"/>
          <w:sz w:val="26"/>
          <w:szCs w:val="26"/>
        </w:rPr>
        <w:t>Ao longo das últimas décadas, a Educação para a sexualidade passou a ser percecionada como uma parte fundamental nos programas de educação para a saúde das crianças e jovens</w:t>
      </w:r>
      <w:r>
        <w:rPr>
          <w:rFonts w:ascii="Arial Narrow" w:eastAsia="Arial Narrow" w:hAnsi="Arial Narrow" w:cs="Arial Narrow"/>
          <w:sz w:val="26"/>
          <w:szCs w:val="26"/>
        </w:rPr>
        <w:t xml:space="preserve"> e </w:t>
      </w:r>
      <w:r w:rsidRPr="00EC6A45">
        <w:rPr>
          <w:rFonts w:ascii="Arial Narrow" w:eastAsia="Arial Narrow" w:hAnsi="Arial Narrow" w:cs="Arial Narrow"/>
          <w:sz w:val="26"/>
          <w:szCs w:val="26"/>
        </w:rPr>
        <w:t>para o</w:t>
      </w:r>
      <w:r>
        <w:rPr>
          <w:rFonts w:ascii="Arial Narrow" w:eastAsia="Arial Narrow" w:hAnsi="Arial Narrow" w:cs="Arial Narrow"/>
          <w:sz w:val="26"/>
          <w:szCs w:val="26"/>
        </w:rPr>
        <w:t xml:space="preserve"> seu</w:t>
      </w:r>
      <w:r w:rsidRPr="00EC6A45">
        <w:rPr>
          <w:rFonts w:ascii="Arial Narrow" w:eastAsia="Arial Narrow" w:hAnsi="Arial Narrow" w:cs="Arial Narrow"/>
          <w:sz w:val="26"/>
          <w:szCs w:val="26"/>
        </w:rPr>
        <w:t xml:space="preserve"> processo de integração na sociedade. </w:t>
      </w:r>
    </w:p>
    <w:p w14:paraId="5F2FB9FC" w14:textId="77777777" w:rsidR="00EC6A45" w:rsidRDefault="00EC6A45" w:rsidP="00EC6A45">
      <w:pPr>
        <w:jc w:val="both"/>
        <w:rPr>
          <w:rFonts w:ascii="Arial Narrow" w:eastAsia="Arial Narrow" w:hAnsi="Arial Narrow" w:cs="Arial Narrow"/>
          <w:sz w:val="26"/>
          <w:szCs w:val="26"/>
        </w:rPr>
      </w:pPr>
    </w:p>
    <w:p w14:paraId="44FEF35B" w14:textId="77777777" w:rsidR="00EC6A45" w:rsidRDefault="00EC6A45" w:rsidP="00EC6A45">
      <w:pPr>
        <w:jc w:val="both"/>
        <w:rPr>
          <w:rFonts w:ascii="Arial Narrow" w:eastAsia="Arial Narrow" w:hAnsi="Arial Narrow" w:cs="Arial Narrow"/>
          <w:sz w:val="26"/>
          <w:szCs w:val="26"/>
        </w:rPr>
      </w:pPr>
      <w:r w:rsidRPr="00EC6A45">
        <w:rPr>
          <w:rFonts w:ascii="Arial Narrow" w:eastAsia="Arial Narrow" w:hAnsi="Arial Narrow" w:cs="Arial Narrow"/>
          <w:sz w:val="26"/>
          <w:szCs w:val="26"/>
        </w:rPr>
        <w:t xml:space="preserve">Desde a década de 80 </w:t>
      </w:r>
      <w:r w:rsidR="007824B1">
        <w:rPr>
          <w:rFonts w:ascii="Arial Narrow" w:eastAsia="Arial Narrow" w:hAnsi="Arial Narrow" w:cs="Arial Narrow"/>
          <w:sz w:val="26"/>
          <w:szCs w:val="26"/>
        </w:rPr>
        <w:t xml:space="preserve">do século passado </w:t>
      </w:r>
      <w:r w:rsidRPr="00EC6A45">
        <w:rPr>
          <w:rFonts w:ascii="Arial Narrow" w:eastAsia="Arial Narrow" w:hAnsi="Arial Narrow" w:cs="Arial Narrow"/>
          <w:sz w:val="26"/>
          <w:szCs w:val="26"/>
        </w:rPr>
        <w:t xml:space="preserve">- aquando da aprovação da primeira lei sobre educação sexual no contexto escolar - que passou a ser atribuída ao Estado a responsabilidade de garantir a inclusão destes tópicos, de forma transversal, nos programas educativos. A evolução desta temática nos currículos </w:t>
      </w:r>
      <w:r>
        <w:rPr>
          <w:rFonts w:ascii="Arial Narrow" w:eastAsia="Arial Narrow" w:hAnsi="Arial Narrow" w:cs="Arial Narrow"/>
          <w:sz w:val="26"/>
          <w:szCs w:val="26"/>
        </w:rPr>
        <w:t>escolare</w:t>
      </w:r>
      <w:r w:rsidRPr="00EC6A45">
        <w:rPr>
          <w:rFonts w:ascii="Arial Narrow" w:eastAsia="Arial Narrow" w:hAnsi="Arial Narrow" w:cs="Arial Narrow"/>
          <w:sz w:val="26"/>
          <w:szCs w:val="26"/>
        </w:rPr>
        <w:t xml:space="preserve">s e a preponderância que foi alcançando, ocorreu sob a </w:t>
      </w:r>
      <w:proofErr w:type="spellStart"/>
      <w:r w:rsidRPr="00EC6A45">
        <w:rPr>
          <w:rFonts w:ascii="Arial Narrow" w:eastAsia="Arial Narrow" w:hAnsi="Arial Narrow" w:cs="Arial Narrow"/>
          <w:sz w:val="26"/>
          <w:szCs w:val="26"/>
        </w:rPr>
        <w:t>ó</w:t>
      </w:r>
      <w:r w:rsidR="007824B1">
        <w:rPr>
          <w:rFonts w:ascii="Arial Narrow" w:eastAsia="Arial Narrow" w:hAnsi="Arial Narrow" w:cs="Arial Narrow"/>
          <w:sz w:val="26"/>
          <w:szCs w:val="26"/>
        </w:rPr>
        <w:t>p</w:t>
      </w:r>
      <w:r w:rsidRPr="00EC6A45">
        <w:rPr>
          <w:rFonts w:ascii="Arial Narrow" w:eastAsia="Arial Narrow" w:hAnsi="Arial Narrow" w:cs="Arial Narrow"/>
          <w:sz w:val="26"/>
          <w:szCs w:val="26"/>
        </w:rPr>
        <w:t>tica</w:t>
      </w:r>
      <w:proofErr w:type="spellEnd"/>
      <w:r w:rsidRPr="00EC6A45">
        <w:rPr>
          <w:rFonts w:ascii="Arial Narrow" w:eastAsia="Arial Narrow" w:hAnsi="Arial Narrow" w:cs="Arial Narrow"/>
          <w:sz w:val="26"/>
          <w:szCs w:val="26"/>
        </w:rPr>
        <w:t xml:space="preserve"> da promoção do acesso dos jovens e adolescentes aos cuidados de saúde sexual. </w:t>
      </w:r>
    </w:p>
    <w:p w14:paraId="03CAB8BD" w14:textId="77777777" w:rsidR="00EC6A45" w:rsidRDefault="00EC6A45" w:rsidP="00EC6A45">
      <w:pPr>
        <w:jc w:val="both"/>
        <w:rPr>
          <w:rFonts w:ascii="Arial Narrow" w:eastAsia="Arial Narrow" w:hAnsi="Arial Narrow" w:cs="Arial Narrow"/>
          <w:sz w:val="26"/>
          <w:szCs w:val="26"/>
        </w:rPr>
      </w:pPr>
    </w:p>
    <w:p w14:paraId="131DD380" w14:textId="77777777" w:rsidR="00EC6A45" w:rsidRDefault="00EC6A45" w:rsidP="00EC6A45">
      <w:pPr>
        <w:jc w:val="both"/>
        <w:rPr>
          <w:rFonts w:ascii="Arial Narrow" w:eastAsia="Arial Narrow" w:hAnsi="Arial Narrow" w:cs="Arial Narrow"/>
          <w:sz w:val="26"/>
          <w:szCs w:val="26"/>
        </w:rPr>
      </w:pPr>
      <w:r w:rsidRPr="00EC6A45">
        <w:rPr>
          <w:rFonts w:ascii="Arial Narrow" w:eastAsia="Arial Narrow" w:hAnsi="Arial Narrow" w:cs="Arial Narrow"/>
          <w:sz w:val="26"/>
          <w:szCs w:val="26"/>
        </w:rPr>
        <w:t xml:space="preserve">Em outubro de 2000 a organização curricular dos ensinos básico e secundário passava a contemplar “obrigatoriamente a abordagem da promoção da saúde sexual e da sexualidade humana, quer numa perspetiva interdisciplinar, quer integrada em disciplinas curriculares cujos programas incluem a temática.” (Decreto-Lei nº259/2000). A Lei nº995/2005 (2ª série), de 16 de </w:t>
      </w:r>
      <w:proofErr w:type="gramStart"/>
      <w:r w:rsidRPr="00EC6A45">
        <w:rPr>
          <w:rFonts w:ascii="Arial Narrow" w:eastAsia="Arial Narrow" w:hAnsi="Arial Narrow" w:cs="Arial Narrow"/>
          <w:sz w:val="26"/>
          <w:szCs w:val="26"/>
        </w:rPr>
        <w:t>Dezembro</w:t>
      </w:r>
      <w:proofErr w:type="gramEnd"/>
      <w:r w:rsidRPr="00EC6A45">
        <w:rPr>
          <w:rFonts w:ascii="Arial Narrow" w:eastAsia="Arial Narrow" w:hAnsi="Arial Narrow" w:cs="Arial Narrow"/>
          <w:sz w:val="26"/>
          <w:szCs w:val="26"/>
        </w:rPr>
        <w:t>, define a integração do âmbito da educação para a saúde nas áreas curriculares disciplinares e não disciplinares, estipulando cargas horárias mínimas</w:t>
      </w:r>
      <w:r>
        <w:rPr>
          <w:rFonts w:ascii="Arial Narrow" w:eastAsia="Arial Narrow" w:hAnsi="Arial Narrow" w:cs="Arial Narrow"/>
          <w:sz w:val="26"/>
          <w:szCs w:val="26"/>
        </w:rPr>
        <w:t>,</w:t>
      </w:r>
      <w:r w:rsidRPr="00EC6A45">
        <w:rPr>
          <w:rFonts w:ascii="Arial Narrow" w:eastAsia="Arial Narrow" w:hAnsi="Arial Narrow" w:cs="Arial Narrow"/>
          <w:sz w:val="26"/>
          <w:szCs w:val="26"/>
        </w:rPr>
        <w:t xml:space="preserve"> de acordo com os diferentes ciclos de ensino</w:t>
      </w:r>
      <w:r>
        <w:rPr>
          <w:rFonts w:ascii="Arial Narrow" w:eastAsia="Arial Narrow" w:hAnsi="Arial Narrow" w:cs="Arial Narrow"/>
          <w:sz w:val="26"/>
          <w:szCs w:val="26"/>
        </w:rPr>
        <w:t xml:space="preserve"> e as diferentes necessidades educativas dos alunos</w:t>
      </w:r>
      <w:r w:rsidRPr="00EC6A45">
        <w:rPr>
          <w:rFonts w:ascii="Arial Narrow" w:eastAsia="Arial Narrow" w:hAnsi="Arial Narrow" w:cs="Arial Narrow"/>
          <w:sz w:val="26"/>
          <w:szCs w:val="26"/>
        </w:rPr>
        <w:t xml:space="preserve">. No ponto 3 do artigo 9º da Lei nº60/2009, 06 de </w:t>
      </w:r>
      <w:proofErr w:type="gramStart"/>
      <w:r w:rsidRPr="00EC6A45">
        <w:rPr>
          <w:rFonts w:ascii="Arial Narrow" w:eastAsia="Arial Narrow" w:hAnsi="Arial Narrow" w:cs="Arial Narrow"/>
          <w:sz w:val="26"/>
          <w:szCs w:val="26"/>
        </w:rPr>
        <w:t>Agosto</w:t>
      </w:r>
      <w:proofErr w:type="gramEnd"/>
      <w:r w:rsidRPr="00EC6A45">
        <w:rPr>
          <w:rFonts w:ascii="Arial Narrow" w:eastAsia="Arial Narrow" w:hAnsi="Arial Narrow" w:cs="Arial Narrow"/>
          <w:sz w:val="26"/>
          <w:szCs w:val="26"/>
        </w:rPr>
        <w:t>, é reconhecida a possibilidade do Ministério da Educação e das direções dos estabelecimentos escolares realizarem “protocolos de parceria com organizações não-governamentais, devidamente reconhecidas e especializadas na área, para desenvolvimento de projetos específicos, em moldes a regulamentar pelo Governo.”</w:t>
      </w:r>
    </w:p>
    <w:p w14:paraId="7A4788BF" w14:textId="77777777" w:rsidR="00EC6A45" w:rsidRPr="00EC6A45" w:rsidRDefault="00EC6A45" w:rsidP="00EC6A45">
      <w:pPr>
        <w:jc w:val="both"/>
        <w:rPr>
          <w:rFonts w:ascii="Arial Narrow" w:eastAsia="Arial Narrow" w:hAnsi="Arial Narrow" w:cs="Arial Narrow"/>
          <w:sz w:val="26"/>
          <w:szCs w:val="26"/>
        </w:rPr>
      </w:pPr>
    </w:p>
    <w:p w14:paraId="255610E2" w14:textId="77777777" w:rsidR="00EC6A45" w:rsidRDefault="00EC6A45" w:rsidP="00EC6A45">
      <w:pPr>
        <w:jc w:val="both"/>
        <w:rPr>
          <w:rFonts w:ascii="Arial Narrow" w:eastAsia="Arial Narrow" w:hAnsi="Arial Narrow" w:cs="Arial Narrow"/>
          <w:sz w:val="26"/>
          <w:szCs w:val="26"/>
        </w:rPr>
      </w:pPr>
      <w:r w:rsidRPr="00EC6A45">
        <w:rPr>
          <w:rFonts w:ascii="Arial Narrow" w:eastAsia="Arial Narrow" w:hAnsi="Arial Narrow" w:cs="Arial Narrow"/>
          <w:sz w:val="26"/>
          <w:szCs w:val="26"/>
        </w:rPr>
        <w:t>Contudo, e apesar da manifestação desse objetivo na Lei nº60/2009, os protocolos de parceria com as organizações não-governamentais mantém a ausência de regulação específica. Considerando os pareceres académicos sobre a importância de um perfil característico nos educadores para a saúde, não deixa de ser preocupante esta desregulamentação, na medida em que</w:t>
      </w:r>
      <w:r>
        <w:rPr>
          <w:rFonts w:ascii="Arial Narrow" w:eastAsia="Arial Narrow" w:hAnsi="Arial Narrow" w:cs="Arial Narrow"/>
          <w:sz w:val="26"/>
          <w:szCs w:val="26"/>
        </w:rPr>
        <w:t>,</w:t>
      </w:r>
      <w:r w:rsidRPr="00EC6A45">
        <w:rPr>
          <w:rFonts w:ascii="Arial Narrow" w:eastAsia="Arial Narrow" w:hAnsi="Arial Narrow" w:cs="Arial Narrow"/>
          <w:sz w:val="26"/>
          <w:szCs w:val="26"/>
        </w:rPr>
        <w:t xml:space="preserve"> permite uma amplitude e variedade de práticas e abordagens que nem sempre refletem o superior interesse da criança. </w:t>
      </w:r>
    </w:p>
    <w:p w14:paraId="71D26D90" w14:textId="77777777" w:rsidR="00EC6A45" w:rsidRPr="00EC6A45" w:rsidRDefault="00EC6A45" w:rsidP="00EC6A45">
      <w:pPr>
        <w:jc w:val="both"/>
        <w:rPr>
          <w:rFonts w:ascii="Arial Narrow" w:eastAsia="Arial Narrow" w:hAnsi="Arial Narrow" w:cs="Arial Narrow"/>
          <w:sz w:val="26"/>
          <w:szCs w:val="26"/>
        </w:rPr>
      </w:pPr>
    </w:p>
    <w:p w14:paraId="30C227BF" w14:textId="77777777" w:rsidR="00EC6A45" w:rsidRDefault="00EC6A45" w:rsidP="00EC6A45">
      <w:pPr>
        <w:jc w:val="both"/>
        <w:rPr>
          <w:rFonts w:ascii="Arial Narrow" w:eastAsia="Arial Narrow" w:hAnsi="Arial Narrow" w:cs="Arial Narrow"/>
          <w:i/>
          <w:iCs/>
          <w:sz w:val="26"/>
          <w:szCs w:val="26"/>
        </w:rPr>
      </w:pPr>
      <w:r>
        <w:rPr>
          <w:rFonts w:ascii="Arial Narrow" w:eastAsia="Arial Narrow" w:hAnsi="Arial Narrow" w:cs="Arial Narrow"/>
          <w:sz w:val="26"/>
          <w:szCs w:val="26"/>
        </w:rPr>
        <w:t>O superior interesse da criança</w:t>
      </w:r>
      <w:r w:rsidRPr="00EC6A45">
        <w:rPr>
          <w:rFonts w:ascii="Arial Narrow" w:eastAsia="Arial Narrow" w:hAnsi="Arial Narrow" w:cs="Arial Narrow"/>
          <w:sz w:val="26"/>
          <w:szCs w:val="26"/>
        </w:rPr>
        <w:t xml:space="preserve">, com base nos princípios legais nacionais e internacionais, deve ser pautado pela garantia de oportunidades e facilidades, sem nunca descurar a proteção especial de que devem gozar, tendo em vista o seu bem-estar físico, psíquico e social. Veja-se, por exemplo, o Princípio 2º da Declaração dos Direitos da Criança, de 1959: </w:t>
      </w:r>
      <w:r w:rsidRPr="00EC6A45">
        <w:rPr>
          <w:rFonts w:ascii="Arial Narrow" w:eastAsia="Arial Narrow" w:hAnsi="Arial Narrow" w:cs="Arial Narrow"/>
          <w:i/>
          <w:iCs/>
          <w:sz w:val="26"/>
          <w:szCs w:val="26"/>
        </w:rPr>
        <w:t xml:space="preserve">"A criança gozará de proteção especial e deverão ser-lhe dadas oportunidades e facilidades através da lei e outros meios para o seu desenvolvimento psíquico, mental, espiritual e social num ambiente saudável e normal e em condições de liberdade e dignidade. Na elaboração das leis com este propósito, o superior interesse da criança constituirá a preocupação fundamental."; ou ainda o Artigo 3º da Convenção sobre os Direitos da Criança, de 1989: "Todas as decisões relativas a crianças, adotadas por instituições públicas ou privadas de proteção social, por tribunais, autoridades administrativas, ou órgãos </w:t>
      </w:r>
      <w:r w:rsidRPr="00EC6A45">
        <w:rPr>
          <w:rFonts w:ascii="Arial Narrow" w:eastAsia="Arial Narrow" w:hAnsi="Arial Narrow" w:cs="Arial Narrow"/>
          <w:i/>
          <w:iCs/>
          <w:sz w:val="26"/>
          <w:szCs w:val="26"/>
        </w:rPr>
        <w:lastRenderedPageBreak/>
        <w:t>legislativos, terão primacialmente em conta o interesse superior da criança."</w:t>
      </w:r>
    </w:p>
    <w:p w14:paraId="237B9CBC" w14:textId="77777777" w:rsidR="00EC6A45" w:rsidRPr="00EC6A45" w:rsidRDefault="00EC6A45" w:rsidP="00EC6A45">
      <w:pPr>
        <w:jc w:val="both"/>
        <w:rPr>
          <w:rFonts w:ascii="Arial Narrow" w:eastAsia="Arial Narrow" w:hAnsi="Arial Narrow" w:cs="Arial Narrow"/>
          <w:i/>
          <w:iCs/>
          <w:sz w:val="26"/>
          <w:szCs w:val="26"/>
        </w:rPr>
      </w:pPr>
    </w:p>
    <w:p w14:paraId="5838A3AC" w14:textId="77777777" w:rsidR="00EC6A45" w:rsidRDefault="00EC6A45" w:rsidP="00EC6A45">
      <w:pPr>
        <w:jc w:val="both"/>
        <w:rPr>
          <w:rFonts w:ascii="Arial Narrow" w:eastAsia="Arial Narrow" w:hAnsi="Arial Narrow" w:cs="Arial Narrow"/>
          <w:sz w:val="26"/>
          <w:szCs w:val="26"/>
        </w:rPr>
      </w:pPr>
      <w:r w:rsidRPr="00EC6A45">
        <w:rPr>
          <w:rFonts w:ascii="Arial Narrow" w:eastAsia="Arial Narrow" w:hAnsi="Arial Narrow" w:cs="Arial Narrow"/>
          <w:sz w:val="26"/>
          <w:szCs w:val="26"/>
        </w:rPr>
        <w:t xml:space="preserve">O </w:t>
      </w:r>
      <w:r>
        <w:rPr>
          <w:rFonts w:ascii="Arial Narrow" w:eastAsia="Arial Narrow" w:hAnsi="Arial Narrow" w:cs="Arial Narrow"/>
          <w:sz w:val="26"/>
          <w:szCs w:val="26"/>
        </w:rPr>
        <w:t>“</w:t>
      </w:r>
      <w:r w:rsidRPr="00EC6A45">
        <w:rPr>
          <w:rFonts w:ascii="Arial Narrow" w:eastAsia="Arial Narrow" w:hAnsi="Arial Narrow" w:cs="Arial Narrow"/>
          <w:sz w:val="26"/>
          <w:szCs w:val="26"/>
        </w:rPr>
        <w:t>Relatório de 2019 de Acompanhamento e avaliação da implementação da Lei n</w:t>
      </w:r>
      <w:r w:rsidR="007824B1">
        <w:rPr>
          <w:rFonts w:ascii="Arial Narrow" w:eastAsia="Arial Narrow" w:hAnsi="Arial Narrow" w:cs="Arial Narrow"/>
          <w:sz w:val="26"/>
          <w:szCs w:val="26"/>
        </w:rPr>
        <w:t>.</w:t>
      </w:r>
      <w:r w:rsidRPr="00EC6A45">
        <w:rPr>
          <w:rFonts w:ascii="Arial Narrow" w:eastAsia="Arial Narrow" w:hAnsi="Arial Narrow" w:cs="Arial Narrow"/>
          <w:sz w:val="26"/>
          <w:szCs w:val="26"/>
        </w:rPr>
        <w:t>º</w:t>
      </w:r>
      <w:r w:rsidR="007824B1">
        <w:rPr>
          <w:rFonts w:ascii="Arial Narrow" w:eastAsia="Arial Narrow" w:hAnsi="Arial Narrow" w:cs="Arial Narrow"/>
          <w:sz w:val="26"/>
          <w:szCs w:val="26"/>
        </w:rPr>
        <w:t xml:space="preserve"> </w:t>
      </w:r>
      <w:r w:rsidRPr="00EC6A45">
        <w:rPr>
          <w:rFonts w:ascii="Arial Narrow" w:eastAsia="Arial Narrow" w:hAnsi="Arial Narrow" w:cs="Arial Narrow"/>
          <w:sz w:val="26"/>
          <w:szCs w:val="26"/>
        </w:rPr>
        <w:t>60/2009</w:t>
      </w:r>
      <w:r>
        <w:rPr>
          <w:rFonts w:ascii="Arial Narrow" w:eastAsia="Arial Narrow" w:hAnsi="Arial Narrow" w:cs="Arial Narrow"/>
          <w:sz w:val="26"/>
          <w:szCs w:val="26"/>
        </w:rPr>
        <w:t>”</w:t>
      </w:r>
      <w:r w:rsidRPr="00EC6A45">
        <w:rPr>
          <w:rFonts w:ascii="Arial Narrow" w:eastAsia="Arial Narrow" w:hAnsi="Arial Narrow" w:cs="Arial Narrow"/>
          <w:sz w:val="26"/>
          <w:szCs w:val="26"/>
        </w:rPr>
        <w:t>, demonstra no gráfico n</w:t>
      </w:r>
      <w:r w:rsidR="007824B1">
        <w:rPr>
          <w:rFonts w:ascii="Arial Narrow" w:eastAsia="Arial Narrow" w:hAnsi="Arial Narrow" w:cs="Arial Narrow"/>
          <w:sz w:val="26"/>
          <w:szCs w:val="26"/>
        </w:rPr>
        <w:t>.</w:t>
      </w:r>
      <w:r w:rsidRPr="00EC6A45">
        <w:rPr>
          <w:rFonts w:ascii="Arial Narrow" w:eastAsia="Arial Narrow" w:hAnsi="Arial Narrow" w:cs="Arial Narrow"/>
          <w:sz w:val="26"/>
          <w:szCs w:val="26"/>
        </w:rPr>
        <w:t>º</w:t>
      </w:r>
      <w:r w:rsidR="007824B1">
        <w:rPr>
          <w:rFonts w:ascii="Arial Narrow" w:eastAsia="Arial Narrow" w:hAnsi="Arial Narrow" w:cs="Arial Narrow"/>
          <w:sz w:val="26"/>
          <w:szCs w:val="26"/>
        </w:rPr>
        <w:t xml:space="preserve"> </w:t>
      </w:r>
      <w:r w:rsidRPr="00EC6A45">
        <w:rPr>
          <w:rFonts w:ascii="Arial Narrow" w:eastAsia="Arial Narrow" w:hAnsi="Arial Narrow" w:cs="Arial Narrow"/>
          <w:sz w:val="26"/>
          <w:szCs w:val="26"/>
        </w:rPr>
        <w:t>39 que, a par dos centros de saúde, as ONG’s e os outros tipos de parcerias são as opções privilegiadas pelos estabelecimentos escolares no âmbito do tema dos afetos e educação para a sexualidade. Uma leitura atenta da questão n</w:t>
      </w:r>
      <w:r w:rsidR="007824B1">
        <w:rPr>
          <w:rFonts w:ascii="Arial Narrow" w:eastAsia="Arial Narrow" w:hAnsi="Arial Narrow" w:cs="Arial Narrow"/>
          <w:sz w:val="26"/>
          <w:szCs w:val="26"/>
        </w:rPr>
        <w:t>.</w:t>
      </w:r>
      <w:r w:rsidRPr="00EC6A45">
        <w:rPr>
          <w:rFonts w:ascii="Arial Narrow" w:eastAsia="Arial Narrow" w:hAnsi="Arial Narrow" w:cs="Arial Narrow"/>
          <w:sz w:val="26"/>
          <w:szCs w:val="26"/>
        </w:rPr>
        <w:t>º</w:t>
      </w:r>
      <w:r w:rsidR="007824B1">
        <w:rPr>
          <w:rFonts w:ascii="Arial Narrow" w:eastAsia="Arial Narrow" w:hAnsi="Arial Narrow" w:cs="Arial Narrow"/>
          <w:sz w:val="26"/>
          <w:szCs w:val="26"/>
        </w:rPr>
        <w:t xml:space="preserve"> </w:t>
      </w:r>
      <w:r w:rsidRPr="00EC6A45">
        <w:rPr>
          <w:rFonts w:ascii="Arial Narrow" w:eastAsia="Arial Narrow" w:hAnsi="Arial Narrow" w:cs="Arial Narrow"/>
          <w:sz w:val="26"/>
          <w:szCs w:val="26"/>
        </w:rPr>
        <w:t xml:space="preserve">07 do referido relatório permite-nos compreender também que, muitas das organizações mencionadas não são constituídas por especialistas na área da saúde, educação ou planeamento familiar, sendo na verdade organizações de ativismo político ou social, marcadas por um enviesamento ideológico. A ausência de competências e formação na matéria em foco leva-nos a questionar a legitimidade das mesmas de formarem e impactarem o percurso escolar das nossas crianças e jovens. </w:t>
      </w:r>
    </w:p>
    <w:p w14:paraId="0FEBF35A" w14:textId="77777777" w:rsidR="00EC6A45" w:rsidRDefault="00EC6A45" w:rsidP="00EC6A45">
      <w:pPr>
        <w:jc w:val="both"/>
        <w:rPr>
          <w:rFonts w:ascii="Arial Narrow" w:eastAsia="Arial Narrow" w:hAnsi="Arial Narrow" w:cs="Arial Narrow"/>
          <w:sz w:val="26"/>
          <w:szCs w:val="26"/>
        </w:rPr>
      </w:pPr>
    </w:p>
    <w:p w14:paraId="69E36C74" w14:textId="77777777" w:rsidR="00EC6A45" w:rsidRPr="00EC6A45" w:rsidRDefault="00EC6A45" w:rsidP="00EC6A45">
      <w:pPr>
        <w:jc w:val="both"/>
        <w:rPr>
          <w:rFonts w:ascii="Arial Narrow" w:eastAsia="Arial Narrow" w:hAnsi="Arial Narrow" w:cs="Arial Narrow"/>
          <w:sz w:val="26"/>
          <w:szCs w:val="26"/>
        </w:rPr>
      </w:pPr>
      <w:r w:rsidRPr="00EC6A45">
        <w:rPr>
          <w:rFonts w:ascii="Arial Narrow" w:eastAsia="Arial Narrow" w:hAnsi="Arial Narrow" w:cs="Arial Narrow"/>
          <w:sz w:val="26"/>
          <w:szCs w:val="26"/>
        </w:rPr>
        <w:t xml:space="preserve">Torna-se evidente que a neutralidade e proibição de doutrinação consagrada na constituição não é garantida, sendo isto um atentado às crianças e jovens portugueses. A educação estatal deve ser, em todos os seus âmbitos </w:t>
      </w:r>
      <w:proofErr w:type="spellStart"/>
      <w:r w:rsidRPr="00EC6A45">
        <w:rPr>
          <w:rFonts w:ascii="Arial Narrow" w:eastAsia="Arial Narrow" w:hAnsi="Arial Narrow" w:cs="Arial Narrow"/>
          <w:sz w:val="26"/>
          <w:szCs w:val="26"/>
        </w:rPr>
        <w:t>obje</w:t>
      </w:r>
      <w:r w:rsidR="007824B1">
        <w:rPr>
          <w:rFonts w:ascii="Arial Narrow" w:eastAsia="Arial Narrow" w:hAnsi="Arial Narrow" w:cs="Arial Narrow"/>
          <w:sz w:val="26"/>
          <w:szCs w:val="26"/>
        </w:rPr>
        <w:t>c</w:t>
      </w:r>
      <w:r w:rsidRPr="00EC6A45">
        <w:rPr>
          <w:rFonts w:ascii="Arial Narrow" w:eastAsia="Arial Narrow" w:hAnsi="Arial Narrow" w:cs="Arial Narrow"/>
          <w:sz w:val="26"/>
          <w:szCs w:val="26"/>
        </w:rPr>
        <w:t>tiva</w:t>
      </w:r>
      <w:proofErr w:type="spellEnd"/>
      <w:r w:rsidRPr="00EC6A45">
        <w:rPr>
          <w:rFonts w:ascii="Arial Narrow" w:eastAsia="Arial Narrow" w:hAnsi="Arial Narrow" w:cs="Arial Narrow"/>
          <w:sz w:val="26"/>
          <w:szCs w:val="26"/>
        </w:rPr>
        <w:t xml:space="preserve">, apartidária e sem enviesamentos ideológicos. Este pressuposto não pode ser </w:t>
      </w:r>
      <w:proofErr w:type="spellStart"/>
      <w:r w:rsidRPr="00EC6A45">
        <w:rPr>
          <w:rFonts w:ascii="Arial Narrow" w:eastAsia="Arial Narrow" w:hAnsi="Arial Narrow" w:cs="Arial Narrow"/>
          <w:sz w:val="26"/>
          <w:szCs w:val="26"/>
        </w:rPr>
        <w:t>exce</w:t>
      </w:r>
      <w:r w:rsidR="007824B1">
        <w:rPr>
          <w:rFonts w:ascii="Arial Narrow" w:eastAsia="Arial Narrow" w:hAnsi="Arial Narrow" w:cs="Arial Narrow"/>
          <w:sz w:val="26"/>
          <w:szCs w:val="26"/>
        </w:rPr>
        <w:t>p</w:t>
      </w:r>
      <w:r w:rsidRPr="00EC6A45">
        <w:rPr>
          <w:rFonts w:ascii="Arial Narrow" w:eastAsia="Arial Narrow" w:hAnsi="Arial Narrow" w:cs="Arial Narrow"/>
          <w:sz w:val="26"/>
          <w:szCs w:val="26"/>
        </w:rPr>
        <w:t>ção</w:t>
      </w:r>
      <w:proofErr w:type="spellEnd"/>
      <w:r w:rsidRPr="00EC6A45">
        <w:rPr>
          <w:rFonts w:ascii="Arial Narrow" w:eastAsia="Arial Narrow" w:hAnsi="Arial Narrow" w:cs="Arial Narrow"/>
          <w:sz w:val="26"/>
          <w:szCs w:val="26"/>
        </w:rPr>
        <w:t xml:space="preserve"> em matérias fundamentais para o desenvolvimento e bem-estar humano, como a área da sexualidade. As crianças e jovens necessitam de uma educação para a saúde baseada em critérios científicos e não ideológicos,</w:t>
      </w:r>
      <w:r>
        <w:rPr>
          <w:rFonts w:ascii="Arial Narrow" w:eastAsia="Arial Narrow" w:hAnsi="Arial Narrow" w:cs="Arial Narrow"/>
          <w:sz w:val="26"/>
          <w:szCs w:val="26"/>
        </w:rPr>
        <w:t xml:space="preserve"> que promova o seu bem-estar e respeite as suas necessidades, que variam de acordo com a fase da vida. </w:t>
      </w:r>
      <w:r w:rsidRPr="00EC6A45">
        <w:rPr>
          <w:rFonts w:ascii="Arial Narrow" w:eastAsia="Arial Narrow" w:hAnsi="Arial Narrow" w:cs="Arial Narrow"/>
          <w:sz w:val="26"/>
          <w:szCs w:val="26"/>
        </w:rPr>
        <w:t xml:space="preserve"> </w:t>
      </w:r>
      <w:r>
        <w:rPr>
          <w:rFonts w:ascii="Arial Narrow" w:eastAsia="Arial Narrow" w:hAnsi="Arial Narrow" w:cs="Arial Narrow"/>
          <w:sz w:val="26"/>
          <w:szCs w:val="26"/>
        </w:rPr>
        <w:t>Assim,</w:t>
      </w:r>
      <w:r w:rsidRPr="00EC6A45">
        <w:rPr>
          <w:rFonts w:ascii="Arial Narrow" w:eastAsia="Arial Narrow" w:hAnsi="Arial Narrow" w:cs="Arial Narrow"/>
          <w:sz w:val="26"/>
          <w:szCs w:val="26"/>
        </w:rPr>
        <w:t xml:space="preserve"> </w:t>
      </w:r>
      <w:r>
        <w:rPr>
          <w:rFonts w:ascii="Arial Narrow" w:eastAsia="Arial Narrow" w:hAnsi="Arial Narrow" w:cs="Arial Narrow"/>
          <w:sz w:val="26"/>
          <w:szCs w:val="26"/>
        </w:rPr>
        <w:t xml:space="preserve">é </w:t>
      </w:r>
      <w:r w:rsidRPr="00EC6A45">
        <w:rPr>
          <w:rFonts w:ascii="Arial Narrow" w:eastAsia="Arial Narrow" w:hAnsi="Arial Narrow" w:cs="Arial Narrow"/>
          <w:sz w:val="26"/>
          <w:szCs w:val="26"/>
        </w:rPr>
        <w:t>urgente</w:t>
      </w:r>
      <w:r w:rsidR="009C4515">
        <w:rPr>
          <w:rFonts w:ascii="Arial Narrow" w:eastAsia="Arial Narrow" w:hAnsi="Arial Narrow" w:cs="Arial Narrow"/>
          <w:sz w:val="26"/>
          <w:szCs w:val="26"/>
        </w:rPr>
        <w:t xml:space="preserve"> controlar e</w:t>
      </w:r>
      <w:r w:rsidRPr="00EC6A45">
        <w:rPr>
          <w:rFonts w:ascii="Arial Narrow" w:eastAsia="Arial Narrow" w:hAnsi="Arial Narrow" w:cs="Arial Narrow"/>
          <w:sz w:val="26"/>
          <w:szCs w:val="26"/>
        </w:rPr>
        <w:t xml:space="preserve"> regulamentar o perfil de associações que possam atuar nestes âmbitos. Este passo</w:t>
      </w:r>
      <w:r>
        <w:rPr>
          <w:rFonts w:ascii="Arial Narrow" w:eastAsia="Arial Narrow" w:hAnsi="Arial Narrow" w:cs="Arial Narrow"/>
          <w:sz w:val="26"/>
          <w:szCs w:val="26"/>
        </w:rPr>
        <w:t>, promove a transparência, garante a qualidade do ensino e</w:t>
      </w:r>
      <w:r w:rsidRPr="00EC6A45">
        <w:rPr>
          <w:rFonts w:ascii="Arial Narrow" w:eastAsia="Arial Narrow" w:hAnsi="Arial Narrow" w:cs="Arial Narrow"/>
          <w:sz w:val="26"/>
          <w:szCs w:val="26"/>
        </w:rPr>
        <w:t xml:space="preserve"> </w:t>
      </w:r>
      <w:r>
        <w:rPr>
          <w:rFonts w:ascii="Arial Narrow" w:eastAsia="Arial Narrow" w:hAnsi="Arial Narrow" w:cs="Arial Narrow"/>
          <w:sz w:val="26"/>
          <w:szCs w:val="26"/>
        </w:rPr>
        <w:t>é</w:t>
      </w:r>
      <w:r w:rsidRPr="00EC6A45">
        <w:rPr>
          <w:rFonts w:ascii="Arial Narrow" w:eastAsia="Arial Narrow" w:hAnsi="Arial Narrow" w:cs="Arial Narrow"/>
          <w:sz w:val="26"/>
          <w:szCs w:val="26"/>
        </w:rPr>
        <w:t xml:space="preserve"> </w:t>
      </w:r>
      <w:r>
        <w:rPr>
          <w:rFonts w:ascii="Arial Narrow" w:eastAsia="Arial Narrow" w:hAnsi="Arial Narrow" w:cs="Arial Narrow"/>
          <w:sz w:val="26"/>
          <w:szCs w:val="26"/>
        </w:rPr>
        <w:t>essencial</w:t>
      </w:r>
      <w:r w:rsidRPr="00EC6A45">
        <w:rPr>
          <w:rFonts w:ascii="Arial Narrow" w:eastAsia="Arial Narrow" w:hAnsi="Arial Narrow" w:cs="Arial Narrow"/>
          <w:sz w:val="26"/>
          <w:szCs w:val="26"/>
        </w:rPr>
        <w:t xml:space="preserve"> para acabar com o experimentalismo social levado a cabo</w:t>
      </w:r>
      <w:r w:rsidR="007073CE">
        <w:rPr>
          <w:rFonts w:ascii="Arial Narrow" w:eastAsia="Arial Narrow" w:hAnsi="Arial Narrow" w:cs="Arial Narrow"/>
          <w:sz w:val="26"/>
          <w:szCs w:val="26"/>
        </w:rPr>
        <w:t xml:space="preserve"> por ativistas e “terroristas morais”</w:t>
      </w:r>
      <w:r w:rsidRPr="00EC6A45">
        <w:rPr>
          <w:rFonts w:ascii="Arial Narrow" w:eastAsia="Arial Narrow" w:hAnsi="Arial Narrow" w:cs="Arial Narrow"/>
          <w:sz w:val="26"/>
          <w:szCs w:val="26"/>
        </w:rPr>
        <w:t xml:space="preserve"> em muitas salas de aulas e escolas portuguesas. </w:t>
      </w:r>
    </w:p>
    <w:p w14:paraId="54C49726" w14:textId="77777777" w:rsidR="00EC6A45" w:rsidRPr="00EC6A45" w:rsidRDefault="00EC6A45" w:rsidP="00EC6A45">
      <w:pPr>
        <w:jc w:val="both"/>
        <w:rPr>
          <w:rFonts w:ascii="Arial Narrow" w:eastAsia="Arial Narrow" w:hAnsi="Arial Narrow" w:cs="Arial Narrow"/>
          <w:sz w:val="26"/>
          <w:szCs w:val="26"/>
        </w:rPr>
      </w:pPr>
    </w:p>
    <w:p w14:paraId="14E7740F" w14:textId="77777777" w:rsidR="00EC6A45" w:rsidRPr="00EC6A45" w:rsidRDefault="00EC6A45" w:rsidP="00EC6A45">
      <w:pPr>
        <w:jc w:val="both"/>
        <w:rPr>
          <w:rFonts w:ascii="Arial Narrow" w:eastAsia="Arial Narrow" w:hAnsi="Arial Narrow" w:cs="Arial Narrow"/>
          <w:sz w:val="26"/>
          <w:szCs w:val="26"/>
        </w:rPr>
      </w:pPr>
      <w:r w:rsidRPr="00EC6A45">
        <w:rPr>
          <w:rFonts w:ascii="Arial Narrow" w:eastAsia="Arial Narrow" w:hAnsi="Arial Narrow" w:cs="Arial Narrow"/>
          <w:sz w:val="26"/>
          <w:szCs w:val="26"/>
        </w:rPr>
        <w:t>Assim, ao abrigo das disposições procedimentais e regimentais aplicáveis, a Assembleia da República, reunida em plenário, recomenda ao governo que</w:t>
      </w:r>
      <w:r w:rsidR="007824B1">
        <w:rPr>
          <w:rFonts w:ascii="Arial Narrow" w:eastAsia="Arial Narrow" w:hAnsi="Arial Narrow" w:cs="Arial Narrow"/>
          <w:sz w:val="26"/>
          <w:szCs w:val="26"/>
        </w:rPr>
        <w:t xml:space="preserve"> proceda</w:t>
      </w:r>
      <w:r w:rsidRPr="00EC6A45">
        <w:rPr>
          <w:rFonts w:ascii="Arial Narrow" w:eastAsia="Arial Narrow" w:hAnsi="Arial Narrow" w:cs="Arial Narrow"/>
          <w:sz w:val="26"/>
          <w:szCs w:val="26"/>
        </w:rPr>
        <w:t>:</w:t>
      </w:r>
    </w:p>
    <w:p w14:paraId="0E5C2278" w14:textId="77777777" w:rsidR="00EC6A45" w:rsidRPr="00EC6A45" w:rsidRDefault="00EC6A45" w:rsidP="00EC6A45">
      <w:pPr>
        <w:jc w:val="both"/>
        <w:rPr>
          <w:rFonts w:ascii="Arial Narrow" w:eastAsia="Arial Narrow" w:hAnsi="Arial Narrow" w:cs="Arial Narrow"/>
          <w:sz w:val="26"/>
          <w:szCs w:val="26"/>
        </w:rPr>
      </w:pPr>
    </w:p>
    <w:p w14:paraId="7FA2FFDA" w14:textId="77777777" w:rsidR="00EC6A45" w:rsidRPr="00EC6A45" w:rsidRDefault="00EC6A45" w:rsidP="00EC6A45">
      <w:pPr>
        <w:jc w:val="both"/>
        <w:rPr>
          <w:rFonts w:ascii="Arial Narrow" w:eastAsia="Arial Narrow" w:hAnsi="Arial Narrow" w:cs="Arial Narrow"/>
          <w:sz w:val="26"/>
          <w:szCs w:val="26"/>
        </w:rPr>
      </w:pPr>
      <w:r w:rsidRPr="00EC6A45">
        <w:rPr>
          <w:rFonts w:ascii="Arial Narrow" w:eastAsia="Arial Narrow" w:hAnsi="Arial Narrow" w:cs="Arial Narrow"/>
          <w:sz w:val="26"/>
          <w:szCs w:val="26"/>
        </w:rPr>
        <w:t xml:space="preserve">- </w:t>
      </w:r>
      <w:r w:rsidR="007824B1">
        <w:rPr>
          <w:rFonts w:ascii="Arial Narrow" w:eastAsia="Arial Narrow" w:hAnsi="Arial Narrow" w:cs="Arial Narrow"/>
          <w:sz w:val="26"/>
          <w:szCs w:val="26"/>
        </w:rPr>
        <w:t>Ao</w:t>
      </w:r>
      <w:r w:rsidR="009C4515">
        <w:rPr>
          <w:rFonts w:ascii="Arial Narrow" w:eastAsia="Arial Narrow" w:hAnsi="Arial Narrow" w:cs="Arial Narrow"/>
          <w:sz w:val="26"/>
          <w:szCs w:val="26"/>
        </w:rPr>
        <w:t xml:space="preserve"> controlo,</w:t>
      </w:r>
      <w:r w:rsidRPr="00EC6A45">
        <w:rPr>
          <w:rFonts w:ascii="Arial Narrow" w:eastAsia="Arial Narrow" w:hAnsi="Arial Narrow" w:cs="Arial Narrow"/>
          <w:sz w:val="26"/>
          <w:szCs w:val="26"/>
        </w:rPr>
        <w:t xml:space="preserve"> regulamentação</w:t>
      </w:r>
      <w:r>
        <w:rPr>
          <w:rFonts w:ascii="Arial Narrow" w:eastAsia="Arial Narrow" w:hAnsi="Arial Narrow" w:cs="Arial Narrow"/>
          <w:sz w:val="26"/>
          <w:szCs w:val="26"/>
        </w:rPr>
        <w:t>, identificação</w:t>
      </w:r>
      <w:r w:rsidRPr="00EC6A45">
        <w:rPr>
          <w:rFonts w:ascii="Arial Narrow" w:eastAsia="Arial Narrow" w:hAnsi="Arial Narrow" w:cs="Arial Narrow"/>
          <w:sz w:val="26"/>
          <w:szCs w:val="26"/>
        </w:rPr>
        <w:t xml:space="preserve"> e credenciação das Organizações Não-Governamentais e entidades parceiras que participam nos Programas de Educação Sexual para Todos nas escolas portuguesas.</w:t>
      </w:r>
    </w:p>
    <w:p w14:paraId="2B3E391F" w14:textId="77777777" w:rsidR="00EC6A45" w:rsidRPr="00EC6A45" w:rsidRDefault="00EC6A45" w:rsidP="00EC6A45">
      <w:pPr>
        <w:jc w:val="both"/>
        <w:rPr>
          <w:rFonts w:ascii="Arial Narrow" w:eastAsia="Arial Narrow" w:hAnsi="Arial Narrow" w:cs="Arial Narrow"/>
          <w:sz w:val="26"/>
          <w:szCs w:val="26"/>
        </w:rPr>
      </w:pPr>
    </w:p>
    <w:p w14:paraId="0D221589" w14:textId="77777777" w:rsidR="007824B1" w:rsidRDefault="007824B1" w:rsidP="00EC6A45">
      <w:pPr>
        <w:jc w:val="both"/>
        <w:rPr>
          <w:rFonts w:ascii="Arial Narrow" w:eastAsia="Arial Narrow" w:hAnsi="Arial Narrow" w:cs="Arial Narrow"/>
          <w:sz w:val="26"/>
          <w:szCs w:val="26"/>
        </w:rPr>
      </w:pPr>
    </w:p>
    <w:p w14:paraId="6FA0CFE1" w14:textId="77777777" w:rsidR="007824B1" w:rsidRDefault="007824B1" w:rsidP="00EC6A45">
      <w:pPr>
        <w:jc w:val="both"/>
        <w:rPr>
          <w:rFonts w:ascii="Arial Narrow" w:eastAsia="Arial Narrow" w:hAnsi="Arial Narrow" w:cs="Arial Narrow"/>
          <w:sz w:val="26"/>
          <w:szCs w:val="26"/>
        </w:rPr>
      </w:pPr>
    </w:p>
    <w:p w14:paraId="0753E3E7" w14:textId="77777777" w:rsidR="007824B1" w:rsidRDefault="007824B1" w:rsidP="00EC6A45">
      <w:pPr>
        <w:jc w:val="both"/>
        <w:rPr>
          <w:rFonts w:ascii="Arial Narrow" w:eastAsia="Arial Narrow" w:hAnsi="Arial Narrow" w:cs="Arial Narrow"/>
          <w:sz w:val="26"/>
          <w:szCs w:val="26"/>
        </w:rPr>
      </w:pPr>
    </w:p>
    <w:p w14:paraId="385ABD74" w14:textId="77777777" w:rsidR="00EC6A45" w:rsidRPr="00EC6A45" w:rsidRDefault="00EC6A45" w:rsidP="00EC6A45">
      <w:pPr>
        <w:jc w:val="both"/>
        <w:rPr>
          <w:rFonts w:ascii="Arial Narrow" w:eastAsia="Arial Narrow" w:hAnsi="Arial Narrow" w:cs="Arial Narrow"/>
          <w:sz w:val="26"/>
          <w:szCs w:val="26"/>
        </w:rPr>
      </w:pPr>
      <w:r w:rsidRPr="00EC6A45">
        <w:rPr>
          <w:rFonts w:ascii="Arial Narrow" w:eastAsia="Arial Narrow" w:hAnsi="Arial Narrow" w:cs="Arial Narrow"/>
          <w:sz w:val="26"/>
          <w:szCs w:val="26"/>
        </w:rPr>
        <w:t xml:space="preserve">Assembleia da República, 24 de </w:t>
      </w:r>
      <w:proofErr w:type="gramStart"/>
      <w:r w:rsidRPr="00EC6A45">
        <w:rPr>
          <w:rFonts w:ascii="Arial Narrow" w:eastAsia="Arial Narrow" w:hAnsi="Arial Narrow" w:cs="Arial Narrow"/>
          <w:sz w:val="26"/>
          <w:szCs w:val="26"/>
        </w:rPr>
        <w:t>Novembro</w:t>
      </w:r>
      <w:proofErr w:type="gramEnd"/>
      <w:r w:rsidRPr="00EC6A45">
        <w:rPr>
          <w:rFonts w:ascii="Arial Narrow" w:eastAsia="Arial Narrow" w:hAnsi="Arial Narrow" w:cs="Arial Narrow"/>
          <w:sz w:val="26"/>
          <w:szCs w:val="26"/>
        </w:rPr>
        <w:t xml:space="preserve"> de 2021</w:t>
      </w:r>
    </w:p>
    <w:p w14:paraId="0C22EF40" w14:textId="77777777" w:rsidR="00EC6A45" w:rsidRPr="00EC6A45" w:rsidRDefault="00EC6A45" w:rsidP="00EC6A45">
      <w:pPr>
        <w:jc w:val="both"/>
        <w:rPr>
          <w:rFonts w:ascii="Arial Narrow" w:eastAsia="Arial Narrow" w:hAnsi="Arial Narrow" w:cs="Arial Narrow"/>
          <w:sz w:val="26"/>
          <w:szCs w:val="26"/>
        </w:rPr>
      </w:pPr>
    </w:p>
    <w:p w14:paraId="33411124" w14:textId="77777777" w:rsidR="00EC6A45" w:rsidRDefault="00EC6A45" w:rsidP="00EC6A45">
      <w:pPr>
        <w:jc w:val="both"/>
        <w:rPr>
          <w:rFonts w:ascii="Arial Narrow" w:eastAsia="Arial Narrow" w:hAnsi="Arial Narrow" w:cs="Arial Narrow"/>
          <w:sz w:val="26"/>
          <w:szCs w:val="26"/>
        </w:rPr>
      </w:pPr>
    </w:p>
    <w:p w14:paraId="623B4FF8" w14:textId="77777777" w:rsidR="007824B1" w:rsidRDefault="007824B1" w:rsidP="00EC6A45">
      <w:pPr>
        <w:jc w:val="both"/>
        <w:rPr>
          <w:rFonts w:ascii="Arial Narrow" w:eastAsia="Arial Narrow" w:hAnsi="Arial Narrow" w:cs="Arial Narrow"/>
          <w:sz w:val="26"/>
          <w:szCs w:val="26"/>
        </w:rPr>
      </w:pPr>
    </w:p>
    <w:p w14:paraId="1877B849" w14:textId="77777777" w:rsidR="007824B1" w:rsidRPr="00EC6A45" w:rsidRDefault="007824B1" w:rsidP="00EC6A45">
      <w:pPr>
        <w:jc w:val="both"/>
        <w:rPr>
          <w:rFonts w:ascii="Arial Narrow" w:eastAsia="Arial Narrow" w:hAnsi="Arial Narrow" w:cs="Arial Narrow"/>
          <w:sz w:val="26"/>
          <w:szCs w:val="26"/>
        </w:rPr>
      </w:pPr>
    </w:p>
    <w:p w14:paraId="43E57E2B" w14:textId="77777777" w:rsidR="00A67E81" w:rsidRPr="00A67E81" w:rsidRDefault="00A67E81" w:rsidP="00DA23B7">
      <w:pPr>
        <w:jc w:val="both"/>
        <w:rPr>
          <w:rFonts w:ascii="Arial Narrow" w:eastAsia="Arial Narrow" w:hAnsi="Arial Narrow" w:cs="Arial Narrow"/>
          <w:sz w:val="26"/>
          <w:szCs w:val="26"/>
        </w:rPr>
      </w:pPr>
      <w:r w:rsidRPr="00A67E81">
        <w:rPr>
          <w:rFonts w:ascii="Arial Narrow" w:eastAsia="Arial Narrow" w:hAnsi="Arial Narrow" w:cs="Arial Narrow"/>
          <w:sz w:val="26"/>
          <w:szCs w:val="26"/>
        </w:rPr>
        <w:t>O deputado</w:t>
      </w:r>
    </w:p>
    <w:p w14:paraId="5626138F" w14:textId="77777777" w:rsidR="00001DD1" w:rsidRPr="0006097B" w:rsidRDefault="00A67E81" w:rsidP="00326A81">
      <w:pPr>
        <w:spacing w:after="120"/>
        <w:jc w:val="both"/>
        <w:rPr>
          <w:rFonts w:ascii="Arial Narrow" w:eastAsia="Arial Narrow" w:hAnsi="Arial Narrow" w:cs="Arial Narrow"/>
          <w:sz w:val="26"/>
          <w:szCs w:val="26"/>
        </w:rPr>
      </w:pPr>
      <w:r w:rsidRPr="00A67E81">
        <w:rPr>
          <w:rFonts w:ascii="Arial Narrow" w:eastAsia="Arial Narrow" w:hAnsi="Arial Narrow" w:cs="Arial Narrow"/>
          <w:sz w:val="26"/>
          <w:szCs w:val="26"/>
        </w:rPr>
        <w:t>André Ventura</w:t>
      </w:r>
    </w:p>
    <w:sectPr w:rsidR="00001DD1" w:rsidRPr="0006097B">
      <w:headerReference w:type="default" r:id="rId11"/>
      <w:footerReference w:type="even" r:id="rId12"/>
      <w:footerReference w:type="default" r:id="rId13"/>
      <w:headerReference w:type="first" r:id="rId14"/>
      <w:footerReference w:type="first" r:id="rId15"/>
      <w:pgSz w:w="11906" w:h="16838"/>
      <w:pgMar w:top="799" w:right="1134" w:bottom="1693" w:left="1134" w:header="24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018A0" w14:textId="77777777" w:rsidR="00DD44FD" w:rsidRDefault="00DD44FD">
      <w:r>
        <w:separator/>
      </w:r>
    </w:p>
  </w:endnote>
  <w:endnote w:type="continuationSeparator" w:id="0">
    <w:p w14:paraId="012FAFAE" w14:textId="77777777" w:rsidR="00DD44FD" w:rsidRDefault="00D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624A" w14:textId="77777777" w:rsidR="00346A4C" w:rsidRDefault="00346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03E6" w14:textId="77777777" w:rsidR="00346A4C" w:rsidRDefault="00D95CA7">
    <w:pPr>
      <w:pBdr>
        <w:top w:val="nil"/>
        <w:left w:val="nil"/>
        <w:bottom w:val="nil"/>
        <w:right w:val="nil"/>
        <w:between w:val="nil"/>
      </w:pBdr>
      <w:tabs>
        <w:tab w:val="center" w:pos="4819"/>
        <w:tab w:val="right" w:pos="9638"/>
      </w:tabs>
      <w:rPr>
        <w:color w:val="000000"/>
      </w:rPr>
    </w:pPr>
    <w:r>
      <w:rPr>
        <w:noProof/>
      </w:rPr>
      <w:pict w14:anchorId="105B4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49" type="#_x0000_t75" style="position:absolute;margin-left:0;margin-top:-3.7pt;width:581.1pt;height:74.15pt;z-index:251658240;visibility:visible;mso-wrap-edited:f;mso-wrap-distance-left:0;mso-wrap-distance-right:0">
          <v:imagedata r:id="rId1" o:title=""/>
          <w10:wrap type="topAndBottom"/>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8AC" w14:textId="77777777" w:rsidR="00346A4C" w:rsidRDefault="00346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29EC" w14:textId="77777777" w:rsidR="00DD44FD" w:rsidRDefault="00DD44FD">
      <w:r>
        <w:separator/>
      </w:r>
    </w:p>
  </w:footnote>
  <w:footnote w:type="continuationSeparator" w:id="0">
    <w:p w14:paraId="0B2A8896" w14:textId="77777777" w:rsidR="00DD44FD" w:rsidRDefault="00DD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E902" w14:textId="77777777" w:rsidR="00346A4C" w:rsidRDefault="00D95CA7">
    <w:pPr>
      <w:pBdr>
        <w:top w:val="nil"/>
        <w:left w:val="nil"/>
        <w:bottom w:val="nil"/>
        <w:right w:val="nil"/>
        <w:between w:val="nil"/>
      </w:pBdr>
      <w:tabs>
        <w:tab w:val="center" w:pos="4819"/>
        <w:tab w:val="right" w:pos="9638"/>
      </w:tabs>
      <w:rPr>
        <w:color w:val="000000"/>
      </w:rPr>
    </w:pPr>
    <w:r>
      <w:rPr>
        <w:noProof/>
      </w:rPr>
      <w:pict w14:anchorId="2E190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0" type="#_x0000_t75" style="position:absolute;margin-left:-55.5pt;margin-top:-12pt;width:594.05pt;height:90.9pt;z-index:251657216;visibility:visible;mso-wrap-edited:f;mso-wrap-distance-left:0;mso-wrap-distance-right:0">
          <v:imagedata r:id="rId1" o:title=""/>
          <w10:wrap type="topAndBott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B51F" w14:textId="77777777" w:rsidR="00346A4C" w:rsidRDefault="00346A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A4C"/>
    <w:rsid w:val="00001DD1"/>
    <w:rsid w:val="0006097B"/>
    <w:rsid w:val="00064474"/>
    <w:rsid w:val="00081845"/>
    <w:rsid w:val="001721BF"/>
    <w:rsid w:val="00194E62"/>
    <w:rsid w:val="001D3C39"/>
    <w:rsid w:val="001F1ED2"/>
    <w:rsid w:val="00214EEC"/>
    <w:rsid w:val="0024184A"/>
    <w:rsid w:val="00291285"/>
    <w:rsid w:val="002A37AF"/>
    <w:rsid w:val="002B6180"/>
    <w:rsid w:val="002C23EE"/>
    <w:rsid w:val="00326A81"/>
    <w:rsid w:val="00346A4C"/>
    <w:rsid w:val="003725D9"/>
    <w:rsid w:val="003E1C21"/>
    <w:rsid w:val="00432319"/>
    <w:rsid w:val="0044143C"/>
    <w:rsid w:val="0045380F"/>
    <w:rsid w:val="004D33F6"/>
    <w:rsid w:val="004D45AE"/>
    <w:rsid w:val="005365A9"/>
    <w:rsid w:val="00561BF2"/>
    <w:rsid w:val="005904CB"/>
    <w:rsid w:val="005E3E07"/>
    <w:rsid w:val="005F1A86"/>
    <w:rsid w:val="005F1EA6"/>
    <w:rsid w:val="00660B6D"/>
    <w:rsid w:val="00670CE2"/>
    <w:rsid w:val="006810FB"/>
    <w:rsid w:val="006A72BF"/>
    <w:rsid w:val="006B181F"/>
    <w:rsid w:val="006C3003"/>
    <w:rsid w:val="006E3A18"/>
    <w:rsid w:val="006F4B6D"/>
    <w:rsid w:val="006F5F9F"/>
    <w:rsid w:val="00702A37"/>
    <w:rsid w:val="007073CE"/>
    <w:rsid w:val="007554A2"/>
    <w:rsid w:val="00755875"/>
    <w:rsid w:val="00763ED0"/>
    <w:rsid w:val="007824B1"/>
    <w:rsid w:val="007A5CC6"/>
    <w:rsid w:val="007C5049"/>
    <w:rsid w:val="007F17E1"/>
    <w:rsid w:val="007F42DC"/>
    <w:rsid w:val="00805BC8"/>
    <w:rsid w:val="008432D8"/>
    <w:rsid w:val="00872955"/>
    <w:rsid w:val="008805A4"/>
    <w:rsid w:val="00886CAF"/>
    <w:rsid w:val="008A79C0"/>
    <w:rsid w:val="008B181F"/>
    <w:rsid w:val="008B7508"/>
    <w:rsid w:val="008C6503"/>
    <w:rsid w:val="00924810"/>
    <w:rsid w:val="00932875"/>
    <w:rsid w:val="00933187"/>
    <w:rsid w:val="00947463"/>
    <w:rsid w:val="009541B6"/>
    <w:rsid w:val="009761B7"/>
    <w:rsid w:val="009860CF"/>
    <w:rsid w:val="009B6B86"/>
    <w:rsid w:val="009C4515"/>
    <w:rsid w:val="009C6022"/>
    <w:rsid w:val="00A30962"/>
    <w:rsid w:val="00A32122"/>
    <w:rsid w:val="00A32C2E"/>
    <w:rsid w:val="00A67E81"/>
    <w:rsid w:val="00B21C67"/>
    <w:rsid w:val="00B348A2"/>
    <w:rsid w:val="00B52AB1"/>
    <w:rsid w:val="00BA3419"/>
    <w:rsid w:val="00BB2A71"/>
    <w:rsid w:val="00BC05F3"/>
    <w:rsid w:val="00BF502C"/>
    <w:rsid w:val="00C01BBA"/>
    <w:rsid w:val="00C16EF1"/>
    <w:rsid w:val="00C17BEC"/>
    <w:rsid w:val="00C62F3C"/>
    <w:rsid w:val="00CD47C4"/>
    <w:rsid w:val="00CE0FCE"/>
    <w:rsid w:val="00CE271F"/>
    <w:rsid w:val="00D05F27"/>
    <w:rsid w:val="00D16294"/>
    <w:rsid w:val="00D2146B"/>
    <w:rsid w:val="00D226A6"/>
    <w:rsid w:val="00D26AB3"/>
    <w:rsid w:val="00D90C0D"/>
    <w:rsid w:val="00D95CA7"/>
    <w:rsid w:val="00DA23B7"/>
    <w:rsid w:val="00DC5472"/>
    <w:rsid w:val="00DC5E82"/>
    <w:rsid w:val="00DC6D4C"/>
    <w:rsid w:val="00DD4485"/>
    <w:rsid w:val="00DD44FD"/>
    <w:rsid w:val="00DE3A42"/>
    <w:rsid w:val="00DE5DC5"/>
    <w:rsid w:val="00DF1997"/>
    <w:rsid w:val="00E441FF"/>
    <w:rsid w:val="00E756A7"/>
    <w:rsid w:val="00EC19DA"/>
    <w:rsid w:val="00EC6A45"/>
    <w:rsid w:val="00F10848"/>
    <w:rsid w:val="00F37E19"/>
    <w:rsid w:val="00F46A0E"/>
    <w:rsid w:val="00F54071"/>
    <w:rsid w:val="00F54DC6"/>
    <w:rsid w:val="00F8004F"/>
    <w:rsid w:val="00F912B0"/>
    <w:rsid w:val="00F9450D"/>
    <w:rsid w:val="00FA68AA"/>
    <w:rsid w:val="00FD17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97C45A"/>
  <w15:docId w15:val="{4AC5D634-BA10-4550-BC7C-12F42CFF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widowControl w:val="0"/>
    </w:pPr>
    <w:rPr>
      <w:sz w:val="24"/>
      <w:szCs w:val="24"/>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70CE2"/>
    <w:pPr>
      <w:widowControl/>
      <w:spacing w:before="100" w:beforeAutospacing="1" w:after="100" w:afterAutospacing="1"/>
    </w:pPr>
  </w:style>
  <w:style w:type="paragraph" w:styleId="HTMLpr-formatado">
    <w:name w:val="HTML Preformatted"/>
    <w:basedOn w:val="Normal"/>
    <w:link w:val="HTMLpr-formatadoCarter"/>
    <w:uiPriority w:val="99"/>
    <w:semiHidden/>
    <w:unhideWhenUsed/>
    <w:rsid w:val="00933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link w:val="HTMLpr-formatado"/>
    <w:uiPriority w:val="99"/>
    <w:semiHidden/>
    <w:rsid w:val="00933187"/>
    <w:rPr>
      <w:rFonts w:ascii="Courier New" w:hAnsi="Courier New" w:cs="Courier New"/>
    </w:rPr>
  </w:style>
  <w:style w:type="character" w:customStyle="1" w:styleId="y2iqfc">
    <w:name w:val="y2iqfc"/>
    <w:basedOn w:val="Tipodeletrapredefinidodopargrafo"/>
    <w:rsid w:val="0093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587">
      <w:bodyDiv w:val="1"/>
      <w:marLeft w:val="0"/>
      <w:marRight w:val="0"/>
      <w:marTop w:val="0"/>
      <w:marBottom w:val="0"/>
      <w:divBdr>
        <w:top w:val="none" w:sz="0" w:space="0" w:color="auto"/>
        <w:left w:val="none" w:sz="0" w:space="0" w:color="auto"/>
        <w:bottom w:val="none" w:sz="0" w:space="0" w:color="auto"/>
        <w:right w:val="none" w:sz="0" w:space="0" w:color="auto"/>
      </w:divBdr>
    </w:div>
    <w:div w:id="77479933">
      <w:bodyDiv w:val="1"/>
      <w:marLeft w:val="0"/>
      <w:marRight w:val="0"/>
      <w:marTop w:val="0"/>
      <w:marBottom w:val="0"/>
      <w:divBdr>
        <w:top w:val="none" w:sz="0" w:space="0" w:color="auto"/>
        <w:left w:val="none" w:sz="0" w:space="0" w:color="auto"/>
        <w:bottom w:val="none" w:sz="0" w:space="0" w:color="auto"/>
        <w:right w:val="none" w:sz="0" w:space="0" w:color="auto"/>
      </w:divBdr>
      <w:divsChild>
        <w:div w:id="981620522">
          <w:marLeft w:val="0"/>
          <w:marRight w:val="0"/>
          <w:marTop w:val="0"/>
          <w:marBottom w:val="0"/>
          <w:divBdr>
            <w:top w:val="none" w:sz="0" w:space="0" w:color="auto"/>
            <w:left w:val="none" w:sz="0" w:space="0" w:color="auto"/>
            <w:bottom w:val="none" w:sz="0" w:space="0" w:color="auto"/>
            <w:right w:val="none" w:sz="0" w:space="0" w:color="auto"/>
          </w:divBdr>
          <w:divsChild>
            <w:div w:id="2079358753">
              <w:marLeft w:val="0"/>
              <w:marRight w:val="0"/>
              <w:marTop w:val="0"/>
              <w:marBottom w:val="0"/>
              <w:divBdr>
                <w:top w:val="none" w:sz="0" w:space="0" w:color="auto"/>
                <w:left w:val="none" w:sz="0" w:space="0" w:color="auto"/>
                <w:bottom w:val="none" w:sz="0" w:space="0" w:color="auto"/>
                <w:right w:val="none" w:sz="0" w:space="0" w:color="auto"/>
              </w:divBdr>
              <w:divsChild>
                <w:div w:id="137959652">
                  <w:marLeft w:val="0"/>
                  <w:marRight w:val="0"/>
                  <w:marTop w:val="0"/>
                  <w:marBottom w:val="0"/>
                  <w:divBdr>
                    <w:top w:val="none" w:sz="0" w:space="0" w:color="auto"/>
                    <w:left w:val="none" w:sz="0" w:space="0" w:color="auto"/>
                    <w:bottom w:val="none" w:sz="0" w:space="0" w:color="auto"/>
                    <w:right w:val="none" w:sz="0" w:space="0" w:color="auto"/>
                  </w:divBdr>
                  <w:divsChild>
                    <w:div w:id="10614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3740">
      <w:bodyDiv w:val="1"/>
      <w:marLeft w:val="0"/>
      <w:marRight w:val="0"/>
      <w:marTop w:val="0"/>
      <w:marBottom w:val="0"/>
      <w:divBdr>
        <w:top w:val="none" w:sz="0" w:space="0" w:color="auto"/>
        <w:left w:val="none" w:sz="0" w:space="0" w:color="auto"/>
        <w:bottom w:val="none" w:sz="0" w:space="0" w:color="auto"/>
        <w:right w:val="none" w:sz="0" w:space="0" w:color="auto"/>
      </w:divBdr>
      <w:divsChild>
        <w:div w:id="1603537394">
          <w:marLeft w:val="0"/>
          <w:marRight w:val="0"/>
          <w:marTop w:val="0"/>
          <w:marBottom w:val="0"/>
          <w:divBdr>
            <w:top w:val="none" w:sz="0" w:space="0" w:color="auto"/>
            <w:left w:val="none" w:sz="0" w:space="0" w:color="auto"/>
            <w:bottom w:val="none" w:sz="0" w:space="0" w:color="auto"/>
            <w:right w:val="none" w:sz="0" w:space="0" w:color="auto"/>
          </w:divBdr>
          <w:divsChild>
            <w:div w:id="1690909536">
              <w:marLeft w:val="0"/>
              <w:marRight w:val="0"/>
              <w:marTop w:val="0"/>
              <w:marBottom w:val="0"/>
              <w:divBdr>
                <w:top w:val="none" w:sz="0" w:space="0" w:color="auto"/>
                <w:left w:val="none" w:sz="0" w:space="0" w:color="auto"/>
                <w:bottom w:val="none" w:sz="0" w:space="0" w:color="auto"/>
                <w:right w:val="none" w:sz="0" w:space="0" w:color="auto"/>
              </w:divBdr>
              <w:divsChild>
                <w:div w:id="16760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885">
      <w:bodyDiv w:val="1"/>
      <w:marLeft w:val="0"/>
      <w:marRight w:val="0"/>
      <w:marTop w:val="0"/>
      <w:marBottom w:val="0"/>
      <w:divBdr>
        <w:top w:val="none" w:sz="0" w:space="0" w:color="auto"/>
        <w:left w:val="none" w:sz="0" w:space="0" w:color="auto"/>
        <w:bottom w:val="none" w:sz="0" w:space="0" w:color="auto"/>
        <w:right w:val="none" w:sz="0" w:space="0" w:color="auto"/>
      </w:divBdr>
      <w:divsChild>
        <w:div w:id="1525248963">
          <w:marLeft w:val="0"/>
          <w:marRight w:val="0"/>
          <w:marTop w:val="0"/>
          <w:marBottom w:val="0"/>
          <w:divBdr>
            <w:top w:val="none" w:sz="0" w:space="0" w:color="auto"/>
            <w:left w:val="none" w:sz="0" w:space="0" w:color="auto"/>
            <w:bottom w:val="none" w:sz="0" w:space="0" w:color="auto"/>
            <w:right w:val="none" w:sz="0" w:space="0" w:color="auto"/>
          </w:divBdr>
          <w:divsChild>
            <w:div w:id="1746492278">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0266">
      <w:bodyDiv w:val="1"/>
      <w:marLeft w:val="0"/>
      <w:marRight w:val="0"/>
      <w:marTop w:val="0"/>
      <w:marBottom w:val="0"/>
      <w:divBdr>
        <w:top w:val="none" w:sz="0" w:space="0" w:color="auto"/>
        <w:left w:val="none" w:sz="0" w:space="0" w:color="auto"/>
        <w:bottom w:val="none" w:sz="0" w:space="0" w:color="auto"/>
        <w:right w:val="none" w:sz="0" w:space="0" w:color="auto"/>
      </w:divBdr>
      <w:divsChild>
        <w:div w:id="942540521">
          <w:marLeft w:val="0"/>
          <w:marRight w:val="0"/>
          <w:marTop w:val="0"/>
          <w:marBottom w:val="0"/>
          <w:divBdr>
            <w:top w:val="none" w:sz="0" w:space="0" w:color="auto"/>
            <w:left w:val="none" w:sz="0" w:space="0" w:color="auto"/>
            <w:bottom w:val="none" w:sz="0" w:space="0" w:color="auto"/>
            <w:right w:val="none" w:sz="0" w:space="0" w:color="auto"/>
          </w:divBdr>
          <w:divsChild>
            <w:div w:id="1270308542">
              <w:marLeft w:val="0"/>
              <w:marRight w:val="0"/>
              <w:marTop w:val="0"/>
              <w:marBottom w:val="0"/>
              <w:divBdr>
                <w:top w:val="none" w:sz="0" w:space="0" w:color="auto"/>
                <w:left w:val="none" w:sz="0" w:space="0" w:color="auto"/>
                <w:bottom w:val="none" w:sz="0" w:space="0" w:color="auto"/>
                <w:right w:val="none" w:sz="0" w:space="0" w:color="auto"/>
              </w:divBdr>
              <w:divsChild>
                <w:div w:id="2093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6887">
      <w:bodyDiv w:val="1"/>
      <w:marLeft w:val="0"/>
      <w:marRight w:val="0"/>
      <w:marTop w:val="0"/>
      <w:marBottom w:val="0"/>
      <w:divBdr>
        <w:top w:val="none" w:sz="0" w:space="0" w:color="auto"/>
        <w:left w:val="none" w:sz="0" w:space="0" w:color="auto"/>
        <w:bottom w:val="none" w:sz="0" w:space="0" w:color="auto"/>
        <w:right w:val="none" w:sz="0" w:space="0" w:color="auto"/>
      </w:divBdr>
      <w:divsChild>
        <w:div w:id="376512685">
          <w:marLeft w:val="0"/>
          <w:marRight w:val="0"/>
          <w:marTop w:val="0"/>
          <w:marBottom w:val="0"/>
          <w:divBdr>
            <w:top w:val="none" w:sz="0" w:space="0" w:color="auto"/>
            <w:left w:val="none" w:sz="0" w:space="0" w:color="auto"/>
            <w:bottom w:val="none" w:sz="0" w:space="0" w:color="auto"/>
            <w:right w:val="none" w:sz="0" w:space="0" w:color="auto"/>
          </w:divBdr>
          <w:divsChild>
            <w:div w:id="1729064348">
              <w:marLeft w:val="0"/>
              <w:marRight w:val="0"/>
              <w:marTop w:val="0"/>
              <w:marBottom w:val="0"/>
              <w:divBdr>
                <w:top w:val="none" w:sz="0" w:space="0" w:color="auto"/>
                <w:left w:val="none" w:sz="0" w:space="0" w:color="auto"/>
                <w:bottom w:val="none" w:sz="0" w:space="0" w:color="auto"/>
                <w:right w:val="none" w:sz="0" w:space="0" w:color="auto"/>
              </w:divBdr>
              <w:divsChild>
                <w:div w:id="2037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49205">
      <w:bodyDiv w:val="1"/>
      <w:marLeft w:val="0"/>
      <w:marRight w:val="0"/>
      <w:marTop w:val="0"/>
      <w:marBottom w:val="0"/>
      <w:divBdr>
        <w:top w:val="none" w:sz="0" w:space="0" w:color="auto"/>
        <w:left w:val="none" w:sz="0" w:space="0" w:color="auto"/>
        <w:bottom w:val="none" w:sz="0" w:space="0" w:color="auto"/>
        <w:right w:val="none" w:sz="0" w:space="0" w:color="auto"/>
      </w:divBdr>
      <w:divsChild>
        <w:div w:id="474221526">
          <w:marLeft w:val="0"/>
          <w:marRight w:val="0"/>
          <w:marTop w:val="0"/>
          <w:marBottom w:val="0"/>
          <w:divBdr>
            <w:top w:val="none" w:sz="0" w:space="0" w:color="auto"/>
            <w:left w:val="none" w:sz="0" w:space="0" w:color="auto"/>
            <w:bottom w:val="none" w:sz="0" w:space="0" w:color="auto"/>
            <w:right w:val="none" w:sz="0" w:space="0" w:color="auto"/>
          </w:divBdr>
          <w:divsChild>
            <w:div w:id="430322809">
              <w:marLeft w:val="0"/>
              <w:marRight w:val="0"/>
              <w:marTop w:val="0"/>
              <w:marBottom w:val="0"/>
              <w:divBdr>
                <w:top w:val="none" w:sz="0" w:space="0" w:color="auto"/>
                <w:left w:val="none" w:sz="0" w:space="0" w:color="auto"/>
                <w:bottom w:val="none" w:sz="0" w:space="0" w:color="auto"/>
                <w:right w:val="none" w:sz="0" w:space="0" w:color="auto"/>
              </w:divBdr>
              <w:divsChild>
                <w:div w:id="10844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1575">
      <w:bodyDiv w:val="1"/>
      <w:marLeft w:val="0"/>
      <w:marRight w:val="0"/>
      <w:marTop w:val="0"/>
      <w:marBottom w:val="0"/>
      <w:divBdr>
        <w:top w:val="none" w:sz="0" w:space="0" w:color="auto"/>
        <w:left w:val="none" w:sz="0" w:space="0" w:color="auto"/>
        <w:bottom w:val="none" w:sz="0" w:space="0" w:color="auto"/>
        <w:right w:val="none" w:sz="0" w:space="0" w:color="auto"/>
      </w:divBdr>
      <w:divsChild>
        <w:div w:id="377247958">
          <w:marLeft w:val="0"/>
          <w:marRight w:val="0"/>
          <w:marTop w:val="0"/>
          <w:marBottom w:val="0"/>
          <w:divBdr>
            <w:top w:val="none" w:sz="0" w:space="0" w:color="auto"/>
            <w:left w:val="none" w:sz="0" w:space="0" w:color="auto"/>
            <w:bottom w:val="none" w:sz="0" w:space="0" w:color="auto"/>
            <w:right w:val="none" w:sz="0" w:space="0" w:color="auto"/>
          </w:divBdr>
          <w:divsChild>
            <w:div w:id="695742027">
              <w:marLeft w:val="0"/>
              <w:marRight w:val="0"/>
              <w:marTop w:val="0"/>
              <w:marBottom w:val="0"/>
              <w:divBdr>
                <w:top w:val="none" w:sz="0" w:space="0" w:color="auto"/>
                <w:left w:val="none" w:sz="0" w:space="0" w:color="auto"/>
                <w:bottom w:val="none" w:sz="0" w:space="0" w:color="auto"/>
                <w:right w:val="none" w:sz="0" w:space="0" w:color="auto"/>
              </w:divBdr>
              <w:divsChild>
                <w:div w:id="1233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1632">
      <w:bodyDiv w:val="1"/>
      <w:marLeft w:val="0"/>
      <w:marRight w:val="0"/>
      <w:marTop w:val="0"/>
      <w:marBottom w:val="0"/>
      <w:divBdr>
        <w:top w:val="none" w:sz="0" w:space="0" w:color="auto"/>
        <w:left w:val="none" w:sz="0" w:space="0" w:color="auto"/>
        <w:bottom w:val="none" w:sz="0" w:space="0" w:color="auto"/>
        <w:right w:val="none" w:sz="0" w:space="0" w:color="auto"/>
      </w:divBdr>
      <w:divsChild>
        <w:div w:id="2041082516">
          <w:marLeft w:val="0"/>
          <w:marRight w:val="0"/>
          <w:marTop w:val="0"/>
          <w:marBottom w:val="0"/>
          <w:divBdr>
            <w:top w:val="none" w:sz="0" w:space="0" w:color="auto"/>
            <w:left w:val="none" w:sz="0" w:space="0" w:color="auto"/>
            <w:bottom w:val="none" w:sz="0" w:space="0" w:color="auto"/>
            <w:right w:val="none" w:sz="0" w:space="0" w:color="auto"/>
          </w:divBdr>
          <w:divsChild>
            <w:div w:id="34307020">
              <w:marLeft w:val="0"/>
              <w:marRight w:val="0"/>
              <w:marTop w:val="0"/>
              <w:marBottom w:val="0"/>
              <w:divBdr>
                <w:top w:val="none" w:sz="0" w:space="0" w:color="auto"/>
                <w:left w:val="none" w:sz="0" w:space="0" w:color="auto"/>
                <w:bottom w:val="none" w:sz="0" w:space="0" w:color="auto"/>
                <w:right w:val="none" w:sz="0" w:space="0" w:color="auto"/>
              </w:divBdr>
              <w:divsChild>
                <w:div w:id="1526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00285">
      <w:bodyDiv w:val="1"/>
      <w:marLeft w:val="0"/>
      <w:marRight w:val="0"/>
      <w:marTop w:val="0"/>
      <w:marBottom w:val="0"/>
      <w:divBdr>
        <w:top w:val="none" w:sz="0" w:space="0" w:color="auto"/>
        <w:left w:val="none" w:sz="0" w:space="0" w:color="auto"/>
        <w:bottom w:val="none" w:sz="0" w:space="0" w:color="auto"/>
        <w:right w:val="none" w:sz="0" w:space="0" w:color="auto"/>
      </w:divBdr>
      <w:divsChild>
        <w:div w:id="338393920">
          <w:marLeft w:val="0"/>
          <w:marRight w:val="0"/>
          <w:marTop w:val="0"/>
          <w:marBottom w:val="0"/>
          <w:divBdr>
            <w:top w:val="none" w:sz="0" w:space="0" w:color="auto"/>
            <w:left w:val="none" w:sz="0" w:space="0" w:color="auto"/>
            <w:bottom w:val="none" w:sz="0" w:space="0" w:color="auto"/>
            <w:right w:val="none" w:sz="0" w:space="0" w:color="auto"/>
          </w:divBdr>
          <w:divsChild>
            <w:div w:id="1795557093">
              <w:marLeft w:val="0"/>
              <w:marRight w:val="0"/>
              <w:marTop w:val="0"/>
              <w:marBottom w:val="0"/>
              <w:divBdr>
                <w:top w:val="none" w:sz="0" w:space="0" w:color="auto"/>
                <w:left w:val="none" w:sz="0" w:space="0" w:color="auto"/>
                <w:bottom w:val="none" w:sz="0" w:space="0" w:color="auto"/>
                <w:right w:val="none" w:sz="0" w:space="0" w:color="auto"/>
              </w:divBdr>
              <w:divsChild>
                <w:div w:id="19853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5579">
      <w:bodyDiv w:val="1"/>
      <w:marLeft w:val="0"/>
      <w:marRight w:val="0"/>
      <w:marTop w:val="0"/>
      <w:marBottom w:val="0"/>
      <w:divBdr>
        <w:top w:val="none" w:sz="0" w:space="0" w:color="auto"/>
        <w:left w:val="none" w:sz="0" w:space="0" w:color="auto"/>
        <w:bottom w:val="none" w:sz="0" w:space="0" w:color="auto"/>
        <w:right w:val="none" w:sz="0" w:space="0" w:color="auto"/>
      </w:divBdr>
      <w:divsChild>
        <w:div w:id="1073966975">
          <w:marLeft w:val="0"/>
          <w:marRight w:val="0"/>
          <w:marTop w:val="0"/>
          <w:marBottom w:val="0"/>
          <w:divBdr>
            <w:top w:val="none" w:sz="0" w:space="0" w:color="auto"/>
            <w:left w:val="none" w:sz="0" w:space="0" w:color="auto"/>
            <w:bottom w:val="none" w:sz="0" w:space="0" w:color="auto"/>
            <w:right w:val="none" w:sz="0" w:space="0" w:color="auto"/>
          </w:divBdr>
          <w:divsChild>
            <w:div w:id="1854764732">
              <w:marLeft w:val="0"/>
              <w:marRight w:val="0"/>
              <w:marTop w:val="0"/>
              <w:marBottom w:val="0"/>
              <w:divBdr>
                <w:top w:val="none" w:sz="0" w:space="0" w:color="auto"/>
                <w:left w:val="none" w:sz="0" w:space="0" w:color="auto"/>
                <w:bottom w:val="none" w:sz="0" w:space="0" w:color="auto"/>
                <w:right w:val="none" w:sz="0" w:space="0" w:color="auto"/>
              </w:divBdr>
              <w:divsChild>
                <w:div w:id="3162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Resolução</DesignacaoTipoIniciativa>
    <TipoIniciativa xmlns="2e97e158-1a31-4bff-9a0a-f8ebffd34ea8">R</TipoIniciativa>
    <DataDocumento xmlns="2e97e158-1a31-4bff-9a0a-f8ebffd34ea8">2021-11-24T00:00:00+00:00</DataDocumento>
    <IDFase xmlns="2e97e158-1a31-4bff-9a0a-f8ebffd34ea8">0</IDFase>
    <IDIniciativa xmlns="2e97e158-1a31-4bff-9a0a-f8ebffd34ea8">121308</IDIniciativa>
    <TipoDocumento xmlns="2e97e158-1a31-4bff-9a0a-f8ebffd34ea8">Texto</TipoDocumento>
    <NomeOriginalFicheiro xmlns="2e97e158-1a31-4bff-9a0a-f8ebffd34ea8">pjr1541-XIV.docx</NomeOriginalFicheiro>
    <NROrdem xmlns="2e97e158-1a31-4bff-9a0a-f8ebffd34ea8">1</NROrdem>
    <PublicarInternet xmlns="2e97e158-1a31-4bff-9a0a-f8ebffd34ea8">true</PublicarInternet>
    <NRIniciativa xmlns="2e97e158-1a31-4bff-9a0a-f8ebffd34ea8">1541</NRIniciativa>
    <Legislatura xmlns="2e97e158-1a31-4bff-9a0a-f8ebffd34ea8">XIV</Legislatura>
    <Sessao xmlns="2e97e158-1a31-4bff-9a0a-f8ebffd34ea8">3ª</Sessao>
  </documentManagement>
</p:properties>
</file>

<file path=customXml/itemProps1.xml><?xml version="1.0" encoding="utf-8"?>
<ds:datastoreItem xmlns:ds="http://schemas.openxmlformats.org/officeDocument/2006/customXml" ds:itemID="{5765C173-81AC-4C4D-B4DB-321A7FCA5E1B}">
  <ds:schemaRefs>
    <ds:schemaRef ds:uri="http://schemas.microsoft.com/office/2006/metadata/longProperties"/>
  </ds:schemaRefs>
</ds:datastoreItem>
</file>

<file path=customXml/itemProps2.xml><?xml version="1.0" encoding="utf-8"?>
<ds:datastoreItem xmlns:ds="http://schemas.openxmlformats.org/officeDocument/2006/customXml" ds:itemID="{3A25D705-5A09-45D2-B5F5-9918F910ABF7}">
  <ds:schemaRefs>
    <ds:schemaRef ds:uri="http://schemas.openxmlformats.org/officeDocument/2006/bibliography"/>
  </ds:schemaRefs>
</ds:datastoreItem>
</file>

<file path=customXml/itemProps3.xml><?xml version="1.0" encoding="utf-8"?>
<ds:datastoreItem xmlns:ds="http://schemas.openxmlformats.org/officeDocument/2006/customXml" ds:itemID="{D581AAAE-B933-42EE-A688-91D7A6208AAE}"/>
</file>

<file path=customXml/itemProps4.xml><?xml version="1.0" encoding="utf-8"?>
<ds:datastoreItem xmlns:ds="http://schemas.openxmlformats.org/officeDocument/2006/customXml" ds:itemID="{A2D5719B-A04A-4325-BB83-97AE86D22824}">
  <ds:schemaRefs>
    <ds:schemaRef ds:uri="http://schemas.microsoft.com/sharepoint/v3/contenttype/forms"/>
  </ds:schemaRefs>
</ds:datastoreItem>
</file>

<file path=customXml/itemProps5.xml><?xml version="1.0" encoding="utf-8"?>
<ds:datastoreItem xmlns:ds="http://schemas.openxmlformats.org/officeDocument/2006/customXml" ds:itemID="{E88C50B8-E8CE-40D0-9C4A-B3372A359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4676</Characters>
  <Application>Microsoft Office Word</Application>
  <DocSecurity>4</DocSecurity>
  <Lines>38</Lines>
  <Paragraphs>11</Paragraphs>
  <ScaleCrop>false</ScaleCrop>
  <HeadingPairs>
    <vt:vector size="2" baseType="variant">
      <vt:variant>
        <vt:lpstr>Título</vt:lpstr>
      </vt:variant>
      <vt:variant>
        <vt:i4>1</vt:i4>
      </vt:variant>
    </vt:vector>
  </HeadingPairs>
  <TitlesOfParts>
    <vt:vector size="1" baseType="lpstr">
      <vt:lpstr>Texto da Iniciativa</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 </dc:title>
  <dc:subject/>
  <dc:creator>Nuno Afonso</dc:creator>
  <cp:keywords/>
  <cp:lastModifiedBy>Teresa Lamas</cp:lastModifiedBy>
  <cp:revision>2</cp:revision>
  <cp:lastPrinted>2021-03-04T16:34:00Z</cp:lastPrinted>
  <dcterms:created xsi:type="dcterms:W3CDTF">2021-11-24T16:36:00Z</dcterms:created>
  <dcterms:modified xsi:type="dcterms:W3CDTF">2021-11-24T16:36:00Z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454300</vt:r8>
  </property>
  <property fmtid="{D5CDD505-2E9C-101B-9397-08002B2CF9AE}" pid="3" name="ContentTypeId">
    <vt:lpwstr>0x01010023E375C1FBF74D42B2ACAE3B54768E18002467D4126C4F1348B90A2F529CCBE711</vt:lpwstr>
  </property>
</Properties>
</file>