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70" w:rsidRDefault="005D02B7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Projeto de Resolução n.º 1220/XIV/2ª</w:t>
      </w:r>
    </w:p>
    <w:p w:rsidR="00EA4770" w:rsidRDefault="00EA4770">
      <w:pPr>
        <w:spacing w:line="360" w:lineRule="auto"/>
        <w:jc w:val="center"/>
        <w:rPr>
          <w:b/>
          <w:sz w:val="24"/>
          <w:szCs w:val="24"/>
        </w:rPr>
      </w:pPr>
    </w:p>
    <w:p w:rsidR="00EA4770" w:rsidRDefault="00EA4770">
      <w:pPr>
        <w:spacing w:line="360" w:lineRule="auto"/>
        <w:jc w:val="center"/>
        <w:rPr>
          <w:rFonts w:ascii="Roboto" w:eastAsia="Roboto" w:hAnsi="Roboto" w:cs="Roboto"/>
          <w:b/>
          <w:sz w:val="21"/>
          <w:szCs w:val="21"/>
          <w:highlight w:val="white"/>
        </w:rPr>
      </w:pPr>
    </w:p>
    <w:p w:rsidR="00EA4770" w:rsidRDefault="005D02B7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Recomenda ao Governo que crie uma estratégia para promover a reutilização de livros e o combate à sua destruição e desperdício</w:t>
      </w:r>
    </w:p>
    <w:p w:rsidR="00EA4770" w:rsidRDefault="00EA4770">
      <w:pPr>
        <w:spacing w:line="360" w:lineRule="auto"/>
        <w:jc w:val="center"/>
        <w:rPr>
          <w:b/>
          <w:sz w:val="24"/>
          <w:szCs w:val="24"/>
        </w:rPr>
      </w:pPr>
    </w:p>
    <w:p w:rsidR="00EA4770" w:rsidRDefault="005D02B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Exposição de motivos</w:t>
      </w: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livro tem um valor simbólico incalculável. É uma peça fundamental na construção do conhecimento, do pens</w:t>
      </w:r>
      <w:r>
        <w:rPr>
          <w:sz w:val="24"/>
          <w:szCs w:val="24"/>
        </w:rPr>
        <w:t>amento, da ligação do ser humano ao mundo. Presente nas nossas vidas desde a nossa infância, contribui para o desenvolvimento de competências, desempenha um papel formativo, educativo e lúdico, tendo efeitos positivos na saúde mental, na promoção da consci</w:t>
      </w:r>
      <w:r>
        <w:rPr>
          <w:sz w:val="24"/>
          <w:szCs w:val="24"/>
        </w:rPr>
        <w:t>ência e da cidadania.</w:t>
      </w: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produção de qualquer bem exige dispêndio de energia e de recursos. Com esta consciência, percebemos a importância da implementação dos 5Rs - Repensar, Recusar, Reduzir, Reutilizar e Reciclar - que visam contribuir para mudanças com</w:t>
      </w:r>
      <w:r>
        <w:rPr>
          <w:sz w:val="24"/>
          <w:szCs w:val="24"/>
        </w:rPr>
        <w:t>portamentais, promovendo uma maior e melhor consciencialização ambiental, uma economia mais sustentável e, paralelamente, a ideia fulcral do homem como parte integrante do meio ambiente.</w:t>
      </w: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caso dos livros, um estudo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realizado em França mediu a pegada d</w:t>
      </w:r>
      <w:r>
        <w:rPr>
          <w:sz w:val="24"/>
          <w:szCs w:val="24"/>
        </w:rPr>
        <w:t xml:space="preserve">e carbono dos livros publicados pela Editora Hachette Livre no ano de 2008. Segundo essa pesquisa, a editora emitiu 178.000 toneladas de CO2 para produzir 163 milhões de exemplares publicados. </w:t>
      </w: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análise </w:t>
      </w:r>
      <w:proofErr w:type="spellStart"/>
      <w:r>
        <w:rPr>
          <w:sz w:val="24"/>
          <w:szCs w:val="24"/>
        </w:rPr>
        <w:t>efectuada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Cleantech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, LLC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, com base e</w:t>
      </w:r>
      <w:r>
        <w:rPr>
          <w:sz w:val="24"/>
          <w:szCs w:val="24"/>
        </w:rPr>
        <w:t xml:space="preserve">m três estudos independentes - da Green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em conjunto com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Industrial Design </w:t>
      </w:r>
      <w:proofErr w:type="spellStart"/>
      <w:r>
        <w:rPr>
          <w:sz w:val="24"/>
          <w:szCs w:val="24"/>
        </w:rPr>
        <w:t>Consultancy</w:t>
      </w:r>
      <w:proofErr w:type="spellEnd"/>
      <w:r>
        <w:rPr>
          <w:sz w:val="24"/>
          <w:szCs w:val="24"/>
        </w:rPr>
        <w:t xml:space="preserve"> e um estudo da </w:t>
      </w:r>
      <w:proofErr w:type="spellStart"/>
      <w:r>
        <w:rPr>
          <w:sz w:val="24"/>
          <w:szCs w:val="24"/>
        </w:rPr>
        <w:t>Babcock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Business, </w:t>
      </w:r>
      <w:r>
        <w:rPr>
          <w:sz w:val="24"/>
          <w:szCs w:val="24"/>
        </w:rPr>
        <w:lastRenderedPageBreak/>
        <w:t xml:space="preserve">conclui que um livro pode produzir em média 7,46 Kg de CO2 durante a sua vida </w:t>
      </w:r>
      <w:r>
        <w:rPr>
          <w:sz w:val="24"/>
          <w:szCs w:val="24"/>
        </w:rPr>
        <w:t>útil, incluindo todos os processos nas cadeias de produção, distribuição e venda. Ademais, cada eucalipto utilizado no fabrico do papel pode produzir entre 20 e 24 mil folhas A4 com 75 gramas, ou seja, o papel mais comum. Numa resma estão 500 folhas, ou se</w:t>
      </w:r>
      <w:r>
        <w:rPr>
          <w:sz w:val="24"/>
          <w:szCs w:val="24"/>
        </w:rPr>
        <w:t>ja, 7% de uma árvore. Falando em termos médios, uma árvore inteira daria para produzir cerca de 15 resmas de papel (7.500 folhas).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Estes dados mostram-nos a importância de uma maior consciência para a reutilização dos livros porque, tal como qualquer out</w:t>
      </w:r>
      <w:r>
        <w:rPr>
          <w:sz w:val="24"/>
          <w:szCs w:val="24"/>
        </w:rPr>
        <w:t xml:space="preserve">ro objeto, um livro, para além de ter uma história, tem também gastos na sua produção e tempo de vida, pelo que a aposta deve ser sempre a da reutilização em vez da nova produção. </w:t>
      </w: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nesta matéria também o Estado deve assumir-se como agente promotor, dina</w:t>
      </w:r>
      <w:r>
        <w:rPr>
          <w:sz w:val="24"/>
          <w:szCs w:val="24"/>
        </w:rPr>
        <w:t>mizador e deve garantir que as metas exigíveis para a sustentabilidade sejam atingidas, nomeadamente na concretização dos Objetivos do Desenvolvimento Sustentável (ODS), por forma a reduzir substancialmente a geração de resíduos por meio da redução, recicl</w:t>
      </w:r>
      <w:r>
        <w:rPr>
          <w:sz w:val="24"/>
          <w:szCs w:val="24"/>
        </w:rPr>
        <w:t>agem e reutilização. Assim, a economia circular apresenta-se como um mecanismo fulcral para tais desideratos na concretização das metas dos ODS, algo que Portugal se comprometeu, igualmente, a alcançar. Reduzir o volume de resíduos significa reduzir os imp</w:t>
      </w:r>
      <w:r>
        <w:rPr>
          <w:sz w:val="24"/>
          <w:szCs w:val="24"/>
        </w:rPr>
        <w:t>actos ambientais, quer por força dos recursos naturais usados para produção de um bem, quer pelos custos na gestão dos resíduos.</w:t>
      </w: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5D02B7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Recentemente, veio a público informação</w:t>
      </w:r>
      <w:r>
        <w:rPr>
          <w:b/>
          <w:sz w:val="24"/>
          <w:szCs w:val="24"/>
          <w:vertAlign w:val="superscript"/>
        </w:rPr>
        <w:footnoteReference w:id="4"/>
      </w:r>
      <w:r>
        <w:rPr>
          <w:b/>
          <w:sz w:val="24"/>
          <w:szCs w:val="24"/>
        </w:rPr>
        <w:t xml:space="preserve"> relativa às dificuldades que as editoras enfrentam no âmbito das respostas a dar à g</w:t>
      </w:r>
      <w:r>
        <w:rPr>
          <w:b/>
          <w:sz w:val="24"/>
          <w:szCs w:val="24"/>
        </w:rPr>
        <w:t xml:space="preserve">estão do stock dos livros excedentários ou </w:t>
      </w:r>
      <w:proofErr w:type="gramStart"/>
      <w:r>
        <w:rPr>
          <w:b/>
          <w:sz w:val="24"/>
          <w:szCs w:val="24"/>
        </w:rPr>
        <w:t>que entretanto</w:t>
      </w:r>
      <w:proofErr w:type="gramEnd"/>
      <w:r>
        <w:rPr>
          <w:b/>
          <w:sz w:val="24"/>
          <w:szCs w:val="24"/>
        </w:rPr>
        <w:t xml:space="preserve"> se danificam parcialmente.</w:t>
      </w:r>
      <w:r>
        <w:rPr>
          <w:sz w:val="24"/>
          <w:szCs w:val="24"/>
        </w:rPr>
        <w:t xml:space="preserve"> Levantam-se várias questões, quer legais, quer de logística nesta matéria, desde logo a questão dos custos que nem todas as editoras conseguem suportar caso façam uma doaç</w:t>
      </w:r>
      <w:r>
        <w:rPr>
          <w:sz w:val="24"/>
          <w:szCs w:val="24"/>
        </w:rPr>
        <w:t>ão, ou seja, “</w:t>
      </w:r>
      <w:r>
        <w:rPr>
          <w:i/>
          <w:sz w:val="24"/>
          <w:szCs w:val="24"/>
        </w:rPr>
        <w:t>custos para quem faz os livros, que não são só trabalho do autor, mas também do paginador, do editor, do gráfico – é o trabalho de toda essa gente que se perde</w:t>
      </w:r>
      <w:r>
        <w:rPr>
          <w:sz w:val="24"/>
          <w:szCs w:val="24"/>
        </w:rPr>
        <w:t xml:space="preserve">.” Por outro lado, importa salientar o facto de a acumulação de stock se </w:t>
      </w:r>
      <w:r>
        <w:rPr>
          <w:sz w:val="24"/>
          <w:szCs w:val="24"/>
          <w:highlight w:val="white"/>
        </w:rPr>
        <w:t xml:space="preserve">tornar em </w:t>
      </w:r>
      <w:r>
        <w:rPr>
          <w:sz w:val="24"/>
          <w:szCs w:val="24"/>
          <w:highlight w:val="white"/>
        </w:rPr>
        <w:t xml:space="preserve">ativo </w:t>
      </w:r>
      <w:r>
        <w:rPr>
          <w:sz w:val="24"/>
          <w:szCs w:val="24"/>
          <w:highlight w:val="white"/>
        </w:rPr>
        <w:lastRenderedPageBreak/>
        <w:t>para efeitos contabilísticos e, inevitavelmente, com custos fiscais associados. A isto acresce ainda o próprio espaço de armazenamento de que a grande maioria das editoras não dispõe, o que obriga as mesmas a encaminhar para a reciclagem os excedente</w:t>
      </w:r>
      <w:r>
        <w:rPr>
          <w:sz w:val="24"/>
          <w:szCs w:val="24"/>
          <w:highlight w:val="white"/>
        </w:rPr>
        <w:t xml:space="preserve">s. </w:t>
      </w:r>
      <w:r>
        <w:rPr>
          <w:b/>
          <w:sz w:val="24"/>
          <w:szCs w:val="24"/>
          <w:highlight w:val="white"/>
        </w:rPr>
        <w:t>Também associado à prática do envio de livros para reciclagem estão fatores como o simples manusear, próprio em contexto de livrarias ou espaços similares, que pode originar pequenos danos e tornar os livros impróprios para venda, sendo que nestes casos</w:t>
      </w:r>
      <w:r>
        <w:rPr>
          <w:b/>
          <w:sz w:val="24"/>
          <w:szCs w:val="24"/>
          <w:highlight w:val="white"/>
        </w:rPr>
        <w:t xml:space="preserve"> as indicações são para encaminhar para a reciclagem. 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Ou seja, </w:t>
      </w:r>
      <w:r>
        <w:rPr>
          <w:b/>
          <w:sz w:val="24"/>
          <w:szCs w:val="24"/>
          <w:highlight w:val="white"/>
        </w:rPr>
        <w:t>existe a prática comum do caminho mais fácil - a destruição de livros - o que consubstancia um desperdício que contraria, no seu todo, as boas práticas económicas, ambientais e de desenvolvim</w:t>
      </w:r>
      <w:r>
        <w:rPr>
          <w:b/>
          <w:sz w:val="24"/>
          <w:szCs w:val="24"/>
          <w:highlight w:val="white"/>
        </w:rPr>
        <w:t>ento sustentável.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 se em 2010 se dava nota de 100 mil livros destruídos anualmente</w:t>
      </w:r>
      <w:r>
        <w:rPr>
          <w:b/>
          <w:sz w:val="24"/>
          <w:szCs w:val="24"/>
          <w:highlight w:val="white"/>
          <w:vertAlign w:val="superscript"/>
        </w:rPr>
        <w:footnoteReference w:id="5"/>
      </w:r>
      <w:r>
        <w:rPr>
          <w:b/>
          <w:sz w:val="24"/>
          <w:szCs w:val="24"/>
          <w:highlight w:val="white"/>
        </w:rPr>
        <w:t>, em Portugal, na ausência de estudos recentes nesta área, desconhecem-se os reais números desta realidade.</w:t>
      </w:r>
      <w:r>
        <w:rPr>
          <w:sz w:val="24"/>
          <w:szCs w:val="24"/>
          <w:highlight w:val="white"/>
        </w:rPr>
        <w:t xml:space="preserve"> Do diálogo com autores e editoras supõe-se que será elevado o </w:t>
      </w:r>
      <w:r>
        <w:rPr>
          <w:sz w:val="24"/>
          <w:szCs w:val="24"/>
          <w:highlight w:val="white"/>
        </w:rPr>
        <w:t xml:space="preserve">número de livros destruídos, sendo que a grande fatia </w:t>
      </w:r>
      <w:proofErr w:type="gramStart"/>
      <w:r>
        <w:rPr>
          <w:sz w:val="24"/>
          <w:szCs w:val="24"/>
          <w:highlight w:val="white"/>
        </w:rPr>
        <w:t>prende-se</w:t>
      </w:r>
      <w:proofErr w:type="gramEnd"/>
      <w:r>
        <w:rPr>
          <w:sz w:val="24"/>
          <w:szCs w:val="24"/>
          <w:highlight w:val="white"/>
        </w:rPr>
        <w:t xml:space="preserve"> com aqueles que não são vendidos. E apesar de a </w:t>
      </w:r>
      <w:r>
        <w:rPr>
          <w:sz w:val="24"/>
          <w:szCs w:val="24"/>
        </w:rPr>
        <w:t>Lei n.º 36/2016 de 21 de novembro isentar de imposto valor acrescentado “</w:t>
      </w:r>
      <w:r>
        <w:rPr>
          <w:i/>
          <w:sz w:val="24"/>
          <w:szCs w:val="24"/>
          <w:highlight w:val="white"/>
        </w:rPr>
        <w:t>as transmissões de livros a título gratuito efetuadas aos departamentos</w:t>
      </w:r>
      <w:r>
        <w:rPr>
          <w:i/>
          <w:sz w:val="24"/>
          <w:szCs w:val="24"/>
          <w:highlight w:val="white"/>
        </w:rPr>
        <w:t xml:space="preserve"> governamentais nas áreas da cultura e da educação, a instituições de caráter cultural e educativo, a centros educativos de reinserção social e a estabelecimentos prisionais</w:t>
      </w:r>
      <w:r>
        <w:rPr>
          <w:sz w:val="24"/>
          <w:szCs w:val="24"/>
          <w:highlight w:val="white"/>
        </w:rPr>
        <w:t xml:space="preserve">”, é certo que esta isenção pouco tem contribuído para a efetiva mudança que urge ser feita. Assim, </w:t>
      </w:r>
      <w:r>
        <w:rPr>
          <w:b/>
          <w:sz w:val="24"/>
          <w:szCs w:val="24"/>
          <w:highlight w:val="white"/>
        </w:rPr>
        <w:t>urge ter a real noção desta realidade e desenvolver um conjunto de iniciativas que visem promover a reutilização de livros, a sua circularidade e uma produç</w:t>
      </w:r>
      <w:r>
        <w:rPr>
          <w:b/>
          <w:sz w:val="24"/>
          <w:szCs w:val="24"/>
          <w:highlight w:val="white"/>
        </w:rPr>
        <w:t>ão sustentável, assim como a sua transição digital.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Assim</w:t>
      </w:r>
      <w:r>
        <w:rPr>
          <w:b/>
          <w:sz w:val="24"/>
          <w:szCs w:val="24"/>
          <w:highlight w:val="white"/>
        </w:rPr>
        <w:t>, a Assembleia da República, nos termos do n.º 5 do artigo 166.º da Constituição, por intermédio do presente Projeto de Resolução recomenda ao Governo que: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Elabore um relatório anual para determinar, entre outros:</w:t>
      </w:r>
    </w:p>
    <w:p w:rsidR="00EA4770" w:rsidRDefault="005D02B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 número de livros, anualmente, destruído</w:t>
      </w:r>
      <w:r>
        <w:rPr>
          <w:sz w:val="24"/>
          <w:szCs w:val="24"/>
          <w:highlight w:val="white"/>
        </w:rPr>
        <w:t>s;</w:t>
      </w:r>
    </w:p>
    <w:p w:rsidR="00EA4770" w:rsidRDefault="005D02B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 número de livros, anualmente, doados;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Estabeleça metas</w:t>
      </w:r>
      <w:r>
        <w:rPr>
          <w:b/>
          <w:color w:val="073763"/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>com calendarização, de redução de desperdício e destruição de livros até ao final desta legislatura;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Apoie as editoras e entidades representativas do setor, para incentivar a reutilização</w:t>
      </w:r>
      <w:r>
        <w:rPr>
          <w:sz w:val="24"/>
          <w:szCs w:val="24"/>
          <w:highlight w:val="white"/>
        </w:rPr>
        <w:t xml:space="preserve"> de livros e evitar a sua destruição;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 Apoie as editoras e entidades representativas do setor a apostar na transição digital (e-book ou </w:t>
      </w:r>
      <w:proofErr w:type="spellStart"/>
      <w:r>
        <w:rPr>
          <w:sz w:val="24"/>
          <w:szCs w:val="24"/>
          <w:highlight w:val="white"/>
        </w:rPr>
        <w:t>audio-book</w:t>
      </w:r>
      <w:proofErr w:type="spellEnd"/>
      <w:r>
        <w:rPr>
          <w:sz w:val="24"/>
          <w:szCs w:val="24"/>
          <w:highlight w:val="white"/>
        </w:rPr>
        <w:t>);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5. Proceda ao levantamento das necessidades de livros em quaisquer estabelecimentos públicos, de forma </w:t>
      </w:r>
      <w:r>
        <w:rPr>
          <w:sz w:val="24"/>
          <w:szCs w:val="24"/>
          <w:highlight w:val="white"/>
        </w:rPr>
        <w:t xml:space="preserve">a promover a reutilização de manuais e livros; 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 Realize campanhas de sensibilização e pedagogia para a valorização dos livros e da sua reutilização;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5D02B7">
      <w:pPr>
        <w:spacing w:line="360" w:lineRule="auto"/>
        <w:jc w:val="both"/>
        <w:rPr>
          <w:b/>
          <w:color w:val="073763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7. Articule com outros países, nomeadamente os países Africanos de Língua Oficial Portuguesa e países </w:t>
      </w:r>
      <w:r>
        <w:rPr>
          <w:sz w:val="24"/>
          <w:szCs w:val="24"/>
          <w:highlight w:val="white"/>
        </w:rPr>
        <w:t>onde se faça o ensino de língua portuguesa, por forma a que se criem condições para a reutilização de livros em língua portuguesa, que correspondam às necessidades destes países.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EA4770">
      <w:pPr>
        <w:spacing w:before="280" w:after="280" w:line="360" w:lineRule="auto"/>
        <w:jc w:val="both"/>
        <w:rPr>
          <w:b/>
          <w:sz w:val="24"/>
          <w:szCs w:val="24"/>
        </w:rPr>
      </w:pPr>
    </w:p>
    <w:p w:rsidR="00EA4770" w:rsidRDefault="00EA4770">
      <w:pPr>
        <w:spacing w:before="280" w:after="280" w:line="360" w:lineRule="auto"/>
        <w:jc w:val="both"/>
        <w:rPr>
          <w:b/>
          <w:sz w:val="24"/>
          <w:szCs w:val="24"/>
        </w:rPr>
      </w:pPr>
    </w:p>
    <w:p w:rsidR="00EA4770" w:rsidRDefault="005D02B7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Palácio de São Bento, 25 de maio de 2021.</w:t>
      </w:r>
    </w:p>
    <w:p w:rsidR="00EA4770" w:rsidRDefault="00EA4770">
      <w:pPr>
        <w:spacing w:before="240" w:after="240" w:line="360" w:lineRule="auto"/>
        <w:jc w:val="center"/>
        <w:rPr>
          <w:sz w:val="24"/>
          <w:szCs w:val="24"/>
          <w:highlight w:val="cyan"/>
        </w:rPr>
      </w:pPr>
    </w:p>
    <w:p w:rsidR="00EA4770" w:rsidRDefault="005D02B7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deputadas e o deputado, </w:t>
      </w:r>
    </w:p>
    <w:p w:rsidR="00EA4770" w:rsidRDefault="005D02B7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André Silva</w:t>
      </w:r>
    </w:p>
    <w:p w:rsidR="00EA4770" w:rsidRDefault="005D02B7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Bebiana Cunha</w:t>
      </w:r>
    </w:p>
    <w:p w:rsidR="00EA4770" w:rsidRDefault="005D02B7">
      <w:pPr>
        <w:spacing w:before="240" w:after="240" w:line="360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</w:rPr>
        <w:t>Inês de Sousa Real</w:t>
      </w: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</w:rPr>
      </w:pPr>
    </w:p>
    <w:p w:rsidR="00EA4770" w:rsidRDefault="00EA4770">
      <w:pPr>
        <w:spacing w:line="360" w:lineRule="auto"/>
        <w:jc w:val="both"/>
        <w:rPr>
          <w:sz w:val="24"/>
          <w:szCs w:val="24"/>
          <w:highlight w:val="white"/>
        </w:rPr>
      </w:pPr>
    </w:p>
    <w:sectPr w:rsidR="00EA477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02B7">
      <w:pPr>
        <w:spacing w:line="240" w:lineRule="auto"/>
      </w:pPr>
      <w:r>
        <w:separator/>
      </w:r>
    </w:p>
  </w:endnote>
  <w:endnote w:type="continuationSeparator" w:id="0">
    <w:p w:rsidR="00000000" w:rsidRDefault="005D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02B7">
      <w:pPr>
        <w:spacing w:line="240" w:lineRule="auto"/>
      </w:pPr>
      <w:r>
        <w:separator/>
      </w:r>
    </w:p>
  </w:footnote>
  <w:footnote w:type="continuationSeparator" w:id="0">
    <w:p w:rsidR="00000000" w:rsidRDefault="005D02B7">
      <w:pPr>
        <w:spacing w:line="240" w:lineRule="auto"/>
      </w:pPr>
      <w:r>
        <w:continuationSeparator/>
      </w:r>
    </w:p>
  </w:footnote>
  <w:footnote w:id="1">
    <w:p w:rsidR="00EA4770" w:rsidRDefault="005D02B7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14"/>
            <w:szCs w:val="14"/>
            <w:u w:val="single"/>
          </w:rPr>
          <w:t>https://cefor.ifes.edu.br/images/stories/publicacoes/2017/Revista_Metropolitana_sustentabildiade.pdf</w:t>
        </w:r>
      </w:hyperlink>
      <w:r>
        <w:rPr>
          <w:sz w:val="14"/>
          <w:szCs w:val="14"/>
        </w:rPr>
        <w:t xml:space="preserve"> </w:t>
      </w:r>
    </w:p>
  </w:footnote>
  <w:footnote w:id="2">
    <w:p w:rsidR="00EA4770" w:rsidRDefault="005D02B7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hyperlink r:id="rId2">
        <w:r>
          <w:rPr>
            <w:color w:val="1155CC"/>
            <w:sz w:val="14"/>
            <w:szCs w:val="14"/>
            <w:u w:val="single"/>
          </w:rPr>
          <w:t>ht</w:t>
        </w:r>
        <w:r>
          <w:rPr>
            <w:color w:val="1155CC"/>
            <w:sz w:val="14"/>
            <w:szCs w:val="14"/>
            <w:u w:val="single"/>
          </w:rPr>
          <w:t>tps://gato-docs.its.txstate.edu/jcr:4646e321-9a29-41e5-880d-4c5ffe69e03e/thoughts_ereaders.pdf</w:t>
        </w:r>
      </w:hyperlink>
      <w:r>
        <w:rPr>
          <w:sz w:val="14"/>
          <w:szCs w:val="14"/>
        </w:rPr>
        <w:t xml:space="preserve"> </w:t>
      </w:r>
    </w:p>
  </w:footnote>
  <w:footnote w:id="3">
    <w:p w:rsidR="00EA4770" w:rsidRDefault="005D02B7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14"/>
            <w:szCs w:val="14"/>
            <w:u w:val="single"/>
          </w:rPr>
          <w:t>https://rr.sapo.pt/2019/10/21/o-mundo-em-tres-dimensoes/quantas-folhas-de-papel-pode-produzir-uma-unica-arvore/artigo/168650/</w:t>
        </w:r>
      </w:hyperlink>
      <w:r>
        <w:rPr>
          <w:sz w:val="14"/>
          <w:szCs w:val="14"/>
        </w:rPr>
        <w:t xml:space="preserve"> </w:t>
      </w:r>
    </w:p>
  </w:footnote>
  <w:footnote w:id="4">
    <w:p w:rsidR="00EA4770" w:rsidRDefault="005D02B7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14"/>
            <w:szCs w:val="14"/>
            <w:u w:val="single"/>
          </w:rPr>
          <w:t>https://www.publico.pt/2021/02/21/culturaipsilon/noticia/sistema-promove-destruicao-livros-1951504</w:t>
        </w:r>
      </w:hyperlink>
      <w:r>
        <w:rPr>
          <w:sz w:val="14"/>
          <w:szCs w:val="14"/>
        </w:rPr>
        <w:t xml:space="preserve"> </w:t>
      </w:r>
    </w:p>
  </w:footnote>
  <w:footnote w:id="5">
    <w:p w:rsidR="00EA4770" w:rsidRDefault="005D02B7">
      <w:pPr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14"/>
            <w:szCs w:val="14"/>
            <w:u w:val="single"/>
          </w:rPr>
          <w:t>https://www.rtp.pt/noticias/cultura/100-mil-livros-destruidos-todos-os-anos_a338571</w:t>
        </w:r>
      </w:hyperlink>
      <w:r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70" w:rsidRDefault="005D02B7">
    <w:pPr>
      <w:jc w:val="center"/>
    </w:pPr>
    <w:r>
      <w:rPr>
        <w:noProof/>
      </w:rPr>
      <w:drawing>
        <wp:inline distT="114300" distB="114300" distL="114300" distR="114300">
          <wp:extent cx="1771650" cy="1066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20D3"/>
    <w:multiLevelType w:val="multilevel"/>
    <w:tmpl w:val="033A14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AF64992"/>
    <w:multiLevelType w:val="multilevel"/>
    <w:tmpl w:val="4DA65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70"/>
    <w:rsid w:val="005D02B7"/>
    <w:rsid w:val="00E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A0A6-CF06-45F4-ADF8-5E90389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r.sapo.pt/2019/10/21/o-mundo-em-tres-dimensoes/quantas-folhas-de-papel-pode-produzir-uma-unica-arvore/artigo/168650/" TargetMode="External"/><Relationship Id="rId2" Type="http://schemas.openxmlformats.org/officeDocument/2006/relationships/hyperlink" Target="https://gato-docs.its.txstate.edu/jcr:4646e321-9a29-41e5-880d-4c5ffe69e03e/thoughts_ereaders.pdf" TargetMode="External"/><Relationship Id="rId1" Type="http://schemas.openxmlformats.org/officeDocument/2006/relationships/hyperlink" Target="https://cefor.ifes.edu.br/images/stories/publicacoes/2017/Revista_Metropolitana_sustentabildiade.pdf" TargetMode="External"/><Relationship Id="rId5" Type="http://schemas.openxmlformats.org/officeDocument/2006/relationships/hyperlink" Target="https://www.rtp.pt/noticias/cultura/100-mil-livros-destruidos-todos-os-anos_a338571" TargetMode="External"/><Relationship Id="rId4" Type="http://schemas.openxmlformats.org/officeDocument/2006/relationships/hyperlink" Target="https://www.publico.pt/2021/02/21/culturaipsilon/noticia/sistema-promove-destruicao-livros-19515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2021-05-24T23:00:00+00:00</DataDocumento>
    <IDFase xmlns="2e97e158-1a31-4bff-9a0a-f8ebffd34ea8">0</IDFase>
    <IDIniciativa xmlns="2e97e158-1a31-4bff-9a0a-f8ebffd34ea8">110711</IDIniciativa>
    <TipoDocumento xmlns="2e97e158-1a31-4bff-9a0a-f8ebffd34ea8">Texto</TipoDocumento>
    <NomeOriginalFicheiro xmlns="2e97e158-1a31-4bff-9a0a-f8ebffd34ea8">pjr1220-XIV-sub2.docx</NomeOriginalFicheiro>
    <NROrdem xmlns="2e97e158-1a31-4bff-9a0a-f8ebffd34ea8">0</NROrdem>
    <PublicarInternet xmlns="2e97e158-1a31-4bff-9a0a-f8ebffd34ea8">true</PublicarInternet>
    <NRIniciativa xmlns="2e97e158-1a31-4bff-9a0a-f8ebffd34ea8">1220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DDC84D63-CC3D-401A-9ACB-38E7861C6D3C}"/>
</file>

<file path=customXml/itemProps2.xml><?xml version="1.0" encoding="utf-8"?>
<ds:datastoreItem xmlns:ds="http://schemas.openxmlformats.org/officeDocument/2006/customXml" ds:itemID="{4A4AB49C-18E2-49A9-A7F0-B7BA65D9DE52}"/>
</file>

<file path=customXml/itemProps3.xml><?xml version="1.0" encoding="utf-8"?>
<ds:datastoreItem xmlns:ds="http://schemas.openxmlformats.org/officeDocument/2006/customXml" ds:itemID="{743ED38D-95A2-42C7-96D8-94E418D0D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5672</Characters>
  <Application>Microsoft Office Word</Application>
  <DocSecurity>4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Pedro Camacho</dc:creator>
  <cp:lastModifiedBy>Pedro Camacho</cp:lastModifiedBy>
  <cp:revision>2</cp:revision>
  <dcterms:created xsi:type="dcterms:W3CDTF">2021-05-25T09:36:00Z</dcterms:created>
  <dcterms:modified xsi:type="dcterms:W3CDTF">2021-05-25T09:36:00Z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587500</vt:r8>
  </property>
</Properties>
</file>