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BC28" w14:textId="75184AF5" w:rsidR="008132A1" w:rsidRPr="00D9385F" w:rsidRDefault="00D9385F" w:rsidP="00363437">
      <w:pPr>
        <w:spacing w:line="360" w:lineRule="auto"/>
        <w:jc w:val="center"/>
        <w:rPr>
          <w:b/>
          <w:sz w:val="24"/>
          <w:szCs w:val="24"/>
        </w:rPr>
      </w:pPr>
      <w:r w:rsidRPr="00D9385F">
        <w:rPr>
          <w:b/>
          <w:sz w:val="24"/>
          <w:szCs w:val="24"/>
        </w:rPr>
        <w:t xml:space="preserve">Projeto de </w:t>
      </w:r>
      <w:r w:rsidR="00A2332C">
        <w:rPr>
          <w:b/>
          <w:sz w:val="24"/>
          <w:szCs w:val="24"/>
        </w:rPr>
        <w:t>Lei</w:t>
      </w:r>
      <w:r w:rsidRPr="00D9385F">
        <w:rPr>
          <w:b/>
          <w:sz w:val="24"/>
          <w:szCs w:val="24"/>
        </w:rPr>
        <w:t xml:space="preserve"> n.º </w:t>
      </w:r>
      <w:r w:rsidR="008218EB">
        <w:rPr>
          <w:b/>
          <w:sz w:val="24"/>
          <w:szCs w:val="24"/>
        </w:rPr>
        <w:t>637</w:t>
      </w:r>
      <w:r w:rsidRPr="00D9385F">
        <w:rPr>
          <w:b/>
          <w:sz w:val="24"/>
          <w:szCs w:val="24"/>
        </w:rPr>
        <w:t>/XIV</w:t>
      </w:r>
    </w:p>
    <w:p w14:paraId="647A28B7" w14:textId="5474462E" w:rsidR="00D9385F" w:rsidRDefault="00620C8F" w:rsidP="00363437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Cria</w:t>
      </w:r>
      <w:r w:rsidR="009C5E0D">
        <w:rPr>
          <w:b/>
          <w:sz w:val="24"/>
          <w:szCs w:val="24"/>
        </w:rPr>
        <w:t xml:space="preserve">ção </w:t>
      </w:r>
      <w:r w:rsidR="00D351F4">
        <w:rPr>
          <w:b/>
          <w:sz w:val="24"/>
          <w:szCs w:val="24"/>
        </w:rPr>
        <w:t xml:space="preserve">de </w:t>
      </w:r>
      <w:bookmarkStart w:id="1" w:name="_Hlk61015551"/>
      <w:r w:rsidR="00D351F4">
        <w:rPr>
          <w:b/>
          <w:sz w:val="24"/>
          <w:szCs w:val="24"/>
        </w:rPr>
        <w:t>uma Comissão</w:t>
      </w:r>
      <w:r w:rsidR="00457A30">
        <w:rPr>
          <w:b/>
          <w:sz w:val="24"/>
          <w:szCs w:val="24"/>
        </w:rPr>
        <w:t xml:space="preserve"> </w:t>
      </w:r>
      <w:r w:rsidR="009C5E0D">
        <w:rPr>
          <w:b/>
          <w:sz w:val="24"/>
          <w:szCs w:val="24"/>
        </w:rPr>
        <w:t xml:space="preserve">para </w:t>
      </w:r>
      <w:r w:rsidR="007F4EAC">
        <w:rPr>
          <w:b/>
          <w:sz w:val="24"/>
          <w:szCs w:val="24"/>
        </w:rPr>
        <w:t>a eventual integração da Caixa de Previdência dos Advogados e Solicitadores (CPAS) no regime geral da Segurança Social</w:t>
      </w:r>
    </w:p>
    <w:bookmarkEnd w:id="1"/>
    <w:bookmarkEnd w:id="0"/>
    <w:p w14:paraId="506A9F29" w14:textId="77777777" w:rsidR="00E176F9" w:rsidRDefault="00E176F9" w:rsidP="00363437">
      <w:pPr>
        <w:spacing w:line="360" w:lineRule="auto"/>
        <w:jc w:val="both"/>
        <w:rPr>
          <w:sz w:val="24"/>
          <w:szCs w:val="24"/>
        </w:rPr>
      </w:pPr>
    </w:p>
    <w:p w14:paraId="75EC7682" w14:textId="499ABDA8" w:rsidR="00D3609F" w:rsidRPr="00A04B90" w:rsidRDefault="007D0CFD" w:rsidP="003634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04B90">
        <w:rPr>
          <w:sz w:val="24"/>
          <w:szCs w:val="24"/>
        </w:rPr>
        <w:t>Caixa de Previdência dos Advogados e Solicitadores (CPAS) foi criada em 1947</w:t>
      </w:r>
      <w:r w:rsidR="00D3609F" w:rsidRPr="00A04B90">
        <w:rPr>
          <w:sz w:val="24"/>
          <w:szCs w:val="24"/>
        </w:rPr>
        <w:t>, então com a designação de Caixa de Previdência da Ordem dos Advogados, enquadrando-se como pessoa coletiva de direito público de natureza previdencial que visa conceder pensões de reforma e subsídios por invalidez aos seus beneficiários.</w:t>
      </w:r>
    </w:p>
    <w:p w14:paraId="257FB9E6" w14:textId="63E4D075" w:rsidR="00687A72" w:rsidRPr="00A04B90" w:rsidRDefault="00C9632C" w:rsidP="00363437">
      <w:pPr>
        <w:spacing w:line="360" w:lineRule="auto"/>
        <w:jc w:val="both"/>
        <w:rPr>
          <w:sz w:val="24"/>
          <w:szCs w:val="24"/>
        </w:rPr>
      </w:pPr>
      <w:r w:rsidRPr="00A04B90">
        <w:rPr>
          <w:sz w:val="24"/>
          <w:szCs w:val="24"/>
        </w:rPr>
        <w:t>Este regime</w:t>
      </w:r>
      <w:r w:rsidR="00C74A8F" w:rsidRPr="00A04B90">
        <w:rPr>
          <w:sz w:val="24"/>
          <w:szCs w:val="24"/>
        </w:rPr>
        <w:t>,</w:t>
      </w:r>
      <w:r w:rsidR="00CC6D49" w:rsidRPr="00A04B90">
        <w:rPr>
          <w:sz w:val="24"/>
          <w:szCs w:val="24"/>
        </w:rPr>
        <w:t xml:space="preserve"> que não apresenta nenhum cariz assistencialista,</w:t>
      </w:r>
      <w:r w:rsidR="00C74A8F" w:rsidRPr="00A04B90">
        <w:rPr>
          <w:sz w:val="24"/>
          <w:szCs w:val="24"/>
        </w:rPr>
        <w:t xml:space="preserve"> baseado em descontos obrigatórios que não estão relacionados com os rendimentos verdadeiramente auferidos</w:t>
      </w:r>
      <w:r w:rsidR="00CC6D49" w:rsidRPr="00A04B90">
        <w:rPr>
          <w:sz w:val="24"/>
          <w:szCs w:val="24"/>
        </w:rPr>
        <w:t xml:space="preserve">, </w:t>
      </w:r>
      <w:r w:rsidR="00C74A8F" w:rsidRPr="00A04B90">
        <w:rPr>
          <w:sz w:val="24"/>
          <w:szCs w:val="24"/>
        </w:rPr>
        <w:t>tem vindo a revelar-se desajustado para um número crescente de advogados, em especial os mais jovens</w:t>
      </w:r>
      <w:r w:rsidR="00CC6D49" w:rsidRPr="00A04B90">
        <w:rPr>
          <w:sz w:val="24"/>
          <w:szCs w:val="24"/>
        </w:rPr>
        <w:t>.</w:t>
      </w:r>
    </w:p>
    <w:p w14:paraId="240E5995" w14:textId="53D03FC9" w:rsidR="00C74A8F" w:rsidRPr="00A04B90" w:rsidRDefault="00C74A8F" w:rsidP="00363437">
      <w:pPr>
        <w:spacing w:line="360" w:lineRule="auto"/>
        <w:jc w:val="both"/>
        <w:rPr>
          <w:sz w:val="24"/>
          <w:szCs w:val="24"/>
        </w:rPr>
      </w:pPr>
      <w:r w:rsidRPr="00A04B90">
        <w:rPr>
          <w:sz w:val="24"/>
          <w:szCs w:val="24"/>
        </w:rPr>
        <w:t xml:space="preserve">Com efeito, as </w:t>
      </w:r>
      <w:r w:rsidR="00687A72" w:rsidRPr="00A04B90">
        <w:rPr>
          <w:sz w:val="24"/>
          <w:szCs w:val="24"/>
        </w:rPr>
        <w:t>mudanças</w:t>
      </w:r>
      <w:r w:rsidRPr="00A04B90">
        <w:rPr>
          <w:sz w:val="24"/>
          <w:szCs w:val="24"/>
        </w:rPr>
        <w:t xml:space="preserve"> </w:t>
      </w:r>
      <w:r w:rsidR="00687A72" w:rsidRPr="00A04B90">
        <w:rPr>
          <w:sz w:val="24"/>
          <w:szCs w:val="24"/>
        </w:rPr>
        <w:t xml:space="preserve">na profissão ao longo das últimas décadas, o aumento significativo do número destes profissionais </w:t>
      </w:r>
      <w:r w:rsidR="003C5C8F" w:rsidRPr="00A04B90">
        <w:rPr>
          <w:sz w:val="24"/>
          <w:szCs w:val="24"/>
        </w:rPr>
        <w:t>liberais em contextos laborais muito di</w:t>
      </w:r>
      <w:r w:rsidR="00BB7FFB" w:rsidRPr="00A04B90">
        <w:rPr>
          <w:sz w:val="24"/>
          <w:szCs w:val="24"/>
        </w:rPr>
        <w:t>versificados</w:t>
      </w:r>
      <w:r w:rsidR="003C5C8F" w:rsidRPr="00A04B90">
        <w:rPr>
          <w:sz w:val="24"/>
          <w:szCs w:val="24"/>
        </w:rPr>
        <w:t xml:space="preserve"> </w:t>
      </w:r>
      <w:r w:rsidR="00687A72" w:rsidRPr="00A04B90">
        <w:rPr>
          <w:sz w:val="24"/>
          <w:szCs w:val="24"/>
        </w:rPr>
        <w:t>e a prevalência de fenómenos de precariedade no seu seio, quando não</w:t>
      </w:r>
      <w:r w:rsidR="00613C88">
        <w:rPr>
          <w:sz w:val="24"/>
          <w:szCs w:val="24"/>
        </w:rPr>
        <w:t xml:space="preserve"> mesmo</w:t>
      </w:r>
      <w:r w:rsidR="00687A72" w:rsidRPr="00A04B90">
        <w:rPr>
          <w:sz w:val="24"/>
          <w:szCs w:val="24"/>
        </w:rPr>
        <w:t xml:space="preserve"> </w:t>
      </w:r>
      <w:r w:rsidR="008D51C4">
        <w:rPr>
          <w:sz w:val="24"/>
          <w:szCs w:val="24"/>
        </w:rPr>
        <w:t xml:space="preserve">de </w:t>
      </w:r>
      <w:r w:rsidR="00687A72" w:rsidRPr="00A04B90">
        <w:rPr>
          <w:sz w:val="24"/>
          <w:szCs w:val="24"/>
        </w:rPr>
        <w:t xml:space="preserve">desemprego, têm agravado os desequilíbrios entre direitos e deveres </w:t>
      </w:r>
      <w:r w:rsidR="00613C88">
        <w:rPr>
          <w:sz w:val="24"/>
          <w:szCs w:val="24"/>
        </w:rPr>
        <w:t>perante a</w:t>
      </w:r>
      <w:r w:rsidR="00687A72" w:rsidRPr="00A04B90">
        <w:rPr>
          <w:sz w:val="24"/>
          <w:szCs w:val="24"/>
        </w:rPr>
        <w:t xml:space="preserve"> CPAS, suscitando fundadas críticas </w:t>
      </w:r>
      <w:r w:rsidR="00975E9F" w:rsidRPr="00A04B90">
        <w:rPr>
          <w:sz w:val="24"/>
          <w:szCs w:val="24"/>
        </w:rPr>
        <w:t xml:space="preserve">por parte de quem </w:t>
      </w:r>
      <w:r w:rsidR="00A2005E" w:rsidRPr="00A04B90">
        <w:rPr>
          <w:sz w:val="24"/>
          <w:szCs w:val="24"/>
        </w:rPr>
        <w:t xml:space="preserve">lhe </w:t>
      </w:r>
      <w:r w:rsidR="00975E9F" w:rsidRPr="00A04B90">
        <w:rPr>
          <w:sz w:val="24"/>
          <w:szCs w:val="24"/>
        </w:rPr>
        <w:t xml:space="preserve">está obrigatoriamente </w:t>
      </w:r>
      <w:r w:rsidR="00A2005E" w:rsidRPr="00A04B90">
        <w:rPr>
          <w:sz w:val="24"/>
          <w:szCs w:val="24"/>
        </w:rPr>
        <w:t>adstrito</w:t>
      </w:r>
      <w:r w:rsidR="00975E9F" w:rsidRPr="00A04B90">
        <w:rPr>
          <w:sz w:val="24"/>
          <w:szCs w:val="24"/>
        </w:rPr>
        <w:t>.</w:t>
      </w:r>
    </w:p>
    <w:p w14:paraId="76FCF0E9" w14:textId="12316AE8" w:rsidR="00975E9F" w:rsidRDefault="00975E9F" w:rsidP="00363437">
      <w:pPr>
        <w:spacing w:line="360" w:lineRule="auto"/>
        <w:jc w:val="both"/>
        <w:rPr>
          <w:sz w:val="24"/>
          <w:szCs w:val="24"/>
        </w:rPr>
      </w:pPr>
      <w:r w:rsidRPr="00A04B90">
        <w:rPr>
          <w:sz w:val="24"/>
          <w:szCs w:val="24"/>
        </w:rPr>
        <w:t>A CPAS é um regime não opcional que impõe um desconto mínimo mensal de 2</w:t>
      </w:r>
      <w:r w:rsidR="00EA181C">
        <w:rPr>
          <w:sz w:val="24"/>
          <w:szCs w:val="24"/>
        </w:rPr>
        <w:t>51</w:t>
      </w:r>
      <w:r w:rsidRPr="00A04B90">
        <w:rPr>
          <w:sz w:val="24"/>
          <w:szCs w:val="24"/>
        </w:rPr>
        <w:t>,</w:t>
      </w:r>
      <w:r w:rsidR="00EA181C">
        <w:rPr>
          <w:sz w:val="24"/>
          <w:szCs w:val="24"/>
        </w:rPr>
        <w:t>38</w:t>
      </w:r>
      <w:r w:rsidRPr="00A04B90">
        <w:rPr>
          <w:sz w:val="24"/>
          <w:szCs w:val="24"/>
        </w:rPr>
        <w:t>€ para todos os seus membros, independentemente dos rendimentos que aufiram mensalmente ou mesmo que não aufiram qualquer rendiment</w:t>
      </w:r>
      <w:r w:rsidR="00A2005E" w:rsidRPr="00A04B90">
        <w:rPr>
          <w:sz w:val="24"/>
          <w:szCs w:val="24"/>
        </w:rPr>
        <w:t xml:space="preserve">o, o que provoca crescentes situações de </w:t>
      </w:r>
      <w:r w:rsidR="003C5C8F" w:rsidRPr="00A04B90">
        <w:rPr>
          <w:sz w:val="24"/>
          <w:szCs w:val="24"/>
        </w:rPr>
        <w:t xml:space="preserve">incumprimento. Para além das dúvidas sobre descontos dissociados do princípio da </w:t>
      </w:r>
      <w:r w:rsidR="00BB7FFB" w:rsidRPr="00A04B90">
        <w:rPr>
          <w:sz w:val="24"/>
          <w:szCs w:val="24"/>
        </w:rPr>
        <w:t xml:space="preserve">real </w:t>
      </w:r>
      <w:r w:rsidR="003C5C8F" w:rsidRPr="00A04B90">
        <w:rPr>
          <w:sz w:val="24"/>
          <w:szCs w:val="24"/>
        </w:rPr>
        <w:t xml:space="preserve">capacidade contributiva, refira-se </w:t>
      </w:r>
      <w:r w:rsidR="00A2005E" w:rsidRPr="00A04B90">
        <w:rPr>
          <w:sz w:val="24"/>
          <w:szCs w:val="24"/>
        </w:rPr>
        <w:t>que a</w:t>
      </w:r>
      <w:r w:rsidR="00BB7FFB" w:rsidRPr="00A04B90">
        <w:rPr>
          <w:sz w:val="24"/>
          <w:szCs w:val="24"/>
        </w:rPr>
        <w:t xml:space="preserve"> CPAS também não assegura apoio em situações de doença ou carência económica</w:t>
      </w:r>
      <w:r w:rsidR="001F34BA" w:rsidRPr="00A04B90">
        <w:rPr>
          <w:sz w:val="24"/>
          <w:szCs w:val="24"/>
        </w:rPr>
        <w:t xml:space="preserve">, e nas situações </w:t>
      </w:r>
      <w:r w:rsidR="008E7FC8">
        <w:rPr>
          <w:sz w:val="24"/>
          <w:szCs w:val="24"/>
        </w:rPr>
        <w:t>d</w:t>
      </w:r>
      <w:r w:rsidR="001F34BA" w:rsidRPr="00A04B90">
        <w:rPr>
          <w:sz w:val="24"/>
          <w:szCs w:val="24"/>
        </w:rPr>
        <w:t>e assistência à família e maternidade.</w:t>
      </w:r>
    </w:p>
    <w:p w14:paraId="6D73D0CC" w14:textId="77777777" w:rsidR="00D3609F" w:rsidRDefault="00D3609F" w:rsidP="0036343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ADD0AB4" w14:textId="0485C2F9" w:rsidR="00D3609F" w:rsidRDefault="00B04CDE" w:rsidP="00363437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516D3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É um regime que não se coaduna </w:t>
      </w:r>
      <w:r w:rsidR="005D4839" w:rsidRPr="002516D3">
        <w:rPr>
          <w:rFonts w:cstheme="minorHAnsi"/>
          <w:color w:val="000000"/>
          <w:sz w:val="24"/>
          <w:szCs w:val="24"/>
          <w:shd w:val="clear" w:color="auto" w:fill="FFFFFF"/>
        </w:rPr>
        <w:t xml:space="preserve">com </w:t>
      </w:r>
      <w:r w:rsidR="00783885" w:rsidRPr="002516D3">
        <w:rPr>
          <w:rFonts w:cstheme="minorHAnsi"/>
          <w:color w:val="000000"/>
          <w:sz w:val="24"/>
          <w:szCs w:val="24"/>
          <w:shd w:val="clear" w:color="auto" w:fill="FFFFFF"/>
        </w:rPr>
        <w:t>regras e princípios basilares de um moderno Estado social.</w:t>
      </w:r>
      <w:r w:rsidR="00E24C1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A957492" w14:textId="37D407EB" w:rsidR="00BA385A" w:rsidRDefault="00BA385A" w:rsidP="00363437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 pandemia</w:t>
      </w:r>
      <w:r w:rsidR="003D1F87">
        <w:rPr>
          <w:rFonts w:cstheme="minorHAnsi"/>
          <w:color w:val="000000"/>
          <w:sz w:val="24"/>
          <w:szCs w:val="24"/>
          <w:shd w:val="clear" w:color="auto" w:fill="FFFFFF"/>
        </w:rPr>
        <w:t xml:space="preserve"> de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destapou o crónico problema que um regime </w:t>
      </w:r>
      <w:r w:rsidR="003D1F87">
        <w:rPr>
          <w:rFonts w:cstheme="minorHAnsi"/>
          <w:color w:val="000000"/>
          <w:sz w:val="24"/>
          <w:szCs w:val="24"/>
          <w:shd w:val="clear" w:color="auto" w:fill="FFFFFF"/>
        </w:rPr>
        <w:t>desta naturez</w:t>
      </w:r>
      <w:r w:rsidR="00400E89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3D1F87">
        <w:rPr>
          <w:rFonts w:cstheme="minorHAnsi"/>
          <w:color w:val="000000"/>
          <w:sz w:val="24"/>
          <w:szCs w:val="24"/>
          <w:shd w:val="clear" w:color="auto" w:fill="FFFFFF"/>
        </w:rPr>
        <w:t>apresenta nos momentos de maior fragilidade dos seus beneficiários.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0E89">
        <w:rPr>
          <w:rFonts w:cstheme="minorHAnsi"/>
          <w:color w:val="000000"/>
          <w:sz w:val="24"/>
          <w:szCs w:val="24"/>
          <w:shd w:val="clear" w:color="auto" w:fill="FFFFFF"/>
        </w:rPr>
        <w:t xml:space="preserve">Importa, pois, criar condições para que o quadro atual seja significativamente </w:t>
      </w:r>
      <w:r w:rsidR="007423C5">
        <w:rPr>
          <w:rFonts w:cstheme="minorHAnsi"/>
          <w:color w:val="000000"/>
          <w:sz w:val="24"/>
          <w:szCs w:val="24"/>
          <w:shd w:val="clear" w:color="auto" w:fill="FFFFFF"/>
        </w:rPr>
        <w:t>alterado e adaptado às</w:t>
      </w:r>
      <w:r w:rsidR="00400E89">
        <w:rPr>
          <w:rFonts w:cstheme="minorHAnsi"/>
          <w:color w:val="000000"/>
          <w:sz w:val="24"/>
          <w:szCs w:val="24"/>
          <w:shd w:val="clear" w:color="auto" w:fill="FFFFFF"/>
        </w:rPr>
        <w:t xml:space="preserve"> realidades </w:t>
      </w:r>
      <w:r w:rsidR="004864C0">
        <w:rPr>
          <w:rFonts w:cstheme="minorHAnsi"/>
          <w:color w:val="000000"/>
          <w:sz w:val="24"/>
          <w:szCs w:val="24"/>
          <w:shd w:val="clear" w:color="auto" w:fill="FFFFFF"/>
        </w:rPr>
        <w:t xml:space="preserve">e necessidades </w:t>
      </w:r>
      <w:r w:rsidR="00400E89">
        <w:rPr>
          <w:rFonts w:cstheme="minorHAnsi"/>
          <w:color w:val="000000"/>
          <w:sz w:val="24"/>
          <w:szCs w:val="24"/>
          <w:shd w:val="clear" w:color="auto" w:fill="FFFFFF"/>
        </w:rPr>
        <w:t>atuais dos beneficiários.</w:t>
      </w:r>
    </w:p>
    <w:p w14:paraId="333DAA37" w14:textId="69DA4CD7" w:rsidR="00E24C12" w:rsidRPr="002516D3" w:rsidRDefault="00E62E23" w:rsidP="00363437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Entendemos igualmente que uma matéria tão sensível como esta exige elevada ponderação</w:t>
      </w:r>
      <w:r w:rsidR="00AB0C82">
        <w:rPr>
          <w:rFonts w:cstheme="minorHAnsi"/>
          <w:color w:val="000000"/>
          <w:sz w:val="24"/>
          <w:szCs w:val="24"/>
          <w:shd w:val="clear" w:color="auto" w:fill="FFFFFF"/>
        </w:rPr>
        <w:t xml:space="preserve">, que deve </w:t>
      </w:r>
      <w:r w:rsidR="005A7988">
        <w:rPr>
          <w:rFonts w:cstheme="minorHAnsi"/>
          <w:color w:val="000000"/>
          <w:sz w:val="24"/>
          <w:szCs w:val="24"/>
          <w:shd w:val="clear" w:color="auto" w:fill="FFFFFF"/>
        </w:rPr>
        <w:t xml:space="preserve">ocorrer </w:t>
      </w:r>
      <w:r w:rsidR="001818FA">
        <w:rPr>
          <w:rFonts w:cstheme="minorHAnsi"/>
          <w:color w:val="000000"/>
          <w:sz w:val="24"/>
          <w:szCs w:val="24"/>
          <w:shd w:val="clear" w:color="auto" w:fill="FFFFFF"/>
        </w:rPr>
        <w:t>em estreito diálogo com as entidades com responsabilidade nesta matéria</w:t>
      </w:r>
      <w:r w:rsidR="00BF19EB">
        <w:rPr>
          <w:rFonts w:cstheme="minorHAnsi"/>
          <w:color w:val="000000"/>
          <w:sz w:val="24"/>
          <w:szCs w:val="24"/>
          <w:shd w:val="clear" w:color="auto" w:fill="FFFFFF"/>
        </w:rPr>
        <w:t>, qu</w:t>
      </w:r>
      <w:r w:rsidR="007C380B">
        <w:rPr>
          <w:rFonts w:cstheme="minorHAnsi"/>
          <w:color w:val="000000"/>
          <w:sz w:val="24"/>
          <w:szCs w:val="24"/>
          <w:shd w:val="clear" w:color="auto" w:fill="FFFFFF"/>
        </w:rPr>
        <w:t xml:space="preserve">e permitam </w:t>
      </w:r>
      <w:r w:rsidR="007423C5">
        <w:rPr>
          <w:rFonts w:cstheme="minorHAnsi"/>
          <w:color w:val="000000"/>
          <w:sz w:val="24"/>
          <w:szCs w:val="24"/>
          <w:shd w:val="clear" w:color="auto" w:fill="FFFFFF"/>
        </w:rPr>
        <w:t>uma reflexão alargada</w:t>
      </w:r>
      <w:r w:rsidR="007C380B">
        <w:rPr>
          <w:rFonts w:cstheme="minorHAnsi"/>
          <w:color w:val="000000"/>
          <w:sz w:val="24"/>
          <w:szCs w:val="24"/>
          <w:shd w:val="clear" w:color="auto" w:fill="FFFFFF"/>
        </w:rPr>
        <w:t xml:space="preserve"> sobre o quadro atual e caminhos futuros.</w:t>
      </w:r>
    </w:p>
    <w:p w14:paraId="407B0859" w14:textId="77777777" w:rsidR="00E176F9" w:rsidRDefault="00E176F9" w:rsidP="00363437">
      <w:pPr>
        <w:spacing w:line="360" w:lineRule="auto"/>
        <w:jc w:val="both"/>
        <w:rPr>
          <w:sz w:val="24"/>
          <w:szCs w:val="24"/>
        </w:rPr>
      </w:pPr>
    </w:p>
    <w:p w14:paraId="35B7EE85" w14:textId="2568CC86" w:rsidR="002B7C34" w:rsidRDefault="00CE0DE8" w:rsidP="00363437">
      <w:pPr>
        <w:spacing w:line="360" w:lineRule="auto"/>
        <w:jc w:val="both"/>
        <w:rPr>
          <w:sz w:val="24"/>
          <w:szCs w:val="24"/>
        </w:rPr>
      </w:pPr>
      <w:r w:rsidRPr="00CE0DE8">
        <w:rPr>
          <w:sz w:val="24"/>
          <w:szCs w:val="24"/>
        </w:rPr>
        <w:t xml:space="preserve">Assim, e ao abrigo das disposições regimentais e constitucionais aplicáveis, os Deputados abaixo-assinados apresentam o seguinte projeto de </w:t>
      </w:r>
      <w:r w:rsidR="00B64971">
        <w:rPr>
          <w:sz w:val="24"/>
          <w:szCs w:val="24"/>
        </w:rPr>
        <w:t>lei:</w:t>
      </w:r>
    </w:p>
    <w:p w14:paraId="7E4D927E" w14:textId="00F9E9F5" w:rsidR="00432631" w:rsidRPr="00AD7B0D" w:rsidRDefault="00432631" w:rsidP="00363437">
      <w:pPr>
        <w:spacing w:line="360" w:lineRule="auto"/>
        <w:jc w:val="center"/>
        <w:rPr>
          <w:b/>
          <w:sz w:val="24"/>
          <w:szCs w:val="24"/>
        </w:rPr>
      </w:pPr>
    </w:p>
    <w:p w14:paraId="0E910AFD" w14:textId="230C8973" w:rsidR="00432631" w:rsidRDefault="00432631" w:rsidP="00363437">
      <w:pPr>
        <w:spacing w:line="360" w:lineRule="auto"/>
        <w:jc w:val="center"/>
        <w:rPr>
          <w:b/>
          <w:sz w:val="24"/>
          <w:szCs w:val="24"/>
        </w:rPr>
      </w:pPr>
      <w:r w:rsidRPr="00AD7B0D">
        <w:rPr>
          <w:b/>
          <w:sz w:val="24"/>
          <w:szCs w:val="24"/>
        </w:rPr>
        <w:t>Artigo 1</w:t>
      </w:r>
      <w:r w:rsidR="00AD7B0D" w:rsidRPr="00AD7B0D">
        <w:rPr>
          <w:b/>
          <w:sz w:val="24"/>
          <w:szCs w:val="24"/>
        </w:rPr>
        <w:t>.º</w:t>
      </w:r>
    </w:p>
    <w:p w14:paraId="3301B90D" w14:textId="40677C7B" w:rsidR="004A3DDE" w:rsidRPr="00AD7B0D" w:rsidRDefault="004A3DDE" w:rsidP="0036343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Objeto</w:t>
      </w:r>
    </w:p>
    <w:p w14:paraId="3DF5AE49" w14:textId="51D4ECE9" w:rsidR="000C5E4B" w:rsidRDefault="00272996" w:rsidP="00C23EE0">
      <w:pPr>
        <w:spacing w:line="360" w:lineRule="auto"/>
        <w:jc w:val="both"/>
        <w:rPr>
          <w:sz w:val="24"/>
          <w:szCs w:val="24"/>
        </w:rPr>
      </w:pPr>
      <w:r w:rsidRPr="00AA0F22">
        <w:rPr>
          <w:sz w:val="24"/>
          <w:szCs w:val="24"/>
        </w:rPr>
        <w:t xml:space="preserve">A presente lei cria </w:t>
      </w:r>
      <w:r w:rsidR="00026B6D">
        <w:rPr>
          <w:sz w:val="24"/>
          <w:szCs w:val="24"/>
        </w:rPr>
        <w:t xml:space="preserve">a Comissão </w:t>
      </w:r>
      <w:r w:rsidR="007F4EAC" w:rsidRPr="007F4EAC">
        <w:rPr>
          <w:bCs/>
          <w:sz w:val="24"/>
          <w:szCs w:val="24"/>
        </w:rPr>
        <w:t xml:space="preserve">para a </w:t>
      </w:r>
      <w:r w:rsidR="008D51C4">
        <w:rPr>
          <w:bCs/>
          <w:sz w:val="24"/>
          <w:szCs w:val="24"/>
        </w:rPr>
        <w:t>E</w:t>
      </w:r>
      <w:r w:rsidR="007F4EAC" w:rsidRPr="007F4EAC">
        <w:rPr>
          <w:bCs/>
          <w:sz w:val="24"/>
          <w:szCs w:val="24"/>
        </w:rPr>
        <w:t xml:space="preserve">ventual </w:t>
      </w:r>
      <w:r w:rsidR="008D51C4">
        <w:rPr>
          <w:bCs/>
          <w:sz w:val="24"/>
          <w:szCs w:val="24"/>
        </w:rPr>
        <w:t>I</w:t>
      </w:r>
      <w:r w:rsidR="007F4EAC" w:rsidRPr="007F4EAC">
        <w:rPr>
          <w:bCs/>
          <w:sz w:val="24"/>
          <w:szCs w:val="24"/>
        </w:rPr>
        <w:t xml:space="preserve">ntegração da Caixa de Previdência dos Advogados e Solicitadores (CPAS) no </w:t>
      </w:r>
      <w:r w:rsidR="008D51C4">
        <w:rPr>
          <w:bCs/>
          <w:sz w:val="24"/>
          <w:szCs w:val="24"/>
        </w:rPr>
        <w:t>R</w:t>
      </w:r>
      <w:r w:rsidR="007F4EAC" w:rsidRPr="007F4EAC">
        <w:rPr>
          <w:bCs/>
          <w:sz w:val="24"/>
          <w:szCs w:val="24"/>
        </w:rPr>
        <w:t xml:space="preserve">egime </w:t>
      </w:r>
      <w:r w:rsidR="008D51C4">
        <w:rPr>
          <w:bCs/>
          <w:sz w:val="24"/>
          <w:szCs w:val="24"/>
        </w:rPr>
        <w:t>G</w:t>
      </w:r>
      <w:r w:rsidR="007F4EAC" w:rsidRPr="007F4EAC">
        <w:rPr>
          <w:bCs/>
          <w:sz w:val="24"/>
          <w:szCs w:val="24"/>
        </w:rPr>
        <w:t>eral da Segurança Social</w:t>
      </w:r>
      <w:r w:rsidR="007F4EAC">
        <w:rPr>
          <w:bCs/>
          <w:sz w:val="24"/>
          <w:szCs w:val="24"/>
        </w:rPr>
        <w:t>, doravante designada por Comissão.</w:t>
      </w:r>
    </w:p>
    <w:p w14:paraId="152C0B73" w14:textId="3D028855" w:rsidR="000C5E4B" w:rsidRDefault="000C5E4B" w:rsidP="001206F6">
      <w:pPr>
        <w:spacing w:line="360" w:lineRule="auto"/>
        <w:jc w:val="center"/>
        <w:rPr>
          <w:b/>
          <w:sz w:val="24"/>
          <w:szCs w:val="24"/>
        </w:rPr>
      </w:pPr>
      <w:r w:rsidRPr="00AD7B0D">
        <w:rPr>
          <w:b/>
          <w:sz w:val="24"/>
          <w:szCs w:val="24"/>
        </w:rPr>
        <w:t xml:space="preserve">Artigo </w:t>
      </w:r>
      <w:r>
        <w:rPr>
          <w:b/>
          <w:sz w:val="24"/>
          <w:szCs w:val="24"/>
        </w:rPr>
        <w:t>2</w:t>
      </w:r>
      <w:r w:rsidRPr="00AD7B0D">
        <w:rPr>
          <w:b/>
          <w:sz w:val="24"/>
          <w:szCs w:val="24"/>
        </w:rPr>
        <w:t>.º</w:t>
      </w:r>
    </w:p>
    <w:p w14:paraId="55C007F4" w14:textId="6BE305AB" w:rsidR="000C5E4B" w:rsidRDefault="000C5E4B" w:rsidP="001206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</w:t>
      </w:r>
      <w:r w:rsidR="00C23EE0">
        <w:rPr>
          <w:b/>
          <w:sz w:val="24"/>
          <w:szCs w:val="24"/>
        </w:rPr>
        <w:t>da Comissão</w:t>
      </w:r>
    </w:p>
    <w:p w14:paraId="2F4C2AFF" w14:textId="73350246" w:rsidR="00AA0F22" w:rsidRDefault="00C23EE0" w:rsidP="008F62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Comissão</w:t>
      </w:r>
      <w:r w:rsidR="000C5E4B">
        <w:rPr>
          <w:sz w:val="24"/>
          <w:szCs w:val="24"/>
        </w:rPr>
        <w:t xml:space="preserve"> tem os seguintes objetivos:</w:t>
      </w:r>
    </w:p>
    <w:p w14:paraId="56E35C3C" w14:textId="4EE53122" w:rsidR="006541EB" w:rsidRDefault="00AC61DF" w:rsidP="00600C2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Refletir sobre </w:t>
      </w:r>
      <w:r w:rsidR="006541EB">
        <w:rPr>
          <w:sz w:val="24"/>
          <w:szCs w:val="24"/>
        </w:rPr>
        <w:t xml:space="preserve">a eventual integração </w:t>
      </w:r>
      <w:r w:rsidR="00A776CB" w:rsidRPr="00AA0F22">
        <w:rPr>
          <w:sz w:val="24"/>
          <w:szCs w:val="24"/>
        </w:rPr>
        <w:t>da Caixa de Previdência dos Advogados e Solicitadores (CPAS) no regime geral da Segurança Social</w:t>
      </w:r>
      <w:r w:rsidR="00A776CB">
        <w:rPr>
          <w:sz w:val="24"/>
          <w:szCs w:val="24"/>
        </w:rPr>
        <w:t xml:space="preserve"> e cor</w:t>
      </w:r>
      <w:r w:rsidR="00787346">
        <w:rPr>
          <w:sz w:val="24"/>
          <w:szCs w:val="24"/>
        </w:rPr>
        <w:t>respondente impacto</w:t>
      </w:r>
      <w:r w:rsidR="00E176F9">
        <w:rPr>
          <w:sz w:val="24"/>
          <w:szCs w:val="24"/>
        </w:rPr>
        <w:t xml:space="preserve">, com vista a: </w:t>
      </w:r>
    </w:p>
    <w:p w14:paraId="5377FEED" w14:textId="77777777" w:rsidR="002943B4" w:rsidRDefault="002943B4" w:rsidP="002943B4">
      <w:pPr>
        <w:pStyle w:val="PargrafodaLista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Definir eventuais fases de transição entre regimes;</w:t>
      </w:r>
    </w:p>
    <w:p w14:paraId="1F0CC509" w14:textId="70C7D120" w:rsidR="002943B4" w:rsidRDefault="002943B4" w:rsidP="002943B4">
      <w:pPr>
        <w:pStyle w:val="Pargrafoda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Ponderar sobre o período durante </w:t>
      </w:r>
      <w:r w:rsidRPr="00180263">
        <w:rPr>
          <w:sz w:val="24"/>
          <w:szCs w:val="24"/>
        </w:rPr>
        <w:t>qual o atual regime da CPAS passa a ser opcional</w:t>
      </w:r>
      <w:r>
        <w:rPr>
          <w:sz w:val="24"/>
          <w:szCs w:val="24"/>
        </w:rPr>
        <w:t xml:space="preserve">, designadamente nas situações em que atualmente existe duplo </w:t>
      </w:r>
      <w:r w:rsidR="0082280A">
        <w:rPr>
          <w:sz w:val="24"/>
          <w:szCs w:val="24"/>
        </w:rPr>
        <w:t xml:space="preserve">enquadramento, </w:t>
      </w:r>
      <w:r w:rsidR="0082280A" w:rsidRPr="00180263">
        <w:rPr>
          <w:sz w:val="24"/>
          <w:szCs w:val="24"/>
        </w:rPr>
        <w:t>até</w:t>
      </w:r>
      <w:r w:rsidRPr="00180263">
        <w:rPr>
          <w:sz w:val="24"/>
          <w:szCs w:val="24"/>
        </w:rPr>
        <w:t xml:space="preserve"> à sua extinção e os respetivos termos;</w:t>
      </w:r>
      <w:r w:rsidRPr="002943B4">
        <w:rPr>
          <w:sz w:val="24"/>
          <w:szCs w:val="24"/>
        </w:rPr>
        <w:t xml:space="preserve"> </w:t>
      </w:r>
    </w:p>
    <w:p w14:paraId="79080F63" w14:textId="36D9B4D1" w:rsidR="002943B4" w:rsidRDefault="00E176F9" w:rsidP="00B674F9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Estimar o</w:t>
      </w:r>
      <w:r w:rsidR="002943B4" w:rsidRPr="00C2037D">
        <w:rPr>
          <w:sz w:val="24"/>
          <w:szCs w:val="24"/>
        </w:rPr>
        <w:t xml:space="preserve">s encargos financeiros decorrentes de cada uma </w:t>
      </w:r>
      <w:r w:rsidR="002943B4">
        <w:rPr>
          <w:sz w:val="24"/>
          <w:szCs w:val="24"/>
        </w:rPr>
        <w:t>das fases de transição ponderadas;</w:t>
      </w:r>
    </w:p>
    <w:p w14:paraId="2C01B160" w14:textId="77777777" w:rsidR="002943B4" w:rsidRDefault="002943B4" w:rsidP="00600C2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Ponderar, em alternativa à integração referida na alínea anterior, um novo regime que tenha como regras a não presunção dos rendimentos para cálculo de contribuições, a garantia de um plano de resolução equilibrada dos valores em dívidas dos profissionais originadas pelo facto de </w:t>
      </w:r>
      <w:r w:rsidRPr="00C2037D">
        <w:rPr>
          <w:sz w:val="24"/>
          <w:szCs w:val="24"/>
        </w:rPr>
        <w:t xml:space="preserve">não </w:t>
      </w:r>
      <w:r>
        <w:rPr>
          <w:sz w:val="24"/>
          <w:szCs w:val="24"/>
        </w:rPr>
        <w:t>terem auferido</w:t>
      </w:r>
      <w:r w:rsidRPr="00C2037D">
        <w:rPr>
          <w:sz w:val="24"/>
          <w:szCs w:val="24"/>
        </w:rPr>
        <w:t xml:space="preserve"> rendimentos compatíveis com os descontos obrigatórios</w:t>
      </w:r>
      <w:r>
        <w:rPr>
          <w:sz w:val="24"/>
          <w:szCs w:val="24"/>
        </w:rPr>
        <w:t xml:space="preserve"> e o respeito por direitos adquiridos;</w:t>
      </w:r>
    </w:p>
    <w:p w14:paraId="60626C69" w14:textId="215A9B3A" w:rsidR="008C4C0F" w:rsidRDefault="008C4C0F" w:rsidP="00600C2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Promover uma auditoria </w:t>
      </w:r>
      <w:r w:rsidR="006A0D1E">
        <w:rPr>
          <w:sz w:val="24"/>
          <w:szCs w:val="24"/>
        </w:rPr>
        <w:t xml:space="preserve">tendo em vista o </w:t>
      </w:r>
      <w:r w:rsidR="006A0D1E" w:rsidRPr="006A0D1E">
        <w:rPr>
          <w:sz w:val="24"/>
          <w:szCs w:val="24"/>
        </w:rPr>
        <w:t>apura</w:t>
      </w:r>
      <w:r w:rsidR="006A0D1E">
        <w:rPr>
          <w:sz w:val="24"/>
          <w:szCs w:val="24"/>
        </w:rPr>
        <w:t>mento d</w:t>
      </w:r>
      <w:r w:rsidR="006A0D1E" w:rsidRPr="006A0D1E">
        <w:rPr>
          <w:sz w:val="24"/>
          <w:szCs w:val="24"/>
        </w:rPr>
        <w:t xml:space="preserve">o património </w:t>
      </w:r>
      <w:r w:rsidR="007C18E3">
        <w:rPr>
          <w:sz w:val="24"/>
          <w:szCs w:val="24"/>
        </w:rPr>
        <w:t xml:space="preserve">da CPAS </w:t>
      </w:r>
      <w:r w:rsidR="00F43C9B">
        <w:rPr>
          <w:sz w:val="24"/>
          <w:szCs w:val="24"/>
        </w:rPr>
        <w:t>e</w:t>
      </w:r>
      <w:r w:rsidR="007C18E3">
        <w:rPr>
          <w:sz w:val="24"/>
          <w:szCs w:val="24"/>
        </w:rPr>
        <w:t xml:space="preserve"> seus</w:t>
      </w:r>
      <w:r w:rsidR="00F43C9B">
        <w:rPr>
          <w:sz w:val="24"/>
          <w:szCs w:val="24"/>
        </w:rPr>
        <w:t xml:space="preserve"> encargos</w:t>
      </w:r>
      <w:r w:rsidR="00C82AAE">
        <w:rPr>
          <w:sz w:val="24"/>
          <w:szCs w:val="24"/>
        </w:rPr>
        <w:t>, bem como</w:t>
      </w:r>
      <w:r w:rsidR="006A0D1E" w:rsidRPr="006A0D1E">
        <w:rPr>
          <w:sz w:val="24"/>
          <w:szCs w:val="24"/>
        </w:rPr>
        <w:t xml:space="preserve"> as condições para o pagamento de pensões</w:t>
      </w:r>
      <w:r w:rsidR="006A0D1E">
        <w:rPr>
          <w:sz w:val="24"/>
          <w:szCs w:val="24"/>
        </w:rPr>
        <w:t>;</w:t>
      </w:r>
    </w:p>
    <w:p w14:paraId="371CC74F" w14:textId="65FB0789" w:rsidR="00CE3D80" w:rsidRPr="00600C21" w:rsidRDefault="00CE3D80" w:rsidP="00600C2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Elaborar uma proposta de diploma legal a remeter ao Governo</w:t>
      </w:r>
      <w:r w:rsidR="00E176F9">
        <w:rPr>
          <w:sz w:val="24"/>
          <w:szCs w:val="24"/>
        </w:rPr>
        <w:t>.</w:t>
      </w:r>
    </w:p>
    <w:p w14:paraId="63869B03" w14:textId="77777777" w:rsidR="000C5E4B" w:rsidRDefault="000C5E4B" w:rsidP="00D22165">
      <w:pPr>
        <w:spacing w:line="360" w:lineRule="auto"/>
        <w:rPr>
          <w:b/>
          <w:sz w:val="24"/>
          <w:szCs w:val="24"/>
        </w:rPr>
      </w:pPr>
    </w:p>
    <w:p w14:paraId="0FA210BC" w14:textId="1DAD5B14" w:rsidR="003B02B4" w:rsidRDefault="003B02B4" w:rsidP="00084ADE">
      <w:pPr>
        <w:spacing w:line="360" w:lineRule="auto"/>
        <w:jc w:val="center"/>
        <w:rPr>
          <w:b/>
          <w:sz w:val="24"/>
          <w:szCs w:val="24"/>
        </w:rPr>
      </w:pPr>
      <w:r w:rsidRPr="00AD7B0D">
        <w:rPr>
          <w:b/>
          <w:sz w:val="24"/>
          <w:szCs w:val="24"/>
        </w:rPr>
        <w:t xml:space="preserve">Artigo </w:t>
      </w:r>
      <w:r w:rsidR="004D17CB">
        <w:rPr>
          <w:b/>
          <w:sz w:val="24"/>
          <w:szCs w:val="24"/>
        </w:rPr>
        <w:t>3</w:t>
      </w:r>
      <w:r w:rsidRPr="00AD7B0D">
        <w:rPr>
          <w:b/>
          <w:sz w:val="24"/>
          <w:szCs w:val="24"/>
        </w:rPr>
        <w:t>.º</w:t>
      </w:r>
    </w:p>
    <w:p w14:paraId="049B9F4A" w14:textId="1451430D" w:rsidR="00EF721D" w:rsidRPr="00EF721D" w:rsidRDefault="004D17CB" w:rsidP="00084AD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Composição</w:t>
      </w:r>
      <w:r w:rsidR="003B02B4">
        <w:rPr>
          <w:b/>
          <w:sz w:val="24"/>
          <w:szCs w:val="24"/>
        </w:rPr>
        <w:t xml:space="preserve"> </w:t>
      </w:r>
      <w:r w:rsidR="00C23EE0">
        <w:rPr>
          <w:b/>
          <w:sz w:val="24"/>
          <w:szCs w:val="24"/>
        </w:rPr>
        <w:t>da Comissão</w:t>
      </w:r>
    </w:p>
    <w:p w14:paraId="13094C3D" w14:textId="51679CAB" w:rsidR="004A3DDE" w:rsidRDefault="00084ADE" w:rsidP="002729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 </w:t>
      </w:r>
      <w:r w:rsidR="00A4267B">
        <w:rPr>
          <w:sz w:val="24"/>
          <w:szCs w:val="24"/>
        </w:rPr>
        <w:t>a Comissão</w:t>
      </w:r>
      <w:r>
        <w:rPr>
          <w:sz w:val="24"/>
          <w:szCs w:val="24"/>
        </w:rPr>
        <w:t>:</w:t>
      </w:r>
    </w:p>
    <w:p w14:paraId="332E4FDA" w14:textId="4D8B1B85" w:rsidR="00084ADE" w:rsidRDefault="00A35E1A" w:rsidP="00A35E1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representante da </w:t>
      </w:r>
      <w:r w:rsidR="00C23EE0">
        <w:rPr>
          <w:sz w:val="24"/>
          <w:szCs w:val="24"/>
        </w:rPr>
        <w:t>Presidência de Conselho de Ministros</w:t>
      </w:r>
      <w:r>
        <w:rPr>
          <w:sz w:val="24"/>
          <w:szCs w:val="24"/>
        </w:rPr>
        <w:t>, que preside;</w:t>
      </w:r>
    </w:p>
    <w:p w14:paraId="1C426310" w14:textId="392A41BF" w:rsidR="00A35E1A" w:rsidRDefault="00A35E1A" w:rsidP="00A35E1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representante do </w:t>
      </w:r>
      <w:r w:rsidR="008D51C4">
        <w:rPr>
          <w:sz w:val="24"/>
          <w:szCs w:val="24"/>
        </w:rPr>
        <w:t>d</w:t>
      </w:r>
      <w:r w:rsidR="00C23EE0">
        <w:rPr>
          <w:sz w:val="24"/>
          <w:szCs w:val="24"/>
        </w:rPr>
        <w:t xml:space="preserve">epartamento </w:t>
      </w:r>
      <w:r w:rsidR="008D51C4">
        <w:rPr>
          <w:sz w:val="24"/>
          <w:szCs w:val="24"/>
        </w:rPr>
        <w:t>g</w:t>
      </w:r>
      <w:r w:rsidR="00C23EE0">
        <w:rPr>
          <w:sz w:val="24"/>
          <w:szCs w:val="24"/>
        </w:rPr>
        <w:t>overnamental responsável pela</w:t>
      </w:r>
      <w:r>
        <w:rPr>
          <w:sz w:val="24"/>
          <w:szCs w:val="24"/>
        </w:rPr>
        <w:t xml:space="preserve"> </w:t>
      </w:r>
      <w:r w:rsidR="007F4EAC">
        <w:rPr>
          <w:sz w:val="24"/>
          <w:szCs w:val="24"/>
        </w:rPr>
        <w:t xml:space="preserve">área </w:t>
      </w:r>
      <w:r>
        <w:rPr>
          <w:sz w:val="24"/>
          <w:szCs w:val="24"/>
        </w:rPr>
        <w:t>da Justiça;</w:t>
      </w:r>
    </w:p>
    <w:p w14:paraId="649E1ED1" w14:textId="04F997E6" w:rsidR="00297BBB" w:rsidRPr="00C371DA" w:rsidRDefault="001E127D" w:rsidP="00C371D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Três</w:t>
      </w:r>
      <w:r w:rsidR="00A35E1A">
        <w:rPr>
          <w:sz w:val="24"/>
          <w:szCs w:val="24"/>
        </w:rPr>
        <w:t xml:space="preserve"> representante</w:t>
      </w:r>
      <w:r w:rsidR="002943B4">
        <w:rPr>
          <w:sz w:val="24"/>
          <w:szCs w:val="24"/>
        </w:rPr>
        <w:t>s</w:t>
      </w:r>
      <w:r w:rsidR="00A35E1A">
        <w:rPr>
          <w:sz w:val="24"/>
          <w:szCs w:val="24"/>
        </w:rPr>
        <w:t xml:space="preserve"> do </w:t>
      </w:r>
      <w:r w:rsidR="008D51C4">
        <w:rPr>
          <w:sz w:val="24"/>
          <w:szCs w:val="24"/>
        </w:rPr>
        <w:t>d</w:t>
      </w:r>
      <w:r w:rsidR="001A19EE">
        <w:rPr>
          <w:sz w:val="24"/>
          <w:szCs w:val="24"/>
        </w:rPr>
        <w:t xml:space="preserve">epartamento </w:t>
      </w:r>
      <w:r w:rsidR="008D51C4">
        <w:rPr>
          <w:sz w:val="24"/>
          <w:szCs w:val="24"/>
        </w:rPr>
        <w:t>g</w:t>
      </w:r>
      <w:r w:rsidR="001A19EE">
        <w:rPr>
          <w:sz w:val="24"/>
          <w:szCs w:val="24"/>
        </w:rPr>
        <w:t xml:space="preserve">overnamental </w:t>
      </w:r>
      <w:r w:rsidR="00955748">
        <w:rPr>
          <w:sz w:val="24"/>
          <w:szCs w:val="24"/>
        </w:rPr>
        <w:t>responsável</w:t>
      </w:r>
      <w:r w:rsidR="001A19EE">
        <w:rPr>
          <w:sz w:val="24"/>
          <w:szCs w:val="24"/>
        </w:rPr>
        <w:t xml:space="preserve"> pela área d</w:t>
      </w:r>
      <w:r w:rsidR="00955748">
        <w:rPr>
          <w:sz w:val="24"/>
          <w:szCs w:val="24"/>
        </w:rPr>
        <w:t>a</w:t>
      </w:r>
      <w:r w:rsidR="00A35E1A">
        <w:rPr>
          <w:sz w:val="24"/>
          <w:szCs w:val="24"/>
        </w:rPr>
        <w:t xml:space="preserve"> Segurança Social;</w:t>
      </w:r>
    </w:p>
    <w:p w14:paraId="56D87E99" w14:textId="26ACB054" w:rsidR="00A35E1A" w:rsidRDefault="00A35E1A" w:rsidP="00A35E1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 representante da Caixa de Previdência dos Advogados e Solicitadores</w:t>
      </w:r>
      <w:r w:rsidR="00297BBB">
        <w:rPr>
          <w:sz w:val="24"/>
          <w:szCs w:val="24"/>
        </w:rPr>
        <w:t>;</w:t>
      </w:r>
    </w:p>
    <w:p w14:paraId="394F2CD5" w14:textId="136D2449" w:rsidR="00A35E1A" w:rsidRDefault="00902628" w:rsidP="00A35E1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 representante da Ordem dos Advogados;</w:t>
      </w:r>
    </w:p>
    <w:p w14:paraId="5D15BCA4" w14:textId="0BDC923C" w:rsidR="00902628" w:rsidRDefault="00AB3D51" w:rsidP="00A35E1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representante da </w:t>
      </w:r>
      <w:r w:rsidR="00297BBB">
        <w:rPr>
          <w:sz w:val="24"/>
          <w:szCs w:val="24"/>
        </w:rPr>
        <w:t>Ordem dos Solicitadores e Agentes de Execução</w:t>
      </w:r>
      <w:r w:rsidR="00E4445D">
        <w:rPr>
          <w:sz w:val="24"/>
          <w:szCs w:val="24"/>
        </w:rPr>
        <w:t>;</w:t>
      </w:r>
    </w:p>
    <w:p w14:paraId="27E2CB16" w14:textId="6DFC0F41" w:rsidR="00E4445D" w:rsidRDefault="00E4445D" w:rsidP="00A35E1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representante da Associação Nacional </w:t>
      </w:r>
      <w:r w:rsidR="00FF5993">
        <w:rPr>
          <w:sz w:val="24"/>
          <w:szCs w:val="24"/>
        </w:rPr>
        <w:t>de</w:t>
      </w:r>
      <w:r>
        <w:rPr>
          <w:sz w:val="24"/>
          <w:szCs w:val="24"/>
        </w:rPr>
        <w:t xml:space="preserve"> Jovens Advogados</w:t>
      </w:r>
      <w:r w:rsidR="00303C04">
        <w:rPr>
          <w:sz w:val="24"/>
          <w:szCs w:val="24"/>
        </w:rPr>
        <w:t xml:space="preserve"> </w:t>
      </w:r>
      <w:r w:rsidR="0082280A">
        <w:rPr>
          <w:sz w:val="24"/>
          <w:szCs w:val="24"/>
        </w:rPr>
        <w:t xml:space="preserve">Portugueses </w:t>
      </w:r>
      <w:r w:rsidR="00303C04">
        <w:rPr>
          <w:sz w:val="24"/>
          <w:szCs w:val="24"/>
        </w:rPr>
        <w:t>(ANJAP)</w:t>
      </w:r>
      <w:r w:rsidR="00016D06">
        <w:rPr>
          <w:sz w:val="24"/>
          <w:szCs w:val="24"/>
        </w:rPr>
        <w:t>;</w:t>
      </w:r>
    </w:p>
    <w:p w14:paraId="56C2BFAA" w14:textId="508C7802" w:rsidR="00016D06" w:rsidRPr="00016D06" w:rsidRDefault="00FF5993" w:rsidP="00016D06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 represen</w:t>
      </w:r>
      <w:r w:rsidR="005F046E">
        <w:rPr>
          <w:sz w:val="24"/>
          <w:szCs w:val="24"/>
        </w:rPr>
        <w:t xml:space="preserve">tante </w:t>
      </w:r>
      <w:r w:rsidR="00311C23">
        <w:rPr>
          <w:sz w:val="24"/>
          <w:szCs w:val="24"/>
        </w:rPr>
        <w:t xml:space="preserve">da Associação Portuguesa da Advocacia </w:t>
      </w:r>
      <w:r w:rsidR="00303C04">
        <w:rPr>
          <w:sz w:val="24"/>
          <w:szCs w:val="24"/>
        </w:rPr>
        <w:t>em Prática Individual (APAPI-ADV)</w:t>
      </w:r>
      <w:r w:rsidR="008D51C4">
        <w:rPr>
          <w:sz w:val="24"/>
          <w:szCs w:val="24"/>
        </w:rPr>
        <w:t>.</w:t>
      </w:r>
    </w:p>
    <w:p w14:paraId="71ECD3DD" w14:textId="0DE8CDE7" w:rsidR="00084ADE" w:rsidRPr="00084ADE" w:rsidRDefault="00084ADE" w:rsidP="00084ADE">
      <w:pPr>
        <w:pStyle w:val="PargrafodaLista"/>
        <w:spacing w:line="360" w:lineRule="auto"/>
        <w:jc w:val="both"/>
        <w:rPr>
          <w:sz w:val="24"/>
          <w:szCs w:val="24"/>
        </w:rPr>
      </w:pPr>
    </w:p>
    <w:p w14:paraId="135EB281" w14:textId="692B74BE" w:rsidR="00C371DA" w:rsidRDefault="00C371DA" w:rsidP="001206F6">
      <w:pPr>
        <w:spacing w:line="360" w:lineRule="auto"/>
        <w:jc w:val="center"/>
        <w:rPr>
          <w:b/>
          <w:sz w:val="24"/>
          <w:szCs w:val="24"/>
        </w:rPr>
      </w:pPr>
      <w:r w:rsidRPr="00AD7B0D">
        <w:rPr>
          <w:b/>
          <w:sz w:val="24"/>
          <w:szCs w:val="24"/>
        </w:rPr>
        <w:t xml:space="preserve">Artigo </w:t>
      </w:r>
      <w:r w:rsidR="007A2551">
        <w:rPr>
          <w:b/>
          <w:sz w:val="24"/>
          <w:szCs w:val="24"/>
        </w:rPr>
        <w:t>4</w:t>
      </w:r>
      <w:r w:rsidRPr="00AD7B0D">
        <w:rPr>
          <w:b/>
          <w:sz w:val="24"/>
          <w:szCs w:val="24"/>
        </w:rPr>
        <w:t>.º</w:t>
      </w:r>
    </w:p>
    <w:p w14:paraId="32F2CAD7" w14:textId="25A66BE5" w:rsidR="00C371DA" w:rsidRPr="00EF721D" w:rsidRDefault="00C371DA" w:rsidP="001206F6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Funcion</w:t>
      </w:r>
      <w:r w:rsidR="004D3F97">
        <w:rPr>
          <w:b/>
          <w:sz w:val="24"/>
          <w:szCs w:val="24"/>
        </w:rPr>
        <w:t>amento</w:t>
      </w:r>
      <w:r>
        <w:rPr>
          <w:b/>
          <w:sz w:val="24"/>
          <w:szCs w:val="24"/>
        </w:rPr>
        <w:t xml:space="preserve"> </w:t>
      </w:r>
      <w:r w:rsidR="007F4EAC">
        <w:rPr>
          <w:b/>
          <w:sz w:val="24"/>
          <w:szCs w:val="24"/>
        </w:rPr>
        <w:t>da Comissão</w:t>
      </w:r>
    </w:p>
    <w:p w14:paraId="02BAF0D2" w14:textId="3925207B" w:rsidR="004D3F97" w:rsidRDefault="004D3F97" w:rsidP="004D3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="007F4EAC">
        <w:rPr>
          <w:sz w:val="24"/>
          <w:szCs w:val="24"/>
        </w:rPr>
        <w:t>A Comissão</w:t>
      </w:r>
      <w:r>
        <w:rPr>
          <w:sz w:val="24"/>
          <w:szCs w:val="24"/>
        </w:rPr>
        <w:t xml:space="preserve"> toma posse </w:t>
      </w:r>
      <w:r w:rsidR="00241BA4">
        <w:rPr>
          <w:sz w:val="24"/>
          <w:szCs w:val="24"/>
        </w:rPr>
        <w:t>trinta</w:t>
      </w:r>
      <w:r>
        <w:rPr>
          <w:sz w:val="24"/>
          <w:szCs w:val="24"/>
        </w:rPr>
        <w:t xml:space="preserve"> dias após a entrada em vigor da presente lei.</w:t>
      </w:r>
    </w:p>
    <w:p w14:paraId="1A1665C8" w14:textId="0BBCF32F" w:rsidR="004D3F97" w:rsidRDefault="004D3F97" w:rsidP="004D3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752752">
        <w:rPr>
          <w:sz w:val="24"/>
          <w:szCs w:val="24"/>
        </w:rPr>
        <w:t>A Comissão</w:t>
      </w:r>
      <w:r>
        <w:rPr>
          <w:sz w:val="24"/>
          <w:szCs w:val="24"/>
        </w:rPr>
        <w:t xml:space="preserve"> aprova o seu regulamento de funcionamento </w:t>
      </w:r>
      <w:r w:rsidR="00E47AA4">
        <w:rPr>
          <w:sz w:val="24"/>
          <w:szCs w:val="24"/>
        </w:rPr>
        <w:t>trinta</w:t>
      </w:r>
      <w:r>
        <w:rPr>
          <w:sz w:val="24"/>
          <w:szCs w:val="24"/>
        </w:rPr>
        <w:t xml:space="preserve"> dias após a sua tomada de posse</w:t>
      </w:r>
      <w:r w:rsidR="00241BA4">
        <w:rPr>
          <w:sz w:val="24"/>
          <w:szCs w:val="24"/>
        </w:rPr>
        <w:t>.</w:t>
      </w:r>
    </w:p>
    <w:p w14:paraId="5CD6E23E" w14:textId="7BBA0FCC" w:rsidR="00C77C59" w:rsidRDefault="00241BA4" w:rsidP="004D3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No prazo de um ano após a tomada de posse, </w:t>
      </w:r>
      <w:r w:rsidR="00752752">
        <w:rPr>
          <w:sz w:val="24"/>
          <w:szCs w:val="24"/>
        </w:rPr>
        <w:t>a Comissão</w:t>
      </w:r>
      <w:r>
        <w:rPr>
          <w:sz w:val="24"/>
          <w:szCs w:val="24"/>
        </w:rPr>
        <w:t xml:space="preserve"> remete à </w:t>
      </w:r>
      <w:r w:rsidR="00C77C59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C77C59">
        <w:rPr>
          <w:sz w:val="24"/>
          <w:szCs w:val="24"/>
        </w:rPr>
        <w:t>sembleia da República e à Presidência do Conselho de Ministros</w:t>
      </w:r>
      <w:r>
        <w:rPr>
          <w:sz w:val="24"/>
          <w:szCs w:val="24"/>
        </w:rPr>
        <w:t xml:space="preserve"> </w:t>
      </w:r>
      <w:r w:rsidR="009A0BF1">
        <w:rPr>
          <w:sz w:val="24"/>
          <w:szCs w:val="24"/>
        </w:rPr>
        <w:t xml:space="preserve">um estudo e respetivas </w:t>
      </w:r>
      <w:r w:rsidR="00C14B8F">
        <w:rPr>
          <w:sz w:val="24"/>
          <w:szCs w:val="24"/>
        </w:rPr>
        <w:t>conclusões</w:t>
      </w:r>
      <w:r w:rsidR="006541EB">
        <w:rPr>
          <w:sz w:val="24"/>
          <w:szCs w:val="24"/>
        </w:rPr>
        <w:t xml:space="preserve"> </w:t>
      </w:r>
      <w:r w:rsidR="00C14B8F">
        <w:rPr>
          <w:sz w:val="24"/>
          <w:szCs w:val="24"/>
        </w:rPr>
        <w:t xml:space="preserve">quanto aos objetivos definidos nas </w:t>
      </w:r>
      <w:r w:rsidR="008D51C4">
        <w:rPr>
          <w:sz w:val="24"/>
          <w:szCs w:val="24"/>
        </w:rPr>
        <w:t xml:space="preserve">alíneas </w:t>
      </w:r>
      <w:r w:rsidR="005A03BE" w:rsidRPr="008D51C4">
        <w:rPr>
          <w:i/>
          <w:iCs/>
          <w:sz w:val="24"/>
          <w:szCs w:val="24"/>
        </w:rPr>
        <w:t>a</w:t>
      </w:r>
      <w:r w:rsidR="00C14B8F">
        <w:rPr>
          <w:sz w:val="24"/>
          <w:szCs w:val="24"/>
        </w:rPr>
        <w:t xml:space="preserve">) a </w:t>
      </w:r>
      <w:r w:rsidR="00B674F9" w:rsidRPr="008D51C4">
        <w:rPr>
          <w:i/>
          <w:iCs/>
          <w:sz w:val="24"/>
          <w:szCs w:val="24"/>
        </w:rPr>
        <w:t>c</w:t>
      </w:r>
      <w:r w:rsidR="005A03BE">
        <w:rPr>
          <w:sz w:val="24"/>
          <w:szCs w:val="24"/>
        </w:rPr>
        <w:t>)</w:t>
      </w:r>
      <w:r w:rsidR="00C14B8F">
        <w:rPr>
          <w:sz w:val="24"/>
          <w:szCs w:val="24"/>
        </w:rPr>
        <w:t xml:space="preserve"> do a</w:t>
      </w:r>
      <w:r w:rsidR="00C77C59">
        <w:rPr>
          <w:sz w:val="24"/>
          <w:szCs w:val="24"/>
        </w:rPr>
        <w:t>rt</w:t>
      </w:r>
      <w:r w:rsidR="008D51C4">
        <w:rPr>
          <w:sz w:val="24"/>
          <w:szCs w:val="24"/>
        </w:rPr>
        <w:t>igo</w:t>
      </w:r>
      <w:r w:rsidR="00C77C59">
        <w:rPr>
          <w:sz w:val="24"/>
          <w:szCs w:val="24"/>
        </w:rPr>
        <w:t xml:space="preserve"> 2.º.</w:t>
      </w:r>
    </w:p>
    <w:p w14:paraId="33717504" w14:textId="76E12639" w:rsidR="00241BA4" w:rsidRDefault="00A37260" w:rsidP="004D3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No prazo de um ano após a tomada de posse, </w:t>
      </w:r>
      <w:r w:rsidR="00752752">
        <w:rPr>
          <w:sz w:val="24"/>
          <w:szCs w:val="24"/>
        </w:rPr>
        <w:t>a Comissão</w:t>
      </w:r>
      <w:r>
        <w:rPr>
          <w:sz w:val="24"/>
          <w:szCs w:val="24"/>
        </w:rPr>
        <w:t xml:space="preserve"> remete à Presidência do Conselho de Ministros</w:t>
      </w:r>
      <w:r w:rsidR="00B80259">
        <w:rPr>
          <w:sz w:val="24"/>
          <w:szCs w:val="24"/>
        </w:rPr>
        <w:t xml:space="preserve"> o documento referido na </w:t>
      </w:r>
      <w:r>
        <w:rPr>
          <w:sz w:val="24"/>
          <w:szCs w:val="24"/>
        </w:rPr>
        <w:t>al</w:t>
      </w:r>
      <w:r w:rsidR="008D51C4">
        <w:rPr>
          <w:sz w:val="24"/>
          <w:szCs w:val="24"/>
        </w:rPr>
        <w:t xml:space="preserve">ínea </w:t>
      </w:r>
      <w:r w:rsidR="00B674F9" w:rsidRPr="008D51C4">
        <w:rPr>
          <w:i/>
          <w:iCs/>
          <w:sz w:val="24"/>
          <w:szCs w:val="24"/>
        </w:rPr>
        <w:t>d</w:t>
      </w:r>
      <w:r w:rsidR="003F423C">
        <w:rPr>
          <w:sz w:val="24"/>
          <w:szCs w:val="24"/>
        </w:rPr>
        <w:t>) d</w:t>
      </w:r>
      <w:r>
        <w:rPr>
          <w:sz w:val="24"/>
          <w:szCs w:val="24"/>
        </w:rPr>
        <w:t>o art</w:t>
      </w:r>
      <w:r w:rsidR="008D51C4">
        <w:rPr>
          <w:sz w:val="24"/>
          <w:szCs w:val="24"/>
        </w:rPr>
        <w:t>igo</w:t>
      </w:r>
      <w:r>
        <w:rPr>
          <w:sz w:val="24"/>
          <w:szCs w:val="24"/>
        </w:rPr>
        <w:t xml:space="preserve"> 2.</w:t>
      </w:r>
      <w:r w:rsidR="003F423C">
        <w:rPr>
          <w:sz w:val="24"/>
          <w:szCs w:val="24"/>
        </w:rPr>
        <w:t>º.</w:t>
      </w:r>
    </w:p>
    <w:p w14:paraId="36486B98" w14:textId="4CA95091" w:rsidR="00BF19EB" w:rsidRDefault="00241BA4" w:rsidP="00752752">
      <w:pPr>
        <w:spacing w:line="36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="00752752">
        <w:rPr>
          <w:sz w:val="24"/>
          <w:szCs w:val="24"/>
        </w:rPr>
        <w:t>A Comissão</w:t>
      </w:r>
      <w:r>
        <w:rPr>
          <w:sz w:val="24"/>
          <w:szCs w:val="24"/>
        </w:rPr>
        <w:t xml:space="preserve"> cessa funções após o término dos seus trabalhos.</w:t>
      </w:r>
    </w:p>
    <w:p w14:paraId="1A5AA49F" w14:textId="4AFC05BD" w:rsidR="00CE5BD1" w:rsidRDefault="00CE5BD1" w:rsidP="00363437">
      <w:pPr>
        <w:spacing w:line="360" w:lineRule="auto"/>
        <w:jc w:val="both"/>
        <w:rPr>
          <w:sz w:val="24"/>
          <w:szCs w:val="24"/>
        </w:rPr>
      </w:pPr>
    </w:p>
    <w:p w14:paraId="41750178" w14:textId="40C64251" w:rsidR="00E176F9" w:rsidRDefault="00E176F9" w:rsidP="00363437">
      <w:pPr>
        <w:spacing w:line="360" w:lineRule="auto"/>
        <w:jc w:val="both"/>
        <w:rPr>
          <w:sz w:val="24"/>
          <w:szCs w:val="24"/>
        </w:rPr>
      </w:pPr>
    </w:p>
    <w:p w14:paraId="10EB0295" w14:textId="77777777" w:rsidR="00E176F9" w:rsidRDefault="00E176F9" w:rsidP="00363437">
      <w:pPr>
        <w:spacing w:line="360" w:lineRule="auto"/>
        <w:jc w:val="both"/>
        <w:rPr>
          <w:sz w:val="24"/>
          <w:szCs w:val="24"/>
        </w:rPr>
      </w:pPr>
    </w:p>
    <w:p w14:paraId="3CC72CD0" w14:textId="5DEB4A94" w:rsidR="00CE5BD1" w:rsidRDefault="00CE5BD1" w:rsidP="001206F6">
      <w:pPr>
        <w:spacing w:line="360" w:lineRule="auto"/>
        <w:jc w:val="center"/>
        <w:rPr>
          <w:b/>
          <w:sz w:val="24"/>
          <w:szCs w:val="24"/>
        </w:rPr>
      </w:pPr>
      <w:r w:rsidRPr="00AD7B0D">
        <w:rPr>
          <w:b/>
          <w:sz w:val="24"/>
          <w:szCs w:val="24"/>
        </w:rPr>
        <w:lastRenderedPageBreak/>
        <w:t xml:space="preserve">Artigo </w:t>
      </w:r>
      <w:r>
        <w:rPr>
          <w:b/>
          <w:sz w:val="24"/>
          <w:szCs w:val="24"/>
        </w:rPr>
        <w:t>5</w:t>
      </w:r>
      <w:r w:rsidRPr="00AD7B0D">
        <w:rPr>
          <w:b/>
          <w:sz w:val="24"/>
          <w:szCs w:val="24"/>
        </w:rPr>
        <w:t>.º</w:t>
      </w:r>
    </w:p>
    <w:p w14:paraId="400F0EBD" w14:textId="35066D69" w:rsidR="00CE5BD1" w:rsidRDefault="00CE5BD1" w:rsidP="001206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Entrada em vigor </w:t>
      </w:r>
    </w:p>
    <w:p w14:paraId="03ED5D8F" w14:textId="0E38BF63" w:rsidR="00CE5BD1" w:rsidRPr="00EF721D" w:rsidRDefault="00CE5BD1" w:rsidP="003057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presente lei entra em vigor no dia seguinte ao da sua publicação.</w:t>
      </w:r>
    </w:p>
    <w:p w14:paraId="2B9C32CE" w14:textId="77777777" w:rsidR="00BF19EB" w:rsidRDefault="00BF19EB" w:rsidP="00363437">
      <w:pPr>
        <w:spacing w:line="360" w:lineRule="auto"/>
        <w:jc w:val="both"/>
        <w:rPr>
          <w:sz w:val="24"/>
          <w:szCs w:val="24"/>
        </w:rPr>
      </w:pPr>
    </w:p>
    <w:p w14:paraId="1C46383A" w14:textId="77777777" w:rsidR="00363437" w:rsidRPr="00885FFA" w:rsidRDefault="00363437" w:rsidP="00363437">
      <w:pPr>
        <w:spacing w:line="360" w:lineRule="auto"/>
        <w:jc w:val="both"/>
        <w:rPr>
          <w:sz w:val="24"/>
          <w:szCs w:val="24"/>
        </w:rPr>
      </w:pPr>
    </w:p>
    <w:p w14:paraId="64CC458D" w14:textId="7D5303B6" w:rsidR="00D9385F" w:rsidRPr="00CD6319" w:rsidRDefault="00D9385F" w:rsidP="00363437">
      <w:pPr>
        <w:spacing w:line="360" w:lineRule="auto"/>
        <w:jc w:val="both"/>
        <w:rPr>
          <w:bCs/>
          <w:sz w:val="24"/>
          <w:szCs w:val="24"/>
        </w:rPr>
      </w:pPr>
      <w:r w:rsidRPr="00CD6319">
        <w:rPr>
          <w:bCs/>
          <w:sz w:val="24"/>
          <w:szCs w:val="24"/>
        </w:rPr>
        <w:t>Palácio de S. Bento</w:t>
      </w:r>
      <w:r w:rsidR="0082280A">
        <w:rPr>
          <w:bCs/>
          <w:sz w:val="24"/>
          <w:szCs w:val="24"/>
        </w:rPr>
        <w:t>, 8</w:t>
      </w:r>
      <w:r w:rsidR="0062796A" w:rsidRPr="00CD6319">
        <w:rPr>
          <w:bCs/>
          <w:sz w:val="24"/>
          <w:szCs w:val="24"/>
        </w:rPr>
        <w:t xml:space="preserve"> de</w:t>
      </w:r>
      <w:r w:rsidR="0019512E" w:rsidRPr="00CD6319">
        <w:rPr>
          <w:bCs/>
          <w:sz w:val="24"/>
          <w:szCs w:val="24"/>
        </w:rPr>
        <w:t xml:space="preserve"> janeiro de 2021</w:t>
      </w:r>
      <w:r w:rsidR="0082280A">
        <w:rPr>
          <w:bCs/>
          <w:sz w:val="24"/>
          <w:szCs w:val="24"/>
        </w:rPr>
        <w:t>,</w:t>
      </w:r>
    </w:p>
    <w:p w14:paraId="0B9520BF" w14:textId="77777777" w:rsidR="00D9385F" w:rsidRPr="00CD6319" w:rsidRDefault="00D9385F" w:rsidP="00363437">
      <w:pPr>
        <w:spacing w:line="360" w:lineRule="auto"/>
        <w:jc w:val="both"/>
        <w:rPr>
          <w:bCs/>
          <w:sz w:val="24"/>
          <w:szCs w:val="24"/>
        </w:rPr>
      </w:pPr>
    </w:p>
    <w:p w14:paraId="7315EFCA" w14:textId="4F010541" w:rsidR="00D9385F" w:rsidRPr="00D9385F" w:rsidRDefault="003057BB" w:rsidP="00363437">
      <w:pPr>
        <w:spacing w:line="360" w:lineRule="auto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As Deputadas e o</w:t>
      </w:r>
      <w:r w:rsidR="00D9385F" w:rsidRPr="00CD6319">
        <w:rPr>
          <w:bCs/>
          <w:sz w:val="24"/>
          <w:szCs w:val="24"/>
        </w:rPr>
        <w:t>s Deputados do Grupo Parlamentar do Partido Socialista</w:t>
      </w:r>
      <w:r>
        <w:rPr>
          <w:bCs/>
          <w:sz w:val="24"/>
          <w:szCs w:val="24"/>
        </w:rPr>
        <w:t>,</w:t>
      </w:r>
    </w:p>
    <w:p w14:paraId="0F5948B3" w14:textId="77777777" w:rsidR="008D51C4" w:rsidRDefault="008D51C4" w:rsidP="00477EAF">
      <w:pPr>
        <w:spacing w:line="360" w:lineRule="auto"/>
        <w:jc w:val="center"/>
        <w:rPr>
          <w:sz w:val="24"/>
          <w:szCs w:val="24"/>
        </w:rPr>
      </w:pPr>
    </w:p>
    <w:p w14:paraId="4A9A6BE3" w14:textId="08F15663" w:rsidR="00E44041" w:rsidRDefault="008D51C4" w:rsidP="00477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7EAF">
        <w:rPr>
          <w:sz w:val="24"/>
          <w:szCs w:val="24"/>
        </w:rPr>
        <w:t>Ana Catarina Mendes</w:t>
      </w:r>
      <w:r>
        <w:rPr>
          <w:sz w:val="24"/>
          <w:szCs w:val="24"/>
        </w:rPr>
        <w:t>)</w:t>
      </w:r>
    </w:p>
    <w:p w14:paraId="6829B7CE" w14:textId="77777777" w:rsidR="008D51C4" w:rsidRDefault="008D51C4" w:rsidP="00477EAF">
      <w:pPr>
        <w:spacing w:line="360" w:lineRule="auto"/>
        <w:jc w:val="center"/>
        <w:rPr>
          <w:sz w:val="24"/>
          <w:szCs w:val="24"/>
        </w:rPr>
      </w:pPr>
    </w:p>
    <w:p w14:paraId="06F8A165" w14:textId="481227C7" w:rsidR="00477EAF" w:rsidRDefault="008D51C4" w:rsidP="00477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7EAF">
        <w:rPr>
          <w:sz w:val="24"/>
          <w:szCs w:val="24"/>
        </w:rPr>
        <w:t>Constança Urbano de Sousa</w:t>
      </w:r>
      <w:r>
        <w:rPr>
          <w:sz w:val="24"/>
          <w:szCs w:val="24"/>
        </w:rPr>
        <w:t>)</w:t>
      </w:r>
    </w:p>
    <w:p w14:paraId="7B8CD435" w14:textId="77777777" w:rsidR="008D51C4" w:rsidRDefault="008D51C4" w:rsidP="00477EAF">
      <w:pPr>
        <w:spacing w:line="360" w:lineRule="auto"/>
        <w:jc w:val="center"/>
        <w:rPr>
          <w:sz w:val="24"/>
          <w:szCs w:val="24"/>
        </w:rPr>
      </w:pPr>
    </w:p>
    <w:p w14:paraId="667FE2FE" w14:textId="31E16EE9" w:rsidR="00477EAF" w:rsidRDefault="008D51C4" w:rsidP="00477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7EAF">
        <w:rPr>
          <w:sz w:val="24"/>
          <w:szCs w:val="24"/>
        </w:rPr>
        <w:t>Cláudia Cruz Santos</w:t>
      </w:r>
      <w:r>
        <w:rPr>
          <w:sz w:val="24"/>
          <w:szCs w:val="24"/>
        </w:rPr>
        <w:t>)</w:t>
      </w:r>
    </w:p>
    <w:p w14:paraId="39E439F5" w14:textId="77777777" w:rsidR="008D51C4" w:rsidRDefault="008D51C4" w:rsidP="00477EAF">
      <w:pPr>
        <w:spacing w:line="360" w:lineRule="auto"/>
        <w:jc w:val="center"/>
        <w:rPr>
          <w:sz w:val="24"/>
          <w:szCs w:val="24"/>
        </w:rPr>
      </w:pPr>
    </w:p>
    <w:p w14:paraId="620FF78F" w14:textId="4EE43C1A" w:rsidR="00477EAF" w:rsidRDefault="008D51C4" w:rsidP="00477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7EAF">
        <w:rPr>
          <w:sz w:val="24"/>
          <w:szCs w:val="24"/>
        </w:rPr>
        <w:t>Joana Sá Pereira</w:t>
      </w:r>
      <w:r>
        <w:rPr>
          <w:sz w:val="24"/>
          <w:szCs w:val="24"/>
        </w:rPr>
        <w:t>)</w:t>
      </w:r>
    </w:p>
    <w:p w14:paraId="24E27ED9" w14:textId="77777777" w:rsidR="008D51C4" w:rsidRDefault="008D51C4" w:rsidP="00477EAF">
      <w:pPr>
        <w:spacing w:line="360" w:lineRule="auto"/>
        <w:jc w:val="center"/>
        <w:rPr>
          <w:sz w:val="24"/>
          <w:szCs w:val="24"/>
        </w:rPr>
      </w:pPr>
    </w:p>
    <w:p w14:paraId="4FDF7A76" w14:textId="2119FA5E" w:rsidR="00477EAF" w:rsidRDefault="008D51C4" w:rsidP="00477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7EAF">
        <w:rPr>
          <w:sz w:val="24"/>
          <w:szCs w:val="24"/>
        </w:rPr>
        <w:t>José Magalhães</w:t>
      </w:r>
      <w:r>
        <w:rPr>
          <w:sz w:val="24"/>
          <w:szCs w:val="24"/>
        </w:rPr>
        <w:t>)</w:t>
      </w:r>
    </w:p>
    <w:p w14:paraId="7CA6BD0A" w14:textId="77777777" w:rsidR="008D51C4" w:rsidRDefault="008D51C4" w:rsidP="00477EAF">
      <w:pPr>
        <w:spacing w:line="360" w:lineRule="auto"/>
        <w:jc w:val="center"/>
        <w:rPr>
          <w:sz w:val="24"/>
          <w:szCs w:val="24"/>
        </w:rPr>
      </w:pPr>
    </w:p>
    <w:p w14:paraId="40142F92" w14:textId="72D70028" w:rsidR="00477EAF" w:rsidRDefault="008D51C4" w:rsidP="00477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7EAF">
        <w:rPr>
          <w:sz w:val="24"/>
          <w:szCs w:val="24"/>
        </w:rPr>
        <w:t>Tiago Barbosa Ribeiro</w:t>
      </w:r>
      <w:r>
        <w:rPr>
          <w:sz w:val="24"/>
          <w:szCs w:val="24"/>
        </w:rPr>
        <w:t>)</w:t>
      </w:r>
    </w:p>
    <w:p w14:paraId="3D2DF2E5" w14:textId="22CEC9D9" w:rsidR="008D51C4" w:rsidRDefault="008D51C4" w:rsidP="00477EAF">
      <w:pPr>
        <w:spacing w:line="360" w:lineRule="auto"/>
        <w:jc w:val="center"/>
        <w:rPr>
          <w:sz w:val="24"/>
          <w:szCs w:val="24"/>
        </w:rPr>
      </w:pPr>
    </w:p>
    <w:p w14:paraId="72225AC0" w14:textId="77777777" w:rsidR="00E176F9" w:rsidRDefault="00E176F9" w:rsidP="00477EAF">
      <w:pPr>
        <w:spacing w:line="360" w:lineRule="auto"/>
        <w:jc w:val="center"/>
        <w:rPr>
          <w:sz w:val="24"/>
          <w:szCs w:val="24"/>
        </w:rPr>
      </w:pPr>
    </w:p>
    <w:p w14:paraId="1DD2D2D6" w14:textId="2136FF21" w:rsidR="00477EAF" w:rsidRDefault="008D51C4" w:rsidP="00477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7EAF">
        <w:rPr>
          <w:sz w:val="24"/>
          <w:szCs w:val="24"/>
        </w:rPr>
        <w:t>Miguel Costa Matos</w:t>
      </w:r>
      <w:r>
        <w:rPr>
          <w:sz w:val="24"/>
          <w:szCs w:val="24"/>
        </w:rPr>
        <w:t>)</w:t>
      </w:r>
    </w:p>
    <w:p w14:paraId="55E64E28" w14:textId="77777777" w:rsidR="008D51C4" w:rsidRDefault="008D51C4" w:rsidP="00477EAF">
      <w:pPr>
        <w:spacing w:line="360" w:lineRule="auto"/>
        <w:jc w:val="center"/>
        <w:rPr>
          <w:sz w:val="24"/>
          <w:szCs w:val="24"/>
        </w:rPr>
      </w:pPr>
    </w:p>
    <w:p w14:paraId="7BAA6E52" w14:textId="6BD3BCFF" w:rsidR="00477EAF" w:rsidRPr="008132A1" w:rsidRDefault="008D51C4" w:rsidP="00477E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7EAF">
        <w:rPr>
          <w:sz w:val="24"/>
          <w:szCs w:val="24"/>
        </w:rPr>
        <w:t>Joana Bento</w:t>
      </w:r>
      <w:r>
        <w:rPr>
          <w:sz w:val="24"/>
          <w:szCs w:val="24"/>
        </w:rPr>
        <w:t>)</w:t>
      </w:r>
    </w:p>
    <w:sectPr w:rsidR="00477EAF" w:rsidRPr="008132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B693" w14:textId="77777777" w:rsidR="00316ECB" w:rsidRDefault="00316ECB" w:rsidP="00D9385F">
      <w:pPr>
        <w:spacing w:after="0" w:line="240" w:lineRule="auto"/>
      </w:pPr>
      <w:r>
        <w:separator/>
      </w:r>
    </w:p>
  </w:endnote>
  <w:endnote w:type="continuationSeparator" w:id="0">
    <w:p w14:paraId="1876C24D" w14:textId="77777777" w:rsidR="00316ECB" w:rsidRDefault="00316ECB" w:rsidP="00D9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4CE8" w14:textId="77777777" w:rsidR="00316ECB" w:rsidRDefault="00316ECB" w:rsidP="00D9385F">
      <w:pPr>
        <w:spacing w:after="0" w:line="240" w:lineRule="auto"/>
      </w:pPr>
      <w:r>
        <w:separator/>
      </w:r>
    </w:p>
  </w:footnote>
  <w:footnote w:type="continuationSeparator" w:id="0">
    <w:p w14:paraId="2B671D1C" w14:textId="77777777" w:rsidR="00316ECB" w:rsidRDefault="00316ECB" w:rsidP="00D9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CB01" w14:textId="1E26C49E" w:rsidR="00D9385F" w:rsidRDefault="002516D3" w:rsidP="00D9385F">
    <w:pPr>
      <w:pStyle w:val="Cabealho"/>
      <w:jc w:val="center"/>
    </w:pPr>
    <w:r>
      <w:rPr>
        <w:noProof/>
        <w:sz w:val="24"/>
        <w:szCs w:val="24"/>
      </w:rPr>
      <w:drawing>
        <wp:inline distT="0" distB="0" distL="0" distR="0" wp14:anchorId="505197CC" wp14:editId="65394200">
          <wp:extent cx="1586285" cy="112423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36" cy="1134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0EF89" w14:textId="1B99D80D" w:rsidR="00D9385F" w:rsidRDefault="00D9385F">
    <w:pPr>
      <w:pStyle w:val="Cabealho"/>
    </w:pPr>
  </w:p>
  <w:p w14:paraId="78021D85" w14:textId="77777777" w:rsidR="00E176F9" w:rsidRDefault="00E176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397"/>
    <w:multiLevelType w:val="hybridMultilevel"/>
    <w:tmpl w:val="A9B2C6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A04"/>
    <w:multiLevelType w:val="hybridMultilevel"/>
    <w:tmpl w:val="2A428A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724"/>
    <w:multiLevelType w:val="hybridMultilevel"/>
    <w:tmpl w:val="2AA41EC6"/>
    <w:lvl w:ilvl="0" w:tplc="C32C21DA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646"/>
    <w:multiLevelType w:val="hybridMultilevel"/>
    <w:tmpl w:val="73668F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3261A"/>
    <w:multiLevelType w:val="hybridMultilevel"/>
    <w:tmpl w:val="B5C24B1E"/>
    <w:lvl w:ilvl="0" w:tplc="A99421AC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F42F7"/>
    <w:multiLevelType w:val="hybridMultilevel"/>
    <w:tmpl w:val="8270AB8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676"/>
    <w:multiLevelType w:val="hybridMultilevel"/>
    <w:tmpl w:val="1FA687AC"/>
    <w:lvl w:ilvl="0" w:tplc="732269C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94628B"/>
    <w:multiLevelType w:val="hybridMultilevel"/>
    <w:tmpl w:val="83DE7D22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B54191A"/>
    <w:multiLevelType w:val="hybridMultilevel"/>
    <w:tmpl w:val="7C1E1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E35E4"/>
    <w:multiLevelType w:val="hybridMultilevel"/>
    <w:tmpl w:val="5EEA8A9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6AAC"/>
    <w:multiLevelType w:val="hybridMultilevel"/>
    <w:tmpl w:val="4FFCD644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30F46DB"/>
    <w:multiLevelType w:val="hybridMultilevel"/>
    <w:tmpl w:val="F692F8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DCEC5A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D1D83"/>
    <w:multiLevelType w:val="hybridMultilevel"/>
    <w:tmpl w:val="D994B790"/>
    <w:lvl w:ilvl="0" w:tplc="08160017">
      <w:start w:val="1"/>
      <w:numFmt w:val="lowerLetter"/>
      <w:lvlText w:val="%1)"/>
      <w:lvlJc w:val="left"/>
      <w:pPr>
        <w:ind w:left="775" w:hanging="360"/>
      </w:pPr>
    </w:lvl>
    <w:lvl w:ilvl="1" w:tplc="08160019" w:tentative="1">
      <w:start w:val="1"/>
      <w:numFmt w:val="lowerLetter"/>
      <w:lvlText w:val="%2."/>
      <w:lvlJc w:val="left"/>
      <w:pPr>
        <w:ind w:left="1495" w:hanging="360"/>
      </w:pPr>
    </w:lvl>
    <w:lvl w:ilvl="2" w:tplc="0816001B" w:tentative="1">
      <w:start w:val="1"/>
      <w:numFmt w:val="lowerRoman"/>
      <w:lvlText w:val="%3."/>
      <w:lvlJc w:val="right"/>
      <w:pPr>
        <w:ind w:left="2215" w:hanging="180"/>
      </w:pPr>
    </w:lvl>
    <w:lvl w:ilvl="3" w:tplc="0816000F" w:tentative="1">
      <w:start w:val="1"/>
      <w:numFmt w:val="decimal"/>
      <w:lvlText w:val="%4."/>
      <w:lvlJc w:val="left"/>
      <w:pPr>
        <w:ind w:left="2935" w:hanging="360"/>
      </w:pPr>
    </w:lvl>
    <w:lvl w:ilvl="4" w:tplc="08160019" w:tentative="1">
      <w:start w:val="1"/>
      <w:numFmt w:val="lowerLetter"/>
      <w:lvlText w:val="%5."/>
      <w:lvlJc w:val="left"/>
      <w:pPr>
        <w:ind w:left="3655" w:hanging="360"/>
      </w:pPr>
    </w:lvl>
    <w:lvl w:ilvl="5" w:tplc="0816001B" w:tentative="1">
      <w:start w:val="1"/>
      <w:numFmt w:val="lowerRoman"/>
      <w:lvlText w:val="%6."/>
      <w:lvlJc w:val="right"/>
      <w:pPr>
        <w:ind w:left="4375" w:hanging="180"/>
      </w:pPr>
    </w:lvl>
    <w:lvl w:ilvl="6" w:tplc="0816000F" w:tentative="1">
      <w:start w:val="1"/>
      <w:numFmt w:val="decimal"/>
      <w:lvlText w:val="%7."/>
      <w:lvlJc w:val="left"/>
      <w:pPr>
        <w:ind w:left="5095" w:hanging="360"/>
      </w:pPr>
    </w:lvl>
    <w:lvl w:ilvl="7" w:tplc="08160019" w:tentative="1">
      <w:start w:val="1"/>
      <w:numFmt w:val="lowerLetter"/>
      <w:lvlText w:val="%8."/>
      <w:lvlJc w:val="left"/>
      <w:pPr>
        <w:ind w:left="5815" w:hanging="360"/>
      </w:pPr>
    </w:lvl>
    <w:lvl w:ilvl="8" w:tplc="0816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A1"/>
    <w:rsid w:val="00003438"/>
    <w:rsid w:val="000166F4"/>
    <w:rsid w:val="00016D06"/>
    <w:rsid w:val="00024A9B"/>
    <w:rsid w:val="000256F1"/>
    <w:rsid w:val="00026B6D"/>
    <w:rsid w:val="00045F1B"/>
    <w:rsid w:val="00060207"/>
    <w:rsid w:val="00076B8E"/>
    <w:rsid w:val="00077273"/>
    <w:rsid w:val="00084ADE"/>
    <w:rsid w:val="0008721B"/>
    <w:rsid w:val="000A7A98"/>
    <w:rsid w:val="000C5E4B"/>
    <w:rsid w:val="000D71F7"/>
    <w:rsid w:val="000F3056"/>
    <w:rsid w:val="000F6260"/>
    <w:rsid w:val="00106DC2"/>
    <w:rsid w:val="00125344"/>
    <w:rsid w:val="0012673F"/>
    <w:rsid w:val="0014367C"/>
    <w:rsid w:val="00156D06"/>
    <w:rsid w:val="00167735"/>
    <w:rsid w:val="00172FC2"/>
    <w:rsid w:val="00180263"/>
    <w:rsid w:val="001818FA"/>
    <w:rsid w:val="0019512E"/>
    <w:rsid w:val="001A19EE"/>
    <w:rsid w:val="001B7153"/>
    <w:rsid w:val="001D087E"/>
    <w:rsid w:val="001E127D"/>
    <w:rsid w:val="001E7358"/>
    <w:rsid w:val="001E7713"/>
    <w:rsid w:val="001F34BA"/>
    <w:rsid w:val="002030DC"/>
    <w:rsid w:val="00241BA4"/>
    <w:rsid w:val="002516D3"/>
    <w:rsid w:val="0025593E"/>
    <w:rsid w:val="00272996"/>
    <w:rsid w:val="00280FDA"/>
    <w:rsid w:val="00283787"/>
    <w:rsid w:val="002903B2"/>
    <w:rsid w:val="002943B4"/>
    <w:rsid w:val="00297BBB"/>
    <w:rsid w:val="002B7C34"/>
    <w:rsid w:val="002F156C"/>
    <w:rsid w:val="00303C04"/>
    <w:rsid w:val="003057BB"/>
    <w:rsid w:val="00311882"/>
    <w:rsid w:val="00311C23"/>
    <w:rsid w:val="00312F7A"/>
    <w:rsid w:val="00316ECB"/>
    <w:rsid w:val="00323689"/>
    <w:rsid w:val="00324DDA"/>
    <w:rsid w:val="00336017"/>
    <w:rsid w:val="00356604"/>
    <w:rsid w:val="00361FC4"/>
    <w:rsid w:val="00363437"/>
    <w:rsid w:val="00385BA1"/>
    <w:rsid w:val="0039241D"/>
    <w:rsid w:val="003A3DBB"/>
    <w:rsid w:val="003B02B4"/>
    <w:rsid w:val="003B7ACE"/>
    <w:rsid w:val="003C158D"/>
    <w:rsid w:val="003C5C8F"/>
    <w:rsid w:val="003D1F87"/>
    <w:rsid w:val="003D3A33"/>
    <w:rsid w:val="003F423C"/>
    <w:rsid w:val="00400E89"/>
    <w:rsid w:val="00432631"/>
    <w:rsid w:val="0043459B"/>
    <w:rsid w:val="00443075"/>
    <w:rsid w:val="00457A30"/>
    <w:rsid w:val="0046056B"/>
    <w:rsid w:val="00467027"/>
    <w:rsid w:val="004707E7"/>
    <w:rsid w:val="00477EAF"/>
    <w:rsid w:val="004864C0"/>
    <w:rsid w:val="004A3DDE"/>
    <w:rsid w:val="004A7CD1"/>
    <w:rsid w:val="004C562F"/>
    <w:rsid w:val="004D17CB"/>
    <w:rsid w:val="004D3F97"/>
    <w:rsid w:val="004E1589"/>
    <w:rsid w:val="0051095F"/>
    <w:rsid w:val="0052333E"/>
    <w:rsid w:val="00530D9E"/>
    <w:rsid w:val="00536382"/>
    <w:rsid w:val="00556F47"/>
    <w:rsid w:val="00561F69"/>
    <w:rsid w:val="005635B9"/>
    <w:rsid w:val="00565E82"/>
    <w:rsid w:val="0058072C"/>
    <w:rsid w:val="005A03BE"/>
    <w:rsid w:val="005A06CB"/>
    <w:rsid w:val="005A7988"/>
    <w:rsid w:val="005D464D"/>
    <w:rsid w:val="005D4839"/>
    <w:rsid w:val="005F046E"/>
    <w:rsid w:val="00600C21"/>
    <w:rsid w:val="00606F9C"/>
    <w:rsid w:val="00610807"/>
    <w:rsid w:val="00613C88"/>
    <w:rsid w:val="00620C8F"/>
    <w:rsid w:val="0062796A"/>
    <w:rsid w:val="006541EB"/>
    <w:rsid w:val="00655A93"/>
    <w:rsid w:val="00657B97"/>
    <w:rsid w:val="006613A1"/>
    <w:rsid w:val="006735F2"/>
    <w:rsid w:val="00687A72"/>
    <w:rsid w:val="006A0D1E"/>
    <w:rsid w:val="006D3B9B"/>
    <w:rsid w:val="00711231"/>
    <w:rsid w:val="00712CDC"/>
    <w:rsid w:val="007423C5"/>
    <w:rsid w:val="0075010D"/>
    <w:rsid w:val="00752752"/>
    <w:rsid w:val="00752BF6"/>
    <w:rsid w:val="00754C0C"/>
    <w:rsid w:val="00757B82"/>
    <w:rsid w:val="00774B19"/>
    <w:rsid w:val="00782FC8"/>
    <w:rsid w:val="00783184"/>
    <w:rsid w:val="00783885"/>
    <w:rsid w:val="00787346"/>
    <w:rsid w:val="007A2551"/>
    <w:rsid w:val="007C05A6"/>
    <w:rsid w:val="007C18E3"/>
    <w:rsid w:val="007C1B0F"/>
    <w:rsid w:val="007C380B"/>
    <w:rsid w:val="007C535B"/>
    <w:rsid w:val="007D0CFD"/>
    <w:rsid w:val="007D7537"/>
    <w:rsid w:val="007F4EAC"/>
    <w:rsid w:val="0080333F"/>
    <w:rsid w:val="008058FE"/>
    <w:rsid w:val="008132A1"/>
    <w:rsid w:val="00817C4A"/>
    <w:rsid w:val="008218EB"/>
    <w:rsid w:val="0082280A"/>
    <w:rsid w:val="00824DBC"/>
    <w:rsid w:val="008443BD"/>
    <w:rsid w:val="00885FFA"/>
    <w:rsid w:val="008C2B6A"/>
    <w:rsid w:val="008C4C0F"/>
    <w:rsid w:val="008D241D"/>
    <w:rsid w:val="008D51C4"/>
    <w:rsid w:val="008E1312"/>
    <w:rsid w:val="008E5E99"/>
    <w:rsid w:val="008E7FC8"/>
    <w:rsid w:val="008F62D6"/>
    <w:rsid w:val="00902628"/>
    <w:rsid w:val="0090722C"/>
    <w:rsid w:val="00913CBE"/>
    <w:rsid w:val="00914F0A"/>
    <w:rsid w:val="00920889"/>
    <w:rsid w:val="00927186"/>
    <w:rsid w:val="00953EC5"/>
    <w:rsid w:val="00955748"/>
    <w:rsid w:val="00965452"/>
    <w:rsid w:val="00975E9F"/>
    <w:rsid w:val="009840BE"/>
    <w:rsid w:val="009974F7"/>
    <w:rsid w:val="009A0BF1"/>
    <w:rsid w:val="009C5E0D"/>
    <w:rsid w:val="00A00A98"/>
    <w:rsid w:val="00A01F7F"/>
    <w:rsid w:val="00A04B90"/>
    <w:rsid w:val="00A12B9F"/>
    <w:rsid w:val="00A15ABF"/>
    <w:rsid w:val="00A2005E"/>
    <w:rsid w:val="00A2332C"/>
    <w:rsid w:val="00A3370A"/>
    <w:rsid w:val="00A35E1A"/>
    <w:rsid w:val="00A37260"/>
    <w:rsid w:val="00A4267B"/>
    <w:rsid w:val="00A54A12"/>
    <w:rsid w:val="00A76FD8"/>
    <w:rsid w:val="00A776CB"/>
    <w:rsid w:val="00A85BD6"/>
    <w:rsid w:val="00AA0F22"/>
    <w:rsid w:val="00AA1FDA"/>
    <w:rsid w:val="00AB0C82"/>
    <w:rsid w:val="00AB3D51"/>
    <w:rsid w:val="00AB43D9"/>
    <w:rsid w:val="00AC61DF"/>
    <w:rsid w:val="00AD7B0D"/>
    <w:rsid w:val="00B04CDE"/>
    <w:rsid w:val="00B1238F"/>
    <w:rsid w:val="00B40616"/>
    <w:rsid w:val="00B42319"/>
    <w:rsid w:val="00B452C7"/>
    <w:rsid w:val="00B57D0F"/>
    <w:rsid w:val="00B64971"/>
    <w:rsid w:val="00B674F9"/>
    <w:rsid w:val="00B702AB"/>
    <w:rsid w:val="00B80259"/>
    <w:rsid w:val="00B87630"/>
    <w:rsid w:val="00BA385A"/>
    <w:rsid w:val="00BB248D"/>
    <w:rsid w:val="00BB7FFB"/>
    <w:rsid w:val="00BF19EB"/>
    <w:rsid w:val="00BF6C1A"/>
    <w:rsid w:val="00C07611"/>
    <w:rsid w:val="00C14B8F"/>
    <w:rsid w:val="00C174BB"/>
    <w:rsid w:val="00C2037D"/>
    <w:rsid w:val="00C23EE0"/>
    <w:rsid w:val="00C30BE0"/>
    <w:rsid w:val="00C371BA"/>
    <w:rsid w:val="00C371DA"/>
    <w:rsid w:val="00C74A8F"/>
    <w:rsid w:val="00C77C59"/>
    <w:rsid w:val="00C82AAE"/>
    <w:rsid w:val="00C94548"/>
    <w:rsid w:val="00C9632C"/>
    <w:rsid w:val="00CA614E"/>
    <w:rsid w:val="00CC44C8"/>
    <w:rsid w:val="00CC6D49"/>
    <w:rsid w:val="00CD39D2"/>
    <w:rsid w:val="00CD6319"/>
    <w:rsid w:val="00CE0DE8"/>
    <w:rsid w:val="00CE3D80"/>
    <w:rsid w:val="00CE5BD1"/>
    <w:rsid w:val="00CF4F32"/>
    <w:rsid w:val="00D02B55"/>
    <w:rsid w:val="00D22165"/>
    <w:rsid w:val="00D351F4"/>
    <w:rsid w:val="00D3609F"/>
    <w:rsid w:val="00D45041"/>
    <w:rsid w:val="00D9385F"/>
    <w:rsid w:val="00DC0937"/>
    <w:rsid w:val="00E10FC0"/>
    <w:rsid w:val="00E12E0F"/>
    <w:rsid w:val="00E1570B"/>
    <w:rsid w:val="00E176F9"/>
    <w:rsid w:val="00E24C12"/>
    <w:rsid w:val="00E26FBF"/>
    <w:rsid w:val="00E44041"/>
    <w:rsid w:val="00E4445D"/>
    <w:rsid w:val="00E47AA4"/>
    <w:rsid w:val="00E515F4"/>
    <w:rsid w:val="00E62E23"/>
    <w:rsid w:val="00E73EE0"/>
    <w:rsid w:val="00E7485F"/>
    <w:rsid w:val="00E92998"/>
    <w:rsid w:val="00E97446"/>
    <w:rsid w:val="00EA181C"/>
    <w:rsid w:val="00EB6902"/>
    <w:rsid w:val="00EC2A4E"/>
    <w:rsid w:val="00EC69C7"/>
    <w:rsid w:val="00EF0456"/>
    <w:rsid w:val="00EF37E5"/>
    <w:rsid w:val="00EF721D"/>
    <w:rsid w:val="00F04845"/>
    <w:rsid w:val="00F43C9B"/>
    <w:rsid w:val="00F466CE"/>
    <w:rsid w:val="00F46984"/>
    <w:rsid w:val="00F547BB"/>
    <w:rsid w:val="00F65FF9"/>
    <w:rsid w:val="00F8245B"/>
    <w:rsid w:val="00F90D1E"/>
    <w:rsid w:val="00F964C4"/>
    <w:rsid w:val="00FA1B05"/>
    <w:rsid w:val="00FA7516"/>
    <w:rsid w:val="00FB5834"/>
    <w:rsid w:val="00FC7A83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499E"/>
  <w15:chartTrackingRefBased/>
  <w15:docId w15:val="{165D329A-4216-4431-ABE6-D8883F20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385F"/>
  </w:style>
  <w:style w:type="paragraph" w:styleId="Rodap">
    <w:name w:val="footer"/>
    <w:basedOn w:val="Normal"/>
    <w:link w:val="RodapCarter"/>
    <w:uiPriority w:val="99"/>
    <w:unhideWhenUsed/>
    <w:rsid w:val="00D9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85F"/>
  </w:style>
  <w:style w:type="paragraph" w:styleId="Textodebalo">
    <w:name w:val="Balloon Text"/>
    <w:basedOn w:val="Normal"/>
    <w:link w:val="TextodebaloCarter"/>
    <w:uiPriority w:val="99"/>
    <w:semiHidden/>
    <w:unhideWhenUsed/>
    <w:rsid w:val="00D9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385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C69C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D08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08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087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08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087E"/>
    <w:rPr>
      <w:b/>
      <w:bCs/>
      <w:sz w:val="20"/>
      <w:szCs w:val="20"/>
    </w:rPr>
  </w:style>
  <w:style w:type="character" w:customStyle="1" w:styleId="txtblack">
    <w:name w:val="txtblack"/>
    <w:basedOn w:val="Tipodeletrapredefinidodopargrafo"/>
    <w:rsid w:val="00D3609F"/>
  </w:style>
  <w:style w:type="paragraph" w:styleId="NormalWeb">
    <w:name w:val="Normal (Web)"/>
    <w:basedOn w:val="Normal"/>
    <w:uiPriority w:val="99"/>
    <w:semiHidden/>
    <w:unhideWhenUsed/>
    <w:rsid w:val="00D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2021-01-08T00:00:00+00:00</DataDocumento>
    <IDFase xmlns="2e97e158-1a31-4bff-9a0a-f8ebffd34ea8">0</IDFase>
    <IDIniciativa xmlns="2e97e158-1a31-4bff-9a0a-f8ebffd34ea8">45624</IDIniciativa>
    <TipoDocumento xmlns="2e97e158-1a31-4bff-9a0a-f8ebffd34ea8">Texto</TipoDocumento>
    <NomeOriginalFicheiro xmlns="2e97e158-1a31-4bff-9a0a-f8ebffd34ea8">pjl637-XIV.docx</NomeOriginalFicheiro>
    <NROrdem xmlns="2e97e158-1a31-4bff-9a0a-f8ebffd34ea8">0</NROrdem>
    <PublicarInternet xmlns="2e97e158-1a31-4bff-9a0a-f8ebffd34ea8">true</PublicarInternet>
    <NRIniciativa xmlns="2e97e158-1a31-4bff-9a0a-f8ebffd34ea8">637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33DCB68-1D3F-4AA8-88DA-3EEB4F604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A2C3A-BDC1-47AF-A9E9-2B3C3D68B9A1}"/>
</file>

<file path=customXml/itemProps3.xml><?xml version="1.0" encoding="utf-8"?>
<ds:datastoreItem xmlns:ds="http://schemas.openxmlformats.org/officeDocument/2006/customXml" ds:itemID="{597E3D46-420A-4FB3-9055-D9400F67B9BF}"/>
</file>

<file path=customXml/itemProps4.xml><?xml version="1.0" encoding="utf-8"?>
<ds:datastoreItem xmlns:ds="http://schemas.openxmlformats.org/officeDocument/2006/customXml" ds:itemID="{14AA5097-615D-4E64-8B8E-63F3A2CA7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Mariana Almeida</dc:creator>
  <cp:keywords/>
  <dc:description/>
  <cp:lastModifiedBy>Pedro Camacho</cp:lastModifiedBy>
  <cp:revision>2</cp:revision>
  <cp:lastPrinted>2021-01-06T10:52:00Z</cp:lastPrinted>
  <dcterms:created xsi:type="dcterms:W3CDTF">2021-01-08T17:35:00Z</dcterms:created>
  <dcterms:modified xsi:type="dcterms:W3CDTF">2021-01-08T17:35:00Z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408200</vt:r8>
  </property>
</Properties>
</file>