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0949" w14:textId="77777777" w:rsidR="00C41C49" w:rsidRDefault="00C41C49" w:rsidP="004F5263">
      <w:pPr>
        <w:widowControl w:val="0"/>
        <w:spacing w:after="120" w:line="360" w:lineRule="auto"/>
        <w:jc w:val="center"/>
        <w:rPr>
          <w:rFonts w:ascii="Garamond" w:hAnsi="Garamond"/>
          <w:b/>
        </w:rPr>
      </w:pPr>
    </w:p>
    <w:p w14:paraId="283CB84B" w14:textId="61187F02" w:rsidR="004F5263" w:rsidRDefault="001E1EC6" w:rsidP="001E1EC6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1E1EC6">
        <w:rPr>
          <w:rFonts w:ascii="Garamond" w:hAnsi="Garamond"/>
          <w:b/>
          <w:sz w:val="24"/>
          <w:szCs w:val="24"/>
        </w:rPr>
        <w:t xml:space="preserve">Proposta de </w:t>
      </w:r>
      <w:proofErr w:type="gramStart"/>
      <w:r w:rsidRPr="001E1EC6">
        <w:rPr>
          <w:rFonts w:ascii="Garamond" w:hAnsi="Garamond"/>
          <w:b/>
          <w:sz w:val="24"/>
          <w:szCs w:val="24"/>
        </w:rPr>
        <w:t>Lei  n.º</w:t>
      </w:r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r w:rsidRPr="001E1E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96/XIV/2.ª</w:t>
      </w:r>
    </w:p>
    <w:p w14:paraId="29E35F47" w14:textId="77777777" w:rsidR="001E1EC6" w:rsidRDefault="001E1EC6" w:rsidP="004F5263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5002357" w14:textId="06DEB119" w:rsidR="00C41C49" w:rsidRPr="00C41C49" w:rsidRDefault="00C41C49" w:rsidP="004F5263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C41C49">
        <w:rPr>
          <w:rFonts w:ascii="Garamond" w:hAnsi="Garamond"/>
          <w:b/>
          <w:sz w:val="24"/>
          <w:szCs w:val="24"/>
        </w:rPr>
        <w:t>Exposição de Motivos</w:t>
      </w:r>
    </w:p>
    <w:p w14:paraId="28C62862" w14:textId="1D3B938F" w:rsidR="00CE3447" w:rsidRPr="00C41C49" w:rsidRDefault="00CE3447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24546943" w14:textId="25910609" w:rsidR="007B0A12" w:rsidRPr="00C41C49" w:rsidRDefault="00880FE5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>A</w:t>
      </w:r>
      <w:r w:rsidR="007B0A12" w:rsidRPr="00C41C49">
        <w:rPr>
          <w:rFonts w:ascii="Garamond" w:hAnsi="Garamond"/>
          <w:sz w:val="24"/>
          <w:szCs w:val="24"/>
        </w:rPr>
        <w:t xml:space="preserve"> </w:t>
      </w:r>
      <w:proofErr w:type="spellStart"/>
      <w:r w:rsidR="007B0A12" w:rsidRPr="001F63D8">
        <w:rPr>
          <w:rFonts w:ascii="Garamond" w:hAnsi="Garamond"/>
          <w:i/>
          <w:iCs/>
          <w:sz w:val="24"/>
          <w:szCs w:val="24"/>
        </w:rPr>
        <w:t>Union</w:t>
      </w:r>
      <w:proofErr w:type="spellEnd"/>
      <w:r w:rsidR="007B0A12" w:rsidRPr="001F63D8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7B0A12" w:rsidRPr="001F63D8">
        <w:rPr>
          <w:rFonts w:ascii="Garamond" w:hAnsi="Garamond"/>
          <w:i/>
          <w:iCs/>
          <w:sz w:val="24"/>
          <w:szCs w:val="24"/>
        </w:rPr>
        <w:t>des</w:t>
      </w:r>
      <w:proofErr w:type="spellEnd"/>
      <w:r w:rsidR="007B0A12" w:rsidRPr="001F63D8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7B0A12" w:rsidRPr="001F63D8">
        <w:rPr>
          <w:rFonts w:ascii="Garamond" w:hAnsi="Garamond"/>
          <w:i/>
          <w:iCs/>
          <w:sz w:val="24"/>
          <w:szCs w:val="24"/>
        </w:rPr>
        <w:t>Associations</w:t>
      </w:r>
      <w:proofErr w:type="spellEnd"/>
      <w:r w:rsidR="007B0A12" w:rsidRPr="001F63D8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7B0A12" w:rsidRPr="001F63D8">
        <w:rPr>
          <w:rFonts w:ascii="Garamond" w:hAnsi="Garamond"/>
          <w:i/>
          <w:iCs/>
          <w:sz w:val="24"/>
          <w:szCs w:val="24"/>
        </w:rPr>
        <w:t>Européenes</w:t>
      </w:r>
      <w:proofErr w:type="spellEnd"/>
      <w:r w:rsidR="007B0A12" w:rsidRPr="001F63D8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="007B0A12" w:rsidRPr="001F63D8">
        <w:rPr>
          <w:rFonts w:ascii="Garamond" w:hAnsi="Garamond"/>
          <w:i/>
          <w:iCs/>
          <w:sz w:val="24"/>
          <w:szCs w:val="24"/>
        </w:rPr>
        <w:t>Football</w:t>
      </w:r>
      <w:proofErr w:type="spellEnd"/>
      <w:r w:rsidR="007B0A12" w:rsidRPr="00C41C49">
        <w:rPr>
          <w:rFonts w:ascii="Garamond" w:hAnsi="Garamond"/>
          <w:sz w:val="24"/>
          <w:szCs w:val="24"/>
        </w:rPr>
        <w:t xml:space="preserve"> (UEFA), </w:t>
      </w:r>
      <w:r w:rsidRPr="00C41C49">
        <w:rPr>
          <w:rFonts w:ascii="Garamond" w:hAnsi="Garamond"/>
          <w:sz w:val="24"/>
          <w:szCs w:val="24"/>
        </w:rPr>
        <w:t>atribuiu</w:t>
      </w:r>
      <w:r w:rsidR="007B0A12" w:rsidRPr="00C41C49">
        <w:rPr>
          <w:rFonts w:ascii="Garamond" w:hAnsi="Garamond"/>
          <w:sz w:val="24"/>
          <w:szCs w:val="24"/>
        </w:rPr>
        <w:t xml:space="preserve"> a Portugal a responsabilidade de organização da</w:t>
      </w:r>
      <w:r w:rsidR="006D7AB9">
        <w:rPr>
          <w:rFonts w:ascii="Garamond" w:hAnsi="Garamond"/>
          <w:sz w:val="24"/>
          <w:szCs w:val="24"/>
        </w:rPr>
        <w:t xml:space="preserve"> final da</w:t>
      </w:r>
      <w:r w:rsidR="007B0A12" w:rsidRPr="00C41C49">
        <w:rPr>
          <w:rFonts w:ascii="Garamond" w:hAnsi="Garamond"/>
          <w:sz w:val="24"/>
          <w:szCs w:val="24"/>
        </w:rPr>
        <w:t xml:space="preserve"> competiç</w:t>
      </w:r>
      <w:r w:rsidR="00BE6022" w:rsidRPr="00C41C49">
        <w:rPr>
          <w:rFonts w:ascii="Garamond" w:hAnsi="Garamond"/>
          <w:sz w:val="24"/>
          <w:szCs w:val="24"/>
        </w:rPr>
        <w:t>ão</w:t>
      </w:r>
      <w:r w:rsidR="007B0A12" w:rsidRPr="00C41C49">
        <w:rPr>
          <w:rFonts w:ascii="Garamond" w:hAnsi="Garamond"/>
          <w:sz w:val="24"/>
          <w:szCs w:val="24"/>
        </w:rPr>
        <w:t xml:space="preserve"> </w:t>
      </w:r>
      <w:r w:rsidR="00BE6022" w:rsidRPr="00C41C49">
        <w:rPr>
          <w:rFonts w:ascii="Garamond" w:hAnsi="Garamond"/>
          <w:i/>
          <w:sz w:val="24"/>
          <w:szCs w:val="24"/>
        </w:rPr>
        <w:t>UEFA Champions League 20</w:t>
      </w:r>
      <w:r w:rsidR="00DB2769">
        <w:rPr>
          <w:rFonts w:ascii="Garamond" w:hAnsi="Garamond"/>
          <w:i/>
          <w:sz w:val="24"/>
          <w:szCs w:val="24"/>
        </w:rPr>
        <w:t>20</w:t>
      </w:r>
      <w:r w:rsidR="00BE6022" w:rsidRPr="00C41C49">
        <w:rPr>
          <w:rFonts w:ascii="Garamond" w:hAnsi="Garamond"/>
          <w:i/>
          <w:sz w:val="24"/>
          <w:szCs w:val="24"/>
        </w:rPr>
        <w:t>/202</w:t>
      </w:r>
      <w:r w:rsidR="00DB2769">
        <w:rPr>
          <w:rFonts w:ascii="Garamond" w:hAnsi="Garamond"/>
          <w:i/>
          <w:sz w:val="24"/>
          <w:szCs w:val="24"/>
        </w:rPr>
        <w:t>1</w:t>
      </w:r>
      <w:r w:rsidR="007B0A12" w:rsidRPr="00C41C49">
        <w:rPr>
          <w:rFonts w:ascii="Garamond" w:hAnsi="Garamond"/>
          <w:sz w:val="24"/>
          <w:szCs w:val="24"/>
        </w:rPr>
        <w:t xml:space="preserve">, </w:t>
      </w:r>
      <w:r w:rsidRPr="00C41C49">
        <w:rPr>
          <w:rFonts w:ascii="Garamond" w:hAnsi="Garamond"/>
          <w:sz w:val="24"/>
          <w:szCs w:val="24"/>
        </w:rPr>
        <w:t>que irá ter</w:t>
      </w:r>
      <w:r w:rsidR="007B0A12" w:rsidRPr="00C41C49">
        <w:rPr>
          <w:rFonts w:ascii="Garamond" w:hAnsi="Garamond"/>
          <w:sz w:val="24"/>
          <w:szCs w:val="24"/>
        </w:rPr>
        <w:t xml:space="preserve"> lugar </w:t>
      </w:r>
      <w:r w:rsidR="00DB2769">
        <w:rPr>
          <w:rFonts w:ascii="Garamond" w:hAnsi="Garamond"/>
          <w:sz w:val="24"/>
          <w:szCs w:val="24"/>
        </w:rPr>
        <w:t xml:space="preserve">no dia </w:t>
      </w:r>
      <w:r w:rsidR="00DB2769" w:rsidRPr="00DB2769">
        <w:rPr>
          <w:rFonts w:ascii="Garamond" w:hAnsi="Garamond"/>
          <w:sz w:val="24"/>
          <w:szCs w:val="24"/>
        </w:rPr>
        <w:t>29 de maio</w:t>
      </w:r>
      <w:r w:rsidR="00DB2769">
        <w:rPr>
          <w:rFonts w:ascii="Garamond" w:hAnsi="Garamond"/>
          <w:b/>
          <w:bCs/>
          <w:sz w:val="24"/>
          <w:szCs w:val="24"/>
        </w:rPr>
        <w:t xml:space="preserve"> </w:t>
      </w:r>
      <w:r w:rsidR="00DB2769">
        <w:rPr>
          <w:rFonts w:ascii="Garamond" w:hAnsi="Garamond"/>
          <w:sz w:val="24"/>
          <w:szCs w:val="24"/>
        </w:rPr>
        <w:t>no Porto</w:t>
      </w:r>
      <w:r w:rsidRPr="00C41C49">
        <w:rPr>
          <w:rFonts w:ascii="Garamond" w:hAnsi="Garamond"/>
          <w:sz w:val="24"/>
          <w:szCs w:val="24"/>
        </w:rPr>
        <w:t>, tendo exigido como condição para</w:t>
      </w:r>
      <w:r w:rsidR="007B0A12" w:rsidRPr="00C41C49">
        <w:rPr>
          <w:rFonts w:ascii="Garamond" w:hAnsi="Garamond"/>
          <w:sz w:val="24"/>
          <w:szCs w:val="24"/>
        </w:rPr>
        <w:t xml:space="preserve"> a escolha do país </w:t>
      </w:r>
      <w:r w:rsidR="00F65AD4">
        <w:rPr>
          <w:rFonts w:ascii="Garamond" w:hAnsi="Garamond"/>
          <w:sz w:val="24"/>
          <w:szCs w:val="24"/>
        </w:rPr>
        <w:t xml:space="preserve">organizador </w:t>
      </w:r>
      <w:r w:rsidR="007B0A12" w:rsidRPr="00C41C49">
        <w:rPr>
          <w:rFonts w:ascii="Garamond" w:hAnsi="Garamond"/>
          <w:sz w:val="24"/>
          <w:szCs w:val="24"/>
        </w:rPr>
        <w:t>a definição, ao nível nacional, de um regime fiscal especial aplicável aos rendimentos das entidades não residentes associadas a esta fina</w:t>
      </w:r>
      <w:r w:rsidR="00656847">
        <w:rPr>
          <w:rFonts w:ascii="Garamond" w:hAnsi="Garamond"/>
          <w:sz w:val="24"/>
          <w:szCs w:val="24"/>
        </w:rPr>
        <w:t>l</w:t>
      </w:r>
      <w:r w:rsidR="007B0A12" w:rsidRPr="00C41C49">
        <w:rPr>
          <w:rFonts w:ascii="Garamond" w:hAnsi="Garamond"/>
          <w:sz w:val="24"/>
          <w:szCs w:val="24"/>
        </w:rPr>
        <w:t xml:space="preserve">. </w:t>
      </w:r>
    </w:p>
    <w:p w14:paraId="03FFDE4E" w14:textId="3C76CF2B" w:rsidR="007B0A12" w:rsidRDefault="007B0A12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>Assim, em virtude dos compromissos assumidos com a UEFA, e atento o interesse turístico e económico subjacente a esta competiç</w:t>
      </w:r>
      <w:r w:rsidR="00BE6022" w:rsidRPr="00C41C49">
        <w:rPr>
          <w:rFonts w:ascii="Garamond" w:hAnsi="Garamond"/>
          <w:sz w:val="24"/>
          <w:szCs w:val="24"/>
        </w:rPr>
        <w:t>ão</w:t>
      </w:r>
      <w:r w:rsidR="004B4DDD">
        <w:rPr>
          <w:rFonts w:ascii="Garamond" w:hAnsi="Garamond"/>
          <w:sz w:val="24"/>
          <w:szCs w:val="24"/>
        </w:rPr>
        <w:t xml:space="preserve"> –</w:t>
      </w:r>
      <w:r w:rsidR="004B4DDD" w:rsidRPr="00C41C49">
        <w:rPr>
          <w:rFonts w:ascii="Garamond" w:hAnsi="Garamond"/>
          <w:sz w:val="24"/>
          <w:szCs w:val="24"/>
        </w:rPr>
        <w:t xml:space="preserve"> </w:t>
      </w:r>
      <w:r w:rsidRPr="00C41C49">
        <w:rPr>
          <w:rFonts w:ascii="Garamond" w:hAnsi="Garamond"/>
          <w:sz w:val="24"/>
          <w:szCs w:val="24"/>
        </w:rPr>
        <w:t>nomeadamente ao nível da imagem que através dela o país projetará para o exterior</w:t>
      </w:r>
      <w:r w:rsidR="00F61E5E" w:rsidRPr="00C41C49">
        <w:rPr>
          <w:rFonts w:ascii="Garamond" w:hAnsi="Garamond"/>
          <w:sz w:val="24"/>
          <w:szCs w:val="24"/>
        </w:rPr>
        <w:t xml:space="preserve"> </w:t>
      </w:r>
      <w:r w:rsidR="004B4DDD" w:rsidRPr="00C41C49">
        <w:rPr>
          <w:rFonts w:ascii="Garamond" w:hAnsi="Garamond"/>
          <w:sz w:val="24"/>
          <w:szCs w:val="24"/>
        </w:rPr>
        <w:t>n</w:t>
      </w:r>
      <w:r w:rsidR="004B4DDD">
        <w:rPr>
          <w:rFonts w:ascii="Garamond" w:hAnsi="Garamond"/>
          <w:sz w:val="24"/>
          <w:szCs w:val="24"/>
        </w:rPr>
        <w:t>este</w:t>
      </w:r>
      <w:r w:rsidR="004B4DDD" w:rsidRPr="00C41C49">
        <w:rPr>
          <w:rFonts w:ascii="Garamond" w:hAnsi="Garamond"/>
          <w:sz w:val="24"/>
          <w:szCs w:val="24"/>
        </w:rPr>
        <w:t xml:space="preserve"> </w:t>
      </w:r>
      <w:r w:rsidR="00F61E5E" w:rsidRPr="00C41C49">
        <w:rPr>
          <w:rFonts w:ascii="Garamond" w:hAnsi="Garamond"/>
          <w:sz w:val="24"/>
          <w:szCs w:val="24"/>
        </w:rPr>
        <w:t xml:space="preserve">momento tão particular </w:t>
      </w:r>
      <w:r w:rsidR="004B4DDD">
        <w:rPr>
          <w:rFonts w:ascii="Garamond" w:hAnsi="Garamond"/>
          <w:sz w:val="24"/>
          <w:szCs w:val="24"/>
        </w:rPr>
        <w:t xml:space="preserve">para Portugal, </w:t>
      </w:r>
      <w:r w:rsidR="00F61E5E" w:rsidRPr="00C41C49">
        <w:rPr>
          <w:rFonts w:ascii="Garamond" w:hAnsi="Garamond"/>
          <w:sz w:val="24"/>
          <w:szCs w:val="24"/>
        </w:rPr>
        <w:t>que procura ultrapassar as consequências económicas e sociais provocadas pela pandemia do COVID-19</w:t>
      </w:r>
      <w:r w:rsidR="004B4DDD">
        <w:rPr>
          <w:rFonts w:ascii="Garamond" w:hAnsi="Garamond"/>
          <w:sz w:val="24"/>
          <w:szCs w:val="24"/>
        </w:rPr>
        <w:t xml:space="preserve"> –</w:t>
      </w:r>
      <w:r w:rsidRPr="00C41C49">
        <w:rPr>
          <w:rFonts w:ascii="Garamond" w:hAnsi="Garamond"/>
          <w:sz w:val="24"/>
          <w:szCs w:val="24"/>
        </w:rPr>
        <w:t>, propõe o Governo, à semelhança do que tem vindo a ser estabelecido em situações análogas por outras jurisdições europeias relativamente a competições desta natureza, a aprovação de um regime fiscal específico, consagrando a isenção de Imposto sobre o Rendimento das Pessoas Coletivas e de Imposto sobre o Rendimento das Pessoas Singulares para os rendimentos auferidos pelas entidades organizadoras dos eventos</w:t>
      </w:r>
      <w:r w:rsidR="00471A6D" w:rsidRPr="00C41C49">
        <w:rPr>
          <w:rFonts w:ascii="Garamond" w:hAnsi="Garamond"/>
          <w:sz w:val="24"/>
          <w:szCs w:val="24"/>
        </w:rPr>
        <w:t xml:space="preserve"> </w:t>
      </w:r>
      <w:r w:rsidRPr="00C41C49">
        <w:rPr>
          <w:rFonts w:ascii="Garamond" w:hAnsi="Garamond"/>
          <w:sz w:val="24"/>
          <w:szCs w:val="24"/>
        </w:rPr>
        <w:t xml:space="preserve">e pelos clubes desportivos e respetivos jogadores, bem como pelas equipas técnicas participantes nos mesmos, que não sejam considerados residentes fiscais em Portugal. </w:t>
      </w:r>
    </w:p>
    <w:p w14:paraId="34F667C2" w14:textId="6BF74DB9" w:rsidR="004F5263" w:rsidRDefault="004F5263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096DA0A8" w14:textId="4DB8F69E" w:rsidR="004F5263" w:rsidRDefault="004F5263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4BD9DDF8" w14:textId="77777777" w:rsidR="004F5263" w:rsidRPr="00C41C49" w:rsidRDefault="004F5263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4C623A8E" w14:textId="77777777" w:rsidR="004F5263" w:rsidRDefault="004F5263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4DF59044" w14:textId="77777777" w:rsidR="004F5263" w:rsidRDefault="004F5263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0A000984" w14:textId="6F6D44CE" w:rsidR="007B0A12" w:rsidRPr="00C41C49" w:rsidRDefault="00880FE5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>Saliente-se que no passado</w:t>
      </w:r>
      <w:r w:rsidR="003D2CCD">
        <w:rPr>
          <w:rFonts w:ascii="Garamond" w:hAnsi="Garamond"/>
          <w:sz w:val="24"/>
          <w:szCs w:val="24"/>
        </w:rPr>
        <w:t>,</w:t>
      </w:r>
      <w:r w:rsidRPr="00C41C49">
        <w:rPr>
          <w:rFonts w:ascii="Garamond" w:hAnsi="Garamond"/>
          <w:sz w:val="24"/>
          <w:szCs w:val="24"/>
        </w:rPr>
        <w:t xml:space="preserve"> </w:t>
      </w:r>
      <w:r w:rsidR="007B0A12" w:rsidRPr="00C41C49">
        <w:rPr>
          <w:rFonts w:ascii="Garamond" w:hAnsi="Garamond"/>
          <w:sz w:val="24"/>
          <w:szCs w:val="24"/>
        </w:rPr>
        <w:t>no âmbito do Euro 2004</w:t>
      </w:r>
      <w:r w:rsidR="00250B2D">
        <w:rPr>
          <w:rFonts w:ascii="Garamond" w:hAnsi="Garamond"/>
          <w:sz w:val="24"/>
          <w:szCs w:val="24"/>
        </w:rPr>
        <w:t xml:space="preserve"> – </w:t>
      </w:r>
      <w:r w:rsidR="00923E98" w:rsidRPr="00923E98">
        <w:rPr>
          <w:rFonts w:ascii="Garamond" w:hAnsi="Garamond"/>
          <w:sz w:val="24"/>
          <w:szCs w:val="24"/>
        </w:rPr>
        <w:t>nos termos do artigo 3.° do Decreto</w:t>
      </w:r>
      <w:r w:rsidR="004F5263">
        <w:rPr>
          <w:rFonts w:ascii="Garamond" w:hAnsi="Garamond"/>
          <w:sz w:val="24"/>
          <w:szCs w:val="24"/>
        </w:rPr>
        <w:noBreakHyphen/>
      </w:r>
      <w:r w:rsidR="00923E98" w:rsidRPr="00923E98">
        <w:rPr>
          <w:rFonts w:ascii="Garamond" w:hAnsi="Garamond"/>
          <w:sz w:val="24"/>
          <w:szCs w:val="24"/>
        </w:rPr>
        <w:t>Lei n.º 30/2001, de 7 de fevereiro</w:t>
      </w:r>
      <w:r w:rsidR="00250B2D">
        <w:rPr>
          <w:rFonts w:ascii="Garamond" w:hAnsi="Garamond"/>
          <w:sz w:val="24"/>
          <w:szCs w:val="24"/>
        </w:rPr>
        <w:t xml:space="preserve"> – </w:t>
      </w:r>
      <w:r w:rsidR="003D2CCD">
        <w:rPr>
          <w:rFonts w:ascii="Garamond" w:hAnsi="Garamond"/>
          <w:sz w:val="24"/>
          <w:szCs w:val="24"/>
        </w:rPr>
        <w:t xml:space="preserve">das </w:t>
      </w:r>
      <w:r w:rsidR="007B0A12" w:rsidRPr="00C41C49">
        <w:rPr>
          <w:rFonts w:ascii="Garamond" w:hAnsi="Garamond"/>
          <w:sz w:val="24"/>
          <w:szCs w:val="24"/>
        </w:rPr>
        <w:t xml:space="preserve">finais das competições </w:t>
      </w:r>
      <w:r w:rsidR="007B0A12" w:rsidRPr="00C41C49">
        <w:rPr>
          <w:rFonts w:ascii="Garamond" w:hAnsi="Garamond"/>
          <w:i/>
          <w:sz w:val="24"/>
          <w:szCs w:val="24"/>
        </w:rPr>
        <w:t>UEFA Champions League</w:t>
      </w:r>
      <w:r w:rsidR="007B0A12" w:rsidRPr="00C41C49">
        <w:rPr>
          <w:rFonts w:ascii="Garamond" w:hAnsi="Garamond"/>
          <w:sz w:val="24"/>
          <w:szCs w:val="24"/>
        </w:rPr>
        <w:t xml:space="preserve"> e </w:t>
      </w:r>
      <w:r w:rsidR="007B0A12" w:rsidRPr="00C41C49">
        <w:rPr>
          <w:rFonts w:ascii="Garamond" w:hAnsi="Garamond"/>
          <w:i/>
          <w:sz w:val="24"/>
          <w:szCs w:val="24"/>
        </w:rPr>
        <w:t xml:space="preserve">UEFA </w:t>
      </w:r>
      <w:proofErr w:type="spellStart"/>
      <w:r w:rsidR="007B0A12" w:rsidRPr="00C41C49">
        <w:rPr>
          <w:rFonts w:ascii="Garamond" w:hAnsi="Garamond"/>
          <w:i/>
          <w:sz w:val="24"/>
          <w:szCs w:val="24"/>
        </w:rPr>
        <w:t>Women’s</w:t>
      </w:r>
      <w:proofErr w:type="spellEnd"/>
      <w:r w:rsidR="007B0A12" w:rsidRPr="00C41C49">
        <w:rPr>
          <w:rFonts w:ascii="Garamond" w:hAnsi="Garamond"/>
          <w:i/>
          <w:sz w:val="24"/>
          <w:szCs w:val="24"/>
        </w:rPr>
        <w:t xml:space="preserve"> Champions League em 2014</w:t>
      </w:r>
      <w:r w:rsidRPr="00C41C49">
        <w:rPr>
          <w:rFonts w:ascii="Garamond" w:hAnsi="Garamond"/>
          <w:sz w:val="24"/>
          <w:szCs w:val="24"/>
        </w:rPr>
        <w:t xml:space="preserve"> </w:t>
      </w:r>
      <w:r w:rsidR="00250B2D">
        <w:rPr>
          <w:rFonts w:ascii="Garamond" w:hAnsi="Garamond"/>
          <w:sz w:val="24"/>
          <w:szCs w:val="24"/>
        </w:rPr>
        <w:t xml:space="preserve">– ao abrigo do </w:t>
      </w:r>
      <w:r w:rsidR="00250B2D" w:rsidRPr="00C41C49">
        <w:rPr>
          <w:rFonts w:ascii="Garamond" w:hAnsi="Garamond"/>
          <w:sz w:val="24"/>
          <w:szCs w:val="24"/>
        </w:rPr>
        <w:t>artigo 2.º da Lei n.º 24/2014, de 28 de abril</w:t>
      </w:r>
      <w:r w:rsidR="00250B2D">
        <w:rPr>
          <w:rFonts w:ascii="Garamond" w:hAnsi="Garamond"/>
          <w:sz w:val="24"/>
          <w:szCs w:val="24"/>
        </w:rPr>
        <w:t xml:space="preserve"> – </w:t>
      </w:r>
      <w:r w:rsidR="003D2CCD">
        <w:rPr>
          <w:rFonts w:ascii="Garamond" w:hAnsi="Garamond"/>
          <w:sz w:val="24"/>
          <w:szCs w:val="24"/>
        </w:rPr>
        <w:t>d</w:t>
      </w:r>
      <w:r w:rsidRPr="00C41C49">
        <w:rPr>
          <w:rFonts w:ascii="Garamond" w:hAnsi="Garamond"/>
          <w:sz w:val="24"/>
          <w:szCs w:val="24"/>
        </w:rPr>
        <w:t xml:space="preserve">as competições </w:t>
      </w:r>
      <w:r w:rsidRPr="00C41C49">
        <w:rPr>
          <w:rFonts w:ascii="Garamond" w:hAnsi="Garamond"/>
          <w:i/>
          <w:sz w:val="24"/>
          <w:szCs w:val="24"/>
        </w:rPr>
        <w:t xml:space="preserve">UEFA </w:t>
      </w:r>
      <w:proofErr w:type="spellStart"/>
      <w:r w:rsidRPr="00C41C49">
        <w:rPr>
          <w:rFonts w:ascii="Garamond" w:hAnsi="Garamond"/>
          <w:i/>
          <w:sz w:val="24"/>
          <w:szCs w:val="24"/>
        </w:rPr>
        <w:t>Nations</w:t>
      </w:r>
      <w:proofErr w:type="spellEnd"/>
      <w:r w:rsidRPr="00C41C49">
        <w:rPr>
          <w:rFonts w:ascii="Garamond" w:hAnsi="Garamond"/>
          <w:i/>
          <w:sz w:val="24"/>
          <w:szCs w:val="24"/>
        </w:rPr>
        <w:t xml:space="preserve"> League </w:t>
      </w:r>
      <w:proofErr w:type="spellStart"/>
      <w:r w:rsidRPr="00C41C49">
        <w:rPr>
          <w:rFonts w:ascii="Garamond" w:hAnsi="Garamond"/>
          <w:i/>
          <w:sz w:val="24"/>
          <w:szCs w:val="24"/>
        </w:rPr>
        <w:t>Finals</w:t>
      </w:r>
      <w:proofErr w:type="spellEnd"/>
      <w:r w:rsidRPr="00C41C49">
        <w:rPr>
          <w:rFonts w:ascii="Garamond" w:hAnsi="Garamond"/>
          <w:i/>
          <w:sz w:val="24"/>
          <w:szCs w:val="24"/>
        </w:rPr>
        <w:t xml:space="preserve"> 2019</w:t>
      </w:r>
      <w:r w:rsidRPr="00C41C49">
        <w:rPr>
          <w:rFonts w:ascii="Garamond" w:hAnsi="Garamond"/>
          <w:sz w:val="24"/>
          <w:szCs w:val="24"/>
        </w:rPr>
        <w:t xml:space="preserve"> e </w:t>
      </w:r>
      <w:r w:rsidRPr="00C41C49">
        <w:rPr>
          <w:rFonts w:ascii="Garamond" w:hAnsi="Garamond"/>
          <w:i/>
          <w:sz w:val="24"/>
          <w:szCs w:val="24"/>
        </w:rPr>
        <w:t xml:space="preserve">UEFA </w:t>
      </w:r>
      <w:proofErr w:type="spellStart"/>
      <w:r w:rsidRPr="00C41C49">
        <w:rPr>
          <w:rFonts w:ascii="Garamond" w:hAnsi="Garamond"/>
          <w:i/>
          <w:sz w:val="24"/>
          <w:szCs w:val="24"/>
        </w:rPr>
        <w:t>Super</w:t>
      </w:r>
      <w:proofErr w:type="spellEnd"/>
      <w:r w:rsidRPr="00C41C49">
        <w:rPr>
          <w:rFonts w:ascii="Garamond" w:hAnsi="Garamond"/>
          <w:i/>
          <w:sz w:val="24"/>
          <w:szCs w:val="24"/>
        </w:rPr>
        <w:t xml:space="preserve"> Cup Final 2020</w:t>
      </w:r>
      <w:r w:rsidR="004F4E7F">
        <w:rPr>
          <w:rFonts w:ascii="Garamond" w:hAnsi="Garamond"/>
          <w:i/>
          <w:sz w:val="24"/>
          <w:szCs w:val="24"/>
        </w:rPr>
        <w:t xml:space="preserve"> </w:t>
      </w:r>
      <w:r w:rsidR="004F4E7F">
        <w:rPr>
          <w:rFonts w:ascii="Garamond" w:hAnsi="Garamond"/>
          <w:iCs/>
          <w:sz w:val="24"/>
          <w:szCs w:val="24"/>
        </w:rPr>
        <w:t xml:space="preserve">– </w:t>
      </w:r>
      <w:r w:rsidR="004F4E7F" w:rsidRPr="00C41C49">
        <w:rPr>
          <w:rFonts w:ascii="Garamond" w:hAnsi="Garamond"/>
          <w:sz w:val="24"/>
          <w:szCs w:val="24"/>
        </w:rPr>
        <w:t>nos termos do artigo 2.º da Lei n.º 38/2019, de 4 de junho</w:t>
      </w:r>
      <w:r w:rsidR="004F4E7F">
        <w:rPr>
          <w:rFonts w:ascii="Garamond" w:hAnsi="Garamond"/>
          <w:sz w:val="24"/>
          <w:szCs w:val="24"/>
        </w:rPr>
        <w:t xml:space="preserve"> –</w:t>
      </w:r>
      <w:r w:rsidR="00122CAD">
        <w:rPr>
          <w:rFonts w:ascii="Garamond" w:hAnsi="Garamond"/>
          <w:sz w:val="24"/>
          <w:szCs w:val="24"/>
        </w:rPr>
        <w:t xml:space="preserve"> e </w:t>
      </w:r>
      <w:r w:rsidR="005E2657">
        <w:rPr>
          <w:rFonts w:ascii="Garamond" w:hAnsi="Garamond"/>
          <w:sz w:val="24"/>
          <w:szCs w:val="24"/>
        </w:rPr>
        <w:t xml:space="preserve">da </w:t>
      </w:r>
      <w:r w:rsidR="00122CAD">
        <w:rPr>
          <w:rFonts w:ascii="Garamond" w:hAnsi="Garamond"/>
          <w:sz w:val="24"/>
          <w:szCs w:val="24"/>
        </w:rPr>
        <w:t xml:space="preserve">competição </w:t>
      </w:r>
      <w:r w:rsidR="00122CAD" w:rsidRPr="00122CAD">
        <w:rPr>
          <w:rFonts w:ascii="Garamond" w:hAnsi="Garamond"/>
          <w:i/>
          <w:iCs/>
          <w:sz w:val="24"/>
          <w:szCs w:val="24"/>
        </w:rPr>
        <w:t xml:space="preserve">UEFA Champions League 2019/2020 </w:t>
      </w:r>
      <w:proofErr w:type="spellStart"/>
      <w:r w:rsidR="00122CAD" w:rsidRPr="00122CAD">
        <w:rPr>
          <w:rFonts w:ascii="Garamond" w:hAnsi="Garamond"/>
          <w:i/>
          <w:iCs/>
          <w:sz w:val="24"/>
          <w:szCs w:val="24"/>
        </w:rPr>
        <w:t>Finals</w:t>
      </w:r>
      <w:proofErr w:type="spellEnd"/>
      <w:r w:rsidR="00122CAD">
        <w:rPr>
          <w:rFonts w:ascii="Garamond" w:hAnsi="Garamond"/>
          <w:i/>
          <w:iCs/>
          <w:sz w:val="24"/>
          <w:szCs w:val="24"/>
        </w:rPr>
        <w:t xml:space="preserve"> – </w:t>
      </w:r>
      <w:r w:rsidR="00122CAD" w:rsidRPr="00122CAD">
        <w:rPr>
          <w:rFonts w:ascii="Garamond" w:hAnsi="Garamond"/>
          <w:sz w:val="24"/>
          <w:szCs w:val="24"/>
        </w:rPr>
        <w:t>nos termos</w:t>
      </w:r>
      <w:r w:rsidR="00122CAD">
        <w:rPr>
          <w:rFonts w:ascii="Garamond" w:hAnsi="Garamond"/>
          <w:i/>
          <w:iCs/>
          <w:sz w:val="24"/>
          <w:szCs w:val="24"/>
        </w:rPr>
        <w:t xml:space="preserve"> </w:t>
      </w:r>
      <w:r w:rsidR="00122CAD" w:rsidRPr="00122CAD">
        <w:rPr>
          <w:rFonts w:ascii="Garamond" w:hAnsi="Garamond"/>
          <w:sz w:val="24"/>
          <w:szCs w:val="24"/>
        </w:rPr>
        <w:t>Lei n.º 43/2020</w:t>
      </w:r>
      <w:r w:rsidR="00122CAD">
        <w:rPr>
          <w:rFonts w:ascii="Garamond" w:hAnsi="Garamond"/>
          <w:sz w:val="24"/>
          <w:szCs w:val="24"/>
        </w:rPr>
        <w:t>, de 18 agosto</w:t>
      </w:r>
      <w:r w:rsidR="005E2657">
        <w:rPr>
          <w:rFonts w:ascii="Garamond" w:hAnsi="Garamond"/>
          <w:sz w:val="24"/>
          <w:szCs w:val="24"/>
        </w:rPr>
        <w:t xml:space="preserve"> –</w:t>
      </w:r>
      <w:r w:rsidR="003D2CCD">
        <w:rPr>
          <w:rFonts w:ascii="Garamond" w:hAnsi="Garamond"/>
          <w:sz w:val="24"/>
          <w:szCs w:val="24"/>
        </w:rPr>
        <w:t>,</w:t>
      </w:r>
      <w:r w:rsidR="00AF1257" w:rsidRPr="00AF1257">
        <w:rPr>
          <w:rFonts w:ascii="Garamond" w:hAnsi="Garamond"/>
          <w:sz w:val="24"/>
          <w:szCs w:val="24"/>
        </w:rPr>
        <w:t xml:space="preserve"> </w:t>
      </w:r>
      <w:r w:rsidR="00AF1257" w:rsidRPr="00C41C49">
        <w:rPr>
          <w:rFonts w:ascii="Garamond" w:hAnsi="Garamond"/>
          <w:sz w:val="24"/>
          <w:szCs w:val="24"/>
        </w:rPr>
        <w:t>foram aplicados regimes fiscais idênticos aos rendimentos auferidos</w:t>
      </w:r>
      <w:r w:rsidR="004F4E7F">
        <w:rPr>
          <w:rFonts w:ascii="Garamond" w:hAnsi="Garamond"/>
          <w:sz w:val="24"/>
          <w:szCs w:val="24"/>
        </w:rPr>
        <w:t xml:space="preserve"> </w:t>
      </w:r>
      <w:r w:rsidR="007B0A12" w:rsidRPr="00C41C49">
        <w:rPr>
          <w:rFonts w:ascii="Garamond" w:hAnsi="Garamond"/>
          <w:sz w:val="24"/>
          <w:szCs w:val="24"/>
        </w:rPr>
        <w:t>pelas entidades organizadoras, pelas associações dos países e clubes desportivos nelas participantes, bem como pelos desportistas, técnicos e outros agentes envolvidos na organização dos referidos campeonatos, desde que não fossem considerados residentes em território nacional.</w:t>
      </w:r>
    </w:p>
    <w:p w14:paraId="77FA7757" w14:textId="77777777" w:rsidR="00193D88" w:rsidRPr="00C41C49" w:rsidRDefault="00193D88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>Assim:</w:t>
      </w:r>
    </w:p>
    <w:p w14:paraId="7FC77631" w14:textId="2B06EB21" w:rsidR="00193D88" w:rsidRPr="00C41C49" w:rsidRDefault="00193D88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 xml:space="preserve">Nos termos da alínea </w:t>
      </w:r>
      <w:r w:rsidRPr="00333A64">
        <w:rPr>
          <w:rFonts w:ascii="Garamond" w:hAnsi="Garamond"/>
          <w:i/>
          <w:iCs/>
          <w:sz w:val="24"/>
          <w:szCs w:val="24"/>
        </w:rPr>
        <w:t>d)</w:t>
      </w:r>
      <w:r w:rsidRPr="00C41C49">
        <w:rPr>
          <w:rFonts w:ascii="Garamond" w:hAnsi="Garamond"/>
          <w:sz w:val="24"/>
          <w:szCs w:val="24"/>
        </w:rPr>
        <w:t xml:space="preserve"> do n.º 1 do artigo 197.º da Constituição, o Governo apresenta à</w:t>
      </w:r>
      <w:r w:rsidR="002738CC" w:rsidRPr="00C41C49">
        <w:rPr>
          <w:rFonts w:ascii="Garamond" w:hAnsi="Garamond"/>
          <w:sz w:val="24"/>
          <w:szCs w:val="24"/>
        </w:rPr>
        <w:t xml:space="preserve"> </w:t>
      </w:r>
      <w:r w:rsidRPr="00C41C49">
        <w:rPr>
          <w:rFonts w:ascii="Garamond" w:hAnsi="Garamond"/>
          <w:sz w:val="24"/>
          <w:szCs w:val="24"/>
        </w:rPr>
        <w:t>Assembleia da República a seguinte proposta de lei, com pedido de prioridade e urgência:</w:t>
      </w:r>
    </w:p>
    <w:p w14:paraId="768EC5B5" w14:textId="77777777" w:rsidR="001E1EC6" w:rsidRDefault="001E1EC6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319A8D56" w14:textId="03CD5050" w:rsidR="00CE3447" w:rsidRPr="00C41C49" w:rsidRDefault="00CE3447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>Artigo 1.º</w:t>
      </w:r>
    </w:p>
    <w:p w14:paraId="02FDCB6B" w14:textId="77FC650C" w:rsidR="00CE3447" w:rsidRPr="00DC3D2F" w:rsidRDefault="00CE3447" w:rsidP="004F5263">
      <w:pPr>
        <w:widowControl w:val="0"/>
        <w:spacing w:after="12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C3D2F">
        <w:rPr>
          <w:rFonts w:ascii="Garamond" w:hAnsi="Garamond"/>
          <w:b/>
          <w:bCs/>
          <w:sz w:val="24"/>
          <w:szCs w:val="24"/>
        </w:rPr>
        <w:t>Objeto</w:t>
      </w:r>
    </w:p>
    <w:p w14:paraId="207C93C9" w14:textId="0D947662" w:rsidR="00193D88" w:rsidRPr="00C41C49" w:rsidRDefault="00CE3447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>A presente lei</w:t>
      </w:r>
      <w:r w:rsidR="001F63D8">
        <w:rPr>
          <w:rFonts w:ascii="Garamond" w:hAnsi="Garamond"/>
          <w:sz w:val="24"/>
          <w:szCs w:val="24"/>
        </w:rPr>
        <w:t xml:space="preserve"> e</w:t>
      </w:r>
      <w:r w:rsidRPr="001F63D8">
        <w:rPr>
          <w:rFonts w:ascii="Garamond" w:hAnsi="Garamond"/>
          <w:sz w:val="24"/>
          <w:szCs w:val="24"/>
        </w:rPr>
        <w:t xml:space="preserve">stabelece o regime fiscal </w:t>
      </w:r>
      <w:r w:rsidR="00801CE8" w:rsidRPr="001F63D8">
        <w:rPr>
          <w:rFonts w:ascii="Garamond" w:hAnsi="Garamond"/>
          <w:sz w:val="24"/>
          <w:szCs w:val="24"/>
        </w:rPr>
        <w:t xml:space="preserve">temporário aplicável às </w:t>
      </w:r>
      <w:r w:rsidRPr="001F63D8">
        <w:rPr>
          <w:rFonts w:ascii="Garamond" w:hAnsi="Garamond"/>
          <w:sz w:val="24"/>
          <w:szCs w:val="24"/>
        </w:rPr>
        <w:t xml:space="preserve">entidades organizadoras da </w:t>
      </w:r>
      <w:r w:rsidR="00785690">
        <w:rPr>
          <w:rFonts w:ascii="Garamond" w:hAnsi="Garamond"/>
          <w:sz w:val="24"/>
          <w:szCs w:val="24"/>
        </w:rPr>
        <w:t xml:space="preserve">final da </w:t>
      </w:r>
      <w:r w:rsidR="00A82FC7" w:rsidRPr="001F63D8">
        <w:rPr>
          <w:rFonts w:ascii="Garamond" w:hAnsi="Garamond"/>
          <w:sz w:val="24"/>
          <w:szCs w:val="24"/>
        </w:rPr>
        <w:t xml:space="preserve">competição </w:t>
      </w:r>
      <w:r w:rsidR="00122CAD" w:rsidRPr="00C41C49">
        <w:rPr>
          <w:rFonts w:ascii="Garamond" w:hAnsi="Garamond"/>
          <w:i/>
          <w:sz w:val="24"/>
          <w:szCs w:val="24"/>
        </w:rPr>
        <w:t>UEFA Champions League 20</w:t>
      </w:r>
      <w:r w:rsidR="00122CAD">
        <w:rPr>
          <w:rFonts w:ascii="Garamond" w:hAnsi="Garamond"/>
          <w:i/>
          <w:sz w:val="24"/>
          <w:szCs w:val="24"/>
        </w:rPr>
        <w:t>20</w:t>
      </w:r>
      <w:r w:rsidR="00122CAD" w:rsidRPr="00C41C49">
        <w:rPr>
          <w:rFonts w:ascii="Garamond" w:hAnsi="Garamond"/>
          <w:i/>
          <w:sz w:val="24"/>
          <w:szCs w:val="24"/>
        </w:rPr>
        <w:t>/202</w:t>
      </w:r>
      <w:r w:rsidR="00122CAD">
        <w:rPr>
          <w:rFonts w:ascii="Garamond" w:hAnsi="Garamond"/>
          <w:i/>
          <w:sz w:val="24"/>
          <w:szCs w:val="24"/>
        </w:rPr>
        <w:t>1</w:t>
      </w:r>
      <w:r w:rsidRPr="001F63D8">
        <w:rPr>
          <w:rFonts w:ascii="Garamond" w:hAnsi="Garamond"/>
          <w:sz w:val="24"/>
          <w:szCs w:val="24"/>
        </w:rPr>
        <w:t xml:space="preserve">, bem como </w:t>
      </w:r>
      <w:r w:rsidR="00801CE8" w:rsidRPr="001F63D8">
        <w:rPr>
          <w:rFonts w:ascii="Garamond" w:hAnsi="Garamond"/>
          <w:sz w:val="24"/>
          <w:szCs w:val="24"/>
        </w:rPr>
        <w:t xml:space="preserve">aos </w:t>
      </w:r>
      <w:r w:rsidRPr="001F63D8">
        <w:rPr>
          <w:rFonts w:ascii="Garamond" w:hAnsi="Garamond"/>
          <w:sz w:val="24"/>
          <w:szCs w:val="24"/>
        </w:rPr>
        <w:t>clubes desportivos, respetivos jogadores e equipas técnicas, em virtude da sua participação naquel</w:t>
      </w:r>
      <w:r w:rsidR="00A82FC7" w:rsidRPr="001F63D8">
        <w:rPr>
          <w:rFonts w:ascii="Garamond" w:hAnsi="Garamond"/>
          <w:sz w:val="24"/>
          <w:szCs w:val="24"/>
        </w:rPr>
        <w:t>a</w:t>
      </w:r>
      <w:r w:rsidRPr="001F63D8">
        <w:rPr>
          <w:rFonts w:ascii="Garamond" w:hAnsi="Garamond"/>
          <w:sz w:val="24"/>
          <w:szCs w:val="24"/>
        </w:rPr>
        <w:t xml:space="preserve"> </w:t>
      </w:r>
      <w:r w:rsidR="00A82FC7" w:rsidRPr="001F63D8">
        <w:rPr>
          <w:rFonts w:ascii="Garamond" w:hAnsi="Garamond"/>
          <w:sz w:val="24"/>
          <w:szCs w:val="24"/>
        </w:rPr>
        <w:t>competição</w:t>
      </w:r>
      <w:r w:rsidR="001F63D8">
        <w:rPr>
          <w:rFonts w:ascii="Garamond" w:hAnsi="Garamond"/>
          <w:sz w:val="24"/>
          <w:szCs w:val="24"/>
        </w:rPr>
        <w:t>.</w:t>
      </w:r>
    </w:p>
    <w:p w14:paraId="4F81D383" w14:textId="77777777" w:rsidR="004F5263" w:rsidRDefault="004F5263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7B93DF9C" w14:textId="77777777" w:rsidR="004F5263" w:rsidRDefault="004F5263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73454464" w14:textId="77777777" w:rsidR="004F5263" w:rsidRDefault="004F5263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7D021ADF" w14:textId="77777777" w:rsidR="004F5263" w:rsidRDefault="004F5263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7A5E6545" w14:textId="77777777" w:rsidR="004F5263" w:rsidRDefault="004F5263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071CF9BF" w14:textId="54CDE887" w:rsidR="00CE3447" w:rsidRPr="00C41C49" w:rsidRDefault="00CE3447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lastRenderedPageBreak/>
        <w:t>Artigo 2.º</w:t>
      </w:r>
    </w:p>
    <w:p w14:paraId="5B1C8487" w14:textId="2CC36A10" w:rsidR="00CE3447" w:rsidRPr="00DC3D2F" w:rsidRDefault="00CE3447" w:rsidP="004F5263">
      <w:pPr>
        <w:widowControl w:val="0"/>
        <w:spacing w:after="12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C3D2F">
        <w:rPr>
          <w:rFonts w:ascii="Garamond" w:hAnsi="Garamond"/>
          <w:b/>
          <w:bCs/>
          <w:sz w:val="24"/>
          <w:szCs w:val="24"/>
        </w:rPr>
        <w:t>Regime fiscal</w:t>
      </w:r>
    </w:p>
    <w:p w14:paraId="71A69BE9" w14:textId="717D9BC1" w:rsidR="00CE3447" w:rsidRPr="004F5263" w:rsidRDefault="00CE3447" w:rsidP="004F5263">
      <w:pPr>
        <w:pStyle w:val="PargrafodaLista"/>
        <w:widowControl w:val="0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4F5263">
        <w:rPr>
          <w:rFonts w:ascii="Garamond" w:hAnsi="Garamond"/>
          <w:sz w:val="24"/>
          <w:szCs w:val="24"/>
        </w:rPr>
        <w:t>São isentos de Imposto sobre o Rendimento das Pessoas Coletivas e de Imposto sobre o Rendimento das Pessoas Singulares</w:t>
      </w:r>
      <w:r w:rsidR="009B589B" w:rsidRPr="004F5263">
        <w:rPr>
          <w:rFonts w:ascii="Garamond" w:hAnsi="Garamond"/>
          <w:sz w:val="24"/>
          <w:szCs w:val="24"/>
        </w:rPr>
        <w:t xml:space="preserve"> </w:t>
      </w:r>
      <w:r w:rsidRPr="004F5263">
        <w:rPr>
          <w:rFonts w:ascii="Garamond" w:hAnsi="Garamond"/>
          <w:sz w:val="24"/>
          <w:szCs w:val="24"/>
        </w:rPr>
        <w:t xml:space="preserve">os rendimentos relativos à organização e realização da </w:t>
      </w:r>
      <w:r w:rsidR="00B57B26" w:rsidRPr="004F5263">
        <w:rPr>
          <w:rFonts w:ascii="Garamond" w:hAnsi="Garamond"/>
          <w:sz w:val="24"/>
          <w:szCs w:val="24"/>
        </w:rPr>
        <w:t>final da competição</w:t>
      </w:r>
      <w:r w:rsidRPr="004F5263">
        <w:rPr>
          <w:rFonts w:ascii="Garamond" w:hAnsi="Garamond"/>
          <w:sz w:val="24"/>
          <w:szCs w:val="24"/>
        </w:rPr>
        <w:t xml:space="preserve"> </w:t>
      </w:r>
      <w:r w:rsidR="00122CAD" w:rsidRPr="004F5263">
        <w:rPr>
          <w:rFonts w:ascii="Garamond" w:hAnsi="Garamond"/>
          <w:i/>
          <w:sz w:val="24"/>
          <w:szCs w:val="24"/>
        </w:rPr>
        <w:t>UEFA Champions League 2020/2021</w:t>
      </w:r>
      <w:r w:rsidRPr="004F5263">
        <w:rPr>
          <w:rFonts w:ascii="Garamond" w:hAnsi="Garamond"/>
          <w:sz w:val="24"/>
          <w:szCs w:val="24"/>
        </w:rPr>
        <w:t xml:space="preserve">, auferidos pelas entidades organizadoras </w:t>
      </w:r>
      <w:r w:rsidR="00122CAD" w:rsidRPr="004F5263">
        <w:rPr>
          <w:rFonts w:ascii="Garamond" w:hAnsi="Garamond"/>
          <w:sz w:val="24"/>
          <w:szCs w:val="24"/>
        </w:rPr>
        <w:t>do evento</w:t>
      </w:r>
      <w:r w:rsidRPr="004F5263">
        <w:rPr>
          <w:rFonts w:ascii="Garamond" w:hAnsi="Garamond"/>
          <w:sz w:val="24"/>
          <w:szCs w:val="24"/>
        </w:rPr>
        <w:t>, pelos seus representantes e funcionários, bem como pelos clubes de futebol, respetivos desportistas e equipas técnicas, nomeadamente treinadores, equipas médicas e de segurança privada e outro pessoal de apoio, em virtude da sua participação na referid</w:t>
      </w:r>
      <w:r w:rsidR="00471A6D" w:rsidRPr="004F5263">
        <w:rPr>
          <w:rFonts w:ascii="Garamond" w:hAnsi="Garamond"/>
          <w:sz w:val="24"/>
          <w:szCs w:val="24"/>
        </w:rPr>
        <w:t>a</w:t>
      </w:r>
      <w:r w:rsidRPr="004F5263">
        <w:rPr>
          <w:rFonts w:ascii="Garamond" w:hAnsi="Garamond"/>
          <w:sz w:val="24"/>
          <w:szCs w:val="24"/>
        </w:rPr>
        <w:t xml:space="preserve"> </w:t>
      </w:r>
      <w:r w:rsidR="00471A6D" w:rsidRPr="004F5263">
        <w:rPr>
          <w:rFonts w:ascii="Garamond" w:hAnsi="Garamond"/>
          <w:sz w:val="24"/>
          <w:szCs w:val="24"/>
        </w:rPr>
        <w:t>competição</w:t>
      </w:r>
      <w:r w:rsidRPr="004F5263">
        <w:rPr>
          <w:rFonts w:ascii="Garamond" w:hAnsi="Garamond"/>
          <w:sz w:val="24"/>
          <w:szCs w:val="24"/>
        </w:rPr>
        <w:t>.</w:t>
      </w:r>
    </w:p>
    <w:p w14:paraId="1FB823F8" w14:textId="09EAA83A" w:rsidR="00CE3447" w:rsidRPr="004F5263" w:rsidRDefault="00CE3447" w:rsidP="004F5263">
      <w:pPr>
        <w:pStyle w:val="PargrafodaLista"/>
        <w:widowControl w:val="0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4F5263">
        <w:rPr>
          <w:rFonts w:ascii="Garamond" w:hAnsi="Garamond"/>
          <w:sz w:val="24"/>
          <w:szCs w:val="24"/>
        </w:rPr>
        <w:t>A isenção prevista no número anterior é apenas aplicável às entidades aí referidas que não sejam consideradas residentes em território português.</w:t>
      </w:r>
    </w:p>
    <w:p w14:paraId="620025C1" w14:textId="77777777" w:rsidR="001E1EC6" w:rsidRDefault="001E1EC6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670DD3AB" w14:textId="5E4396E1" w:rsidR="00CE3447" w:rsidRPr="00C41C49" w:rsidRDefault="00CE3447" w:rsidP="004F5263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C41C49">
        <w:rPr>
          <w:rFonts w:ascii="Garamond" w:hAnsi="Garamond"/>
          <w:sz w:val="24"/>
          <w:szCs w:val="24"/>
        </w:rPr>
        <w:t xml:space="preserve">Artigo </w:t>
      </w:r>
      <w:r w:rsidR="001F63D8">
        <w:rPr>
          <w:rFonts w:ascii="Garamond" w:hAnsi="Garamond"/>
          <w:sz w:val="24"/>
          <w:szCs w:val="24"/>
        </w:rPr>
        <w:t>3</w:t>
      </w:r>
      <w:r w:rsidRPr="00C41C49">
        <w:rPr>
          <w:rFonts w:ascii="Garamond" w:hAnsi="Garamond"/>
          <w:sz w:val="24"/>
          <w:szCs w:val="24"/>
        </w:rPr>
        <w:t>.º</w:t>
      </w:r>
    </w:p>
    <w:p w14:paraId="3E6C395F" w14:textId="301C5EFC" w:rsidR="00CE3447" w:rsidRPr="00DC3D2F" w:rsidRDefault="00CE3447" w:rsidP="004F5263">
      <w:pPr>
        <w:widowControl w:val="0"/>
        <w:spacing w:after="12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C3D2F">
        <w:rPr>
          <w:rFonts w:ascii="Garamond" w:hAnsi="Garamond"/>
          <w:b/>
          <w:bCs/>
          <w:sz w:val="24"/>
          <w:szCs w:val="24"/>
        </w:rPr>
        <w:t>Entrada em vigor</w:t>
      </w:r>
    </w:p>
    <w:p w14:paraId="61EF8328" w14:textId="6031299F" w:rsidR="005A0A27" w:rsidRPr="00C41C49" w:rsidRDefault="00CE3447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41C49">
        <w:rPr>
          <w:rFonts w:ascii="Garamond" w:hAnsi="Garamond"/>
          <w:sz w:val="24"/>
          <w:szCs w:val="24"/>
        </w:rPr>
        <w:t>A presente lei entra em vigor no dia seguinte ao da sua publicação.</w:t>
      </w:r>
    </w:p>
    <w:p w14:paraId="5916ABDA" w14:textId="0A447278" w:rsidR="007B0A12" w:rsidRDefault="007B0A12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7EE81E50" w14:textId="698DF6A0" w:rsidR="004F5263" w:rsidRDefault="00883F34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Visto e aprovado em Conselho de Ministros de </w:t>
      </w:r>
      <w:r w:rsidR="00DC3D2F">
        <w:rPr>
          <w:rFonts w:ascii="Garamond" w:hAnsi="Garamond"/>
          <w:sz w:val="24"/>
          <w:szCs w:val="24"/>
        </w:rPr>
        <w:t>18 de maio de 2021</w:t>
      </w:r>
    </w:p>
    <w:p w14:paraId="0A876D00" w14:textId="086D4CB4" w:rsidR="00883F34" w:rsidRDefault="00883F34" w:rsidP="004F5263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6424559A" w14:textId="35F1FE8D" w:rsidR="00883F34" w:rsidRDefault="00883F34" w:rsidP="002B0C65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Primeiro-Ministro</w:t>
      </w:r>
    </w:p>
    <w:p w14:paraId="1FBF269D" w14:textId="03392224" w:rsidR="00883F34" w:rsidRDefault="00883F34" w:rsidP="002B0C65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41DF6F08" w14:textId="1E7F0BF1" w:rsidR="00883F34" w:rsidRDefault="00883F34" w:rsidP="002B0C65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Ministro de Estado e das Finanças</w:t>
      </w:r>
    </w:p>
    <w:p w14:paraId="540CFC60" w14:textId="113AD741" w:rsidR="00883F34" w:rsidRDefault="00883F34" w:rsidP="002B0C65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19608D11" w14:textId="17D7718F" w:rsidR="00883F34" w:rsidRPr="00C41C49" w:rsidRDefault="00883F34" w:rsidP="002B0C65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Secretário de Estado dos Assuntos Parlamentares</w:t>
      </w:r>
    </w:p>
    <w:sectPr w:rsidR="00883F34" w:rsidRPr="00C41C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6C319" w14:textId="77777777" w:rsidR="00347B98" w:rsidRDefault="00347B98" w:rsidP="00C41C49">
      <w:pPr>
        <w:spacing w:after="0" w:line="240" w:lineRule="auto"/>
      </w:pPr>
      <w:r>
        <w:separator/>
      </w:r>
    </w:p>
  </w:endnote>
  <w:endnote w:type="continuationSeparator" w:id="0">
    <w:p w14:paraId="163A1781" w14:textId="77777777" w:rsidR="00347B98" w:rsidRDefault="00347B98" w:rsidP="00C41C49">
      <w:pPr>
        <w:spacing w:after="0" w:line="240" w:lineRule="auto"/>
      </w:pPr>
      <w:r>
        <w:continuationSeparator/>
      </w:r>
    </w:p>
  </w:endnote>
  <w:endnote w:type="continuationNotice" w:id="1">
    <w:p w14:paraId="3A60A5CA" w14:textId="77777777" w:rsidR="00347B98" w:rsidRDefault="00347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3FFB" w14:textId="77777777" w:rsidR="00347B98" w:rsidRDefault="00347B98" w:rsidP="00C41C49">
      <w:pPr>
        <w:spacing w:after="0" w:line="240" w:lineRule="auto"/>
      </w:pPr>
      <w:r>
        <w:separator/>
      </w:r>
    </w:p>
  </w:footnote>
  <w:footnote w:type="continuationSeparator" w:id="0">
    <w:p w14:paraId="5E07E217" w14:textId="77777777" w:rsidR="00347B98" w:rsidRDefault="00347B98" w:rsidP="00C41C49">
      <w:pPr>
        <w:spacing w:after="0" w:line="240" w:lineRule="auto"/>
      </w:pPr>
      <w:r>
        <w:continuationSeparator/>
      </w:r>
    </w:p>
  </w:footnote>
  <w:footnote w:type="continuationNotice" w:id="1">
    <w:p w14:paraId="227739A0" w14:textId="77777777" w:rsidR="00347B98" w:rsidRDefault="00347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01C0" w14:textId="12B9AA6D" w:rsidR="00C41C49" w:rsidRDefault="00C41C49" w:rsidP="00C41C49">
    <w:pPr>
      <w:spacing w:after="240"/>
      <w:jc w:val="center"/>
      <w:rPr>
        <w:rFonts w:ascii="Univers" w:hAnsi="Univers"/>
        <w:position w:val="36"/>
      </w:rPr>
    </w:pPr>
    <w:r>
      <w:rPr>
        <w:noProof/>
        <w:lang w:eastAsia="pt-PT"/>
      </w:rPr>
      <w:drawing>
        <wp:inline distT="0" distB="0" distL="0" distR="0" wp14:anchorId="323CDACF" wp14:editId="07102DCC">
          <wp:extent cx="411480" cy="411480"/>
          <wp:effectExtent l="0" t="0" r="762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718AF" w14:textId="77777777" w:rsidR="00C41C49" w:rsidRDefault="00C41C49" w:rsidP="00C41C49">
    <w:pPr>
      <w:spacing w:after="360"/>
      <w:ind w:right="850" w:firstLine="567"/>
      <w:jc w:val="center"/>
      <w:rPr>
        <w:rFonts w:ascii="Palatino" w:hAnsi="Palatino"/>
      </w:rPr>
    </w:pPr>
    <w:r>
      <w:rPr>
        <w:rFonts w:ascii="Arial" w:hAnsi="Arial"/>
      </w:rPr>
      <w:t>PRESIDÊNCIA DO CONSELHO DE MINISTROS</w:t>
    </w:r>
  </w:p>
  <w:p w14:paraId="7CCAEE07" w14:textId="77777777" w:rsidR="00C41C49" w:rsidRDefault="00C41C49" w:rsidP="00C41C49">
    <w:pPr>
      <w:tabs>
        <w:tab w:val="right" w:pos="7371"/>
      </w:tabs>
      <w:ind w:left="709"/>
      <w:jc w:val="both"/>
      <w:rPr>
        <w:rFonts w:ascii="Cambria" w:hAnsi="Cambria"/>
        <w:u w:val="dotted"/>
      </w:rPr>
    </w:pPr>
    <w:r>
      <w:rPr>
        <w:u w:val="dotted"/>
      </w:rPr>
      <w:tab/>
    </w:r>
  </w:p>
  <w:p w14:paraId="62677E88" w14:textId="77777777" w:rsidR="00C41C49" w:rsidRDefault="00C41C49" w:rsidP="00C41C49">
    <w:pPr>
      <w:tabs>
        <w:tab w:val="left" w:pos="4678"/>
        <w:tab w:val="left" w:pos="6237"/>
      </w:tabs>
      <w:ind w:firstLine="2410"/>
      <w:jc w:val="both"/>
      <w:rPr>
        <w:rFonts w:ascii="Palatino" w:hAnsi="Palatino"/>
      </w:rPr>
    </w:pPr>
  </w:p>
  <w:p w14:paraId="376E0C1C" w14:textId="0C9A3352" w:rsidR="00C41C49" w:rsidRDefault="00C41C49" w:rsidP="00C41C49">
    <w:pPr>
      <w:tabs>
        <w:tab w:val="left" w:pos="4678"/>
        <w:tab w:val="left" w:pos="6237"/>
      </w:tabs>
      <w:ind w:firstLine="2410"/>
      <w:jc w:val="both"/>
      <w:rPr>
        <w:rFonts w:ascii="Cambria" w:hAnsi="Cambria"/>
        <w:b/>
        <w:sz w:val="32"/>
        <w:szCs w:val="32"/>
      </w:rPr>
    </w:pPr>
  </w:p>
  <w:p w14:paraId="13BBEDDF" w14:textId="77777777" w:rsidR="00C41C49" w:rsidRPr="00C41C49" w:rsidRDefault="00C41C49" w:rsidP="00C41C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6DC594E"/>
    <w:multiLevelType w:val="hybridMultilevel"/>
    <w:tmpl w:val="B04A860E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3D0E"/>
    <w:multiLevelType w:val="hybridMultilevel"/>
    <w:tmpl w:val="4C6C53DE"/>
    <w:lvl w:ilvl="0" w:tplc="F70C0C7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B"/>
    <w:rsid w:val="0003645B"/>
    <w:rsid w:val="000527B8"/>
    <w:rsid w:val="000577DA"/>
    <w:rsid w:val="00086FF2"/>
    <w:rsid w:val="000B5272"/>
    <w:rsid w:val="000C423C"/>
    <w:rsid w:val="000D422F"/>
    <w:rsid w:val="000E6458"/>
    <w:rsid w:val="00122CAD"/>
    <w:rsid w:val="00162B76"/>
    <w:rsid w:val="00193D88"/>
    <w:rsid w:val="001E1EC6"/>
    <w:rsid w:val="001F63D8"/>
    <w:rsid w:val="0020138F"/>
    <w:rsid w:val="00250B2D"/>
    <w:rsid w:val="00264156"/>
    <w:rsid w:val="002738CC"/>
    <w:rsid w:val="002922F2"/>
    <w:rsid w:val="00293AAA"/>
    <w:rsid w:val="002B0C65"/>
    <w:rsid w:val="002D1543"/>
    <w:rsid w:val="00316A63"/>
    <w:rsid w:val="00333A64"/>
    <w:rsid w:val="00347B98"/>
    <w:rsid w:val="003528A6"/>
    <w:rsid w:val="003668D1"/>
    <w:rsid w:val="0038694A"/>
    <w:rsid w:val="003B7249"/>
    <w:rsid w:val="003C0FAB"/>
    <w:rsid w:val="003D2CCD"/>
    <w:rsid w:val="00471A6D"/>
    <w:rsid w:val="004B4DDD"/>
    <w:rsid w:val="004F47E3"/>
    <w:rsid w:val="004F4E7F"/>
    <w:rsid w:val="004F5263"/>
    <w:rsid w:val="00540904"/>
    <w:rsid w:val="00592097"/>
    <w:rsid w:val="005A0A27"/>
    <w:rsid w:val="005B3749"/>
    <w:rsid w:val="005E2657"/>
    <w:rsid w:val="00617BB8"/>
    <w:rsid w:val="00656847"/>
    <w:rsid w:val="00672FE3"/>
    <w:rsid w:val="006D7AB9"/>
    <w:rsid w:val="007051B6"/>
    <w:rsid w:val="00716F2E"/>
    <w:rsid w:val="00731DFA"/>
    <w:rsid w:val="00784E34"/>
    <w:rsid w:val="00785690"/>
    <w:rsid w:val="00797A2B"/>
    <w:rsid w:val="007B0A12"/>
    <w:rsid w:val="007C31EE"/>
    <w:rsid w:val="007C3365"/>
    <w:rsid w:val="00801CE8"/>
    <w:rsid w:val="00802A08"/>
    <w:rsid w:val="008735BB"/>
    <w:rsid w:val="00880FE5"/>
    <w:rsid w:val="00883F34"/>
    <w:rsid w:val="008C6153"/>
    <w:rsid w:val="008D2198"/>
    <w:rsid w:val="00912934"/>
    <w:rsid w:val="00923E98"/>
    <w:rsid w:val="009428DF"/>
    <w:rsid w:val="009B020B"/>
    <w:rsid w:val="009B589B"/>
    <w:rsid w:val="009B5E95"/>
    <w:rsid w:val="009B7687"/>
    <w:rsid w:val="00A16EC2"/>
    <w:rsid w:val="00A82FC7"/>
    <w:rsid w:val="00A84419"/>
    <w:rsid w:val="00AF1257"/>
    <w:rsid w:val="00AF45B0"/>
    <w:rsid w:val="00B40149"/>
    <w:rsid w:val="00B57B26"/>
    <w:rsid w:val="00B9192F"/>
    <w:rsid w:val="00BA4F7C"/>
    <w:rsid w:val="00BE6022"/>
    <w:rsid w:val="00C41C49"/>
    <w:rsid w:val="00C802D6"/>
    <w:rsid w:val="00C935B0"/>
    <w:rsid w:val="00C93A16"/>
    <w:rsid w:val="00CD2C3D"/>
    <w:rsid w:val="00CE3447"/>
    <w:rsid w:val="00D01D9F"/>
    <w:rsid w:val="00D26EF6"/>
    <w:rsid w:val="00D636A2"/>
    <w:rsid w:val="00DA20A0"/>
    <w:rsid w:val="00DB2769"/>
    <w:rsid w:val="00DB738E"/>
    <w:rsid w:val="00DC3D2F"/>
    <w:rsid w:val="00EB049D"/>
    <w:rsid w:val="00F3769A"/>
    <w:rsid w:val="00F61E5E"/>
    <w:rsid w:val="00F65AD4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D3E7"/>
  <w15:chartTrackingRefBased/>
  <w15:docId w15:val="{7CE5274A-6097-45E0-936B-370763E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FC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1C49"/>
  </w:style>
  <w:style w:type="paragraph" w:styleId="Rodap">
    <w:name w:val="footer"/>
    <w:basedOn w:val="Normal"/>
    <w:link w:val="Rodap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1C49"/>
  </w:style>
  <w:style w:type="character" w:styleId="Refdecomentrio">
    <w:name w:val="annotation reference"/>
    <w:basedOn w:val="Tipodeletrapredefinidodopargrafo"/>
    <w:uiPriority w:val="99"/>
    <w:semiHidden/>
    <w:unhideWhenUsed/>
    <w:rsid w:val="003B72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B72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72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72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72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8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0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8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7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3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3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8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37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2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2021-05-18T23:00:00+00:00</DataDocumento>
    <IDFase xmlns="2e97e158-1a31-4bff-9a0a-f8ebffd34ea8">0</IDFase>
    <IDIniciativa xmlns="2e97e158-1a31-4bff-9a0a-f8ebffd34ea8">110817</IDIniciativa>
    <TipoDocumento xmlns="2e97e158-1a31-4bff-9a0a-f8ebffd34ea8">Texto</TipoDocumento>
    <NomeOriginalFicheiro xmlns="2e97e158-1a31-4bff-9a0a-f8ebffd34ea8">ppl96-XIV.docx</NomeOriginalFicheiro>
    <NROrdem xmlns="2e97e158-1a31-4bff-9a0a-f8ebffd34ea8">0</NROrdem>
    <PublicarInternet xmlns="2e97e158-1a31-4bff-9a0a-f8ebffd34ea8">true</PublicarInternet>
    <NRIniciativa xmlns="2e97e158-1a31-4bff-9a0a-f8ebffd34ea8">96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3B4BFC6-4687-420E-9DC0-4699C3E18CB0}"/>
</file>

<file path=customXml/itemProps2.xml><?xml version="1.0" encoding="utf-8"?>
<ds:datastoreItem xmlns:ds="http://schemas.openxmlformats.org/officeDocument/2006/customXml" ds:itemID="{482BA63A-46A8-434E-95AA-1598FC35F694}"/>
</file>

<file path=customXml/itemProps3.xml><?xml version="1.0" encoding="utf-8"?>
<ds:datastoreItem xmlns:ds="http://schemas.openxmlformats.org/officeDocument/2006/customXml" ds:itemID="{F4C474FA-1BD9-40D0-BA88-488ABEC0F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André Areias</dc:creator>
  <cp:keywords/>
  <dc:description/>
  <cp:lastModifiedBy>Pedro Camacho</cp:lastModifiedBy>
  <cp:revision>2</cp:revision>
  <dcterms:created xsi:type="dcterms:W3CDTF">2021-05-19T09:48:00Z</dcterms:created>
  <dcterms:modified xsi:type="dcterms:W3CDTF">2021-05-19T09:48:00Z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576900</vt:r8>
  </property>
</Properties>
</file>