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BE20" w14:textId="77777777" w:rsidR="00494156" w:rsidRPr="00B17959" w:rsidRDefault="00494156" w:rsidP="00F301B9">
      <w:pPr>
        <w:pStyle w:val="Corpodetexto"/>
        <w:spacing w:before="4" w:line="360" w:lineRule="auto"/>
        <w:rPr>
          <w:rFonts w:ascii="Calibri Light" w:hAnsi="Calibri Light" w:cs="Calibri Light"/>
        </w:rPr>
      </w:pPr>
    </w:p>
    <w:p w14:paraId="08E06024" w14:textId="37BD5680" w:rsidR="0002587D" w:rsidRDefault="00B17959" w:rsidP="004E3BA2">
      <w:pPr>
        <w:pStyle w:val="Ttulo1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Projeto de Resolução n.º </w:t>
      </w:r>
      <w:r w:rsidR="00A2665E">
        <w:rPr>
          <w:rFonts w:ascii="Calibri Light" w:hAnsi="Calibri Light" w:cs="Calibri Light"/>
        </w:rPr>
        <w:t>1442</w:t>
      </w:r>
      <w:r>
        <w:rPr>
          <w:rFonts w:ascii="Calibri Light" w:hAnsi="Calibri Light" w:cs="Calibri Light"/>
        </w:rPr>
        <w:t>/</w:t>
      </w:r>
      <w:r w:rsidR="0049650F" w:rsidRPr="00B17959">
        <w:rPr>
          <w:rFonts w:ascii="Calibri Light" w:hAnsi="Calibri Light" w:cs="Calibri Light"/>
        </w:rPr>
        <w:t>XIV/2.ª</w:t>
      </w:r>
    </w:p>
    <w:p w14:paraId="150A5E89" w14:textId="77777777" w:rsidR="004E3BA2" w:rsidRPr="0002587D" w:rsidRDefault="004E3BA2" w:rsidP="004E3BA2">
      <w:pPr>
        <w:pStyle w:val="Ttulo1"/>
        <w:spacing w:line="360" w:lineRule="auto"/>
        <w:rPr>
          <w:rFonts w:ascii="Calibri Light" w:hAnsi="Calibri Light" w:cs="Calibri Light"/>
        </w:rPr>
      </w:pPr>
    </w:p>
    <w:p w14:paraId="211B5275" w14:textId="139EFE8B" w:rsidR="00F301B9" w:rsidRPr="00B17959" w:rsidRDefault="001A3E94" w:rsidP="00270885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bookmarkStart w:id="0" w:name="_Hlk82189822"/>
      <w:r w:rsidRPr="00B17959">
        <w:rPr>
          <w:rFonts w:ascii="Calibri Light" w:hAnsi="Calibri Light" w:cs="Calibri Light"/>
          <w:b/>
          <w:bCs/>
        </w:rPr>
        <w:t xml:space="preserve">Recomenda </w:t>
      </w:r>
      <w:r w:rsidR="0002587D">
        <w:rPr>
          <w:rFonts w:ascii="Calibri Light" w:hAnsi="Calibri Light" w:cs="Calibri Light"/>
          <w:b/>
          <w:bCs/>
        </w:rPr>
        <w:t>à Assembleia da República</w:t>
      </w:r>
      <w:r w:rsidRPr="00B17959">
        <w:rPr>
          <w:rFonts w:ascii="Calibri Light" w:hAnsi="Calibri Light" w:cs="Calibri Light"/>
          <w:b/>
          <w:bCs/>
        </w:rPr>
        <w:t xml:space="preserve"> </w:t>
      </w:r>
      <w:bookmarkStart w:id="1" w:name="_Hlk82189678"/>
      <w:r w:rsidRPr="00B17959">
        <w:rPr>
          <w:rFonts w:ascii="Calibri Light" w:hAnsi="Calibri Light" w:cs="Calibri Light"/>
          <w:b/>
          <w:bCs/>
        </w:rPr>
        <w:t>a contextualização histórica</w:t>
      </w:r>
      <w:r w:rsidR="00B415FD" w:rsidRPr="00B17959">
        <w:rPr>
          <w:rFonts w:ascii="Calibri Light" w:hAnsi="Calibri Light" w:cs="Calibri Light"/>
          <w:b/>
          <w:bCs/>
        </w:rPr>
        <w:t xml:space="preserve"> crítica</w:t>
      </w:r>
      <w:r w:rsidRPr="00B17959">
        <w:rPr>
          <w:rFonts w:ascii="Calibri Light" w:hAnsi="Calibri Light" w:cs="Calibri Light"/>
          <w:b/>
          <w:bCs/>
        </w:rPr>
        <w:t xml:space="preserve"> </w:t>
      </w:r>
      <w:r w:rsidR="00961B97" w:rsidRPr="00B17959">
        <w:rPr>
          <w:rFonts w:ascii="Calibri Light" w:hAnsi="Calibri Light" w:cs="Calibri Light"/>
          <w:b/>
          <w:bCs/>
        </w:rPr>
        <w:t>d</w:t>
      </w:r>
      <w:r w:rsidR="00323315" w:rsidRPr="00B17959">
        <w:rPr>
          <w:rFonts w:ascii="Calibri Light" w:hAnsi="Calibri Light" w:cs="Calibri Light"/>
          <w:b/>
          <w:bCs/>
        </w:rPr>
        <w:t>as pinturas</w:t>
      </w:r>
      <w:r w:rsidRPr="00B17959">
        <w:rPr>
          <w:rFonts w:ascii="Calibri Light" w:hAnsi="Calibri Light" w:cs="Calibri Light"/>
          <w:b/>
          <w:bCs/>
        </w:rPr>
        <w:t xml:space="preserve"> do </w:t>
      </w:r>
      <w:r w:rsidR="00B2298C" w:rsidRPr="00B17959">
        <w:rPr>
          <w:rFonts w:ascii="Calibri Light" w:hAnsi="Calibri Light" w:cs="Calibri Light"/>
          <w:b/>
          <w:bCs/>
        </w:rPr>
        <w:t>S</w:t>
      </w:r>
      <w:r w:rsidRPr="00B17959">
        <w:rPr>
          <w:rFonts w:ascii="Calibri Light" w:hAnsi="Calibri Light" w:cs="Calibri Light"/>
          <w:b/>
          <w:bCs/>
        </w:rPr>
        <w:t xml:space="preserve">alão </w:t>
      </w:r>
      <w:r w:rsidR="00B2298C" w:rsidRPr="00B17959">
        <w:rPr>
          <w:rFonts w:ascii="Calibri Light" w:hAnsi="Calibri Light" w:cs="Calibri Light"/>
          <w:b/>
          <w:bCs/>
        </w:rPr>
        <w:t>N</w:t>
      </w:r>
      <w:r w:rsidRPr="00B17959">
        <w:rPr>
          <w:rFonts w:ascii="Calibri Light" w:hAnsi="Calibri Light" w:cs="Calibri Light"/>
          <w:b/>
          <w:bCs/>
        </w:rPr>
        <w:t>obre</w:t>
      </w:r>
      <w:bookmarkEnd w:id="1"/>
    </w:p>
    <w:bookmarkEnd w:id="0"/>
    <w:p w14:paraId="49862C02" w14:textId="77777777" w:rsidR="00A90A83" w:rsidRPr="00B17959" w:rsidRDefault="00A90A83" w:rsidP="00641F6D">
      <w:pPr>
        <w:spacing w:line="360" w:lineRule="auto"/>
        <w:rPr>
          <w:rFonts w:ascii="Calibri Light" w:hAnsi="Calibri Light" w:cs="Calibri Light"/>
          <w:b/>
          <w:bCs/>
        </w:rPr>
      </w:pPr>
    </w:p>
    <w:p w14:paraId="4CE9DD74" w14:textId="6262F49F" w:rsidR="00F301B9" w:rsidRPr="00B17959" w:rsidRDefault="00F301B9" w:rsidP="00556550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B17959">
        <w:rPr>
          <w:rFonts w:ascii="Calibri Light" w:hAnsi="Calibri Light" w:cs="Calibri Light"/>
          <w:b/>
          <w:bCs/>
        </w:rPr>
        <w:t>Exposição de motivos</w:t>
      </w:r>
    </w:p>
    <w:p w14:paraId="094F6BAE" w14:textId="7FF943A8" w:rsidR="00F3422C" w:rsidRPr="00B17959" w:rsidRDefault="00F3422C" w:rsidP="00556550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7D1F9D79" w14:textId="017290C1" w:rsidR="00AE4CF4" w:rsidRDefault="00070158" w:rsidP="00AE4CF4">
      <w:pPr>
        <w:spacing w:line="360" w:lineRule="auto"/>
        <w:ind w:firstLine="720"/>
        <w:jc w:val="both"/>
        <w:rPr>
          <w:rFonts w:ascii="Calibri Light" w:hAnsi="Calibri Light" w:cs="Calibri Light"/>
        </w:rPr>
      </w:pPr>
      <w:r w:rsidRPr="00B17959">
        <w:rPr>
          <w:rFonts w:ascii="Calibri Light" w:hAnsi="Calibri Light" w:cs="Calibri Light"/>
        </w:rPr>
        <w:t>No preâmbulo da Constituição da República Portuguesa podemos ler que "</w:t>
      </w:r>
      <w:r w:rsidR="00B22AD6">
        <w:rPr>
          <w:rFonts w:ascii="Calibri Light" w:hAnsi="Calibri Light" w:cs="Calibri Light"/>
        </w:rPr>
        <w:t>a</w:t>
      </w:r>
      <w:r w:rsidRPr="00B17959">
        <w:rPr>
          <w:rFonts w:ascii="Calibri Light" w:hAnsi="Calibri Light" w:cs="Calibri Light"/>
        </w:rPr>
        <w:t xml:space="preserve"> 25 de Abril de 1974, o Movimento das Forças Armadas, coroando a longa resistência do povo português e interpretando os seus sentimentos profundos, derrubou o regime fascista. Libertar Portugal da ditadura, da opressão e do colonialismo representou uma transformação revolucionária e o início de uma viragem histórica da sociedade portuguesa"</w:t>
      </w:r>
      <w:r w:rsidR="00AE4CF4" w:rsidRPr="00B17959">
        <w:rPr>
          <w:rFonts w:ascii="Calibri Light" w:hAnsi="Calibri Light" w:cs="Calibri Light"/>
        </w:rPr>
        <w:t>. Esta é a herança maior da democracia portuguesa, a conquista da liberdade e a luta contra a ideologia fascista do Estado Novo.</w:t>
      </w:r>
    </w:p>
    <w:p w14:paraId="1552557C" w14:textId="77777777" w:rsidR="00B17959" w:rsidRPr="00B17959" w:rsidRDefault="00B17959" w:rsidP="00AE4CF4">
      <w:pPr>
        <w:spacing w:line="360" w:lineRule="auto"/>
        <w:ind w:firstLine="720"/>
        <w:jc w:val="both"/>
        <w:rPr>
          <w:rFonts w:ascii="Calibri Light" w:hAnsi="Calibri Light" w:cs="Calibri Light"/>
        </w:rPr>
      </w:pPr>
    </w:p>
    <w:p w14:paraId="41029740" w14:textId="12A62149" w:rsidR="00070158" w:rsidRDefault="002035D6" w:rsidP="00AE4CF4">
      <w:pPr>
        <w:spacing w:line="360" w:lineRule="auto"/>
        <w:ind w:firstLine="720"/>
        <w:jc w:val="both"/>
        <w:rPr>
          <w:rFonts w:ascii="Calibri Light" w:hAnsi="Calibri Light" w:cs="Calibri Light"/>
        </w:rPr>
      </w:pPr>
      <w:r w:rsidRPr="00B17959">
        <w:rPr>
          <w:rFonts w:ascii="Calibri Light" w:hAnsi="Calibri Light" w:cs="Calibri Light"/>
        </w:rPr>
        <w:t>Escolhemos celebrar o passado</w:t>
      </w:r>
      <w:r w:rsidR="001C3EF4" w:rsidRPr="00B17959">
        <w:rPr>
          <w:rFonts w:ascii="Calibri Light" w:hAnsi="Calibri Light" w:cs="Calibri Light"/>
        </w:rPr>
        <w:t xml:space="preserve"> e a História</w:t>
      </w:r>
      <w:r w:rsidRPr="00B17959">
        <w:rPr>
          <w:rFonts w:ascii="Calibri Light" w:hAnsi="Calibri Light" w:cs="Calibri Light"/>
        </w:rPr>
        <w:t xml:space="preserve"> </w:t>
      </w:r>
      <w:r w:rsidR="001C3EF4" w:rsidRPr="00B17959">
        <w:rPr>
          <w:rFonts w:ascii="Calibri Light" w:hAnsi="Calibri Light" w:cs="Calibri Light"/>
        </w:rPr>
        <w:t xml:space="preserve">criando memórias </w:t>
      </w:r>
      <w:r w:rsidR="00DB1E54" w:rsidRPr="00B17959">
        <w:rPr>
          <w:rFonts w:ascii="Calibri Light" w:hAnsi="Calibri Light" w:cs="Calibri Light"/>
        </w:rPr>
        <w:t xml:space="preserve">públicas </w:t>
      </w:r>
      <w:r w:rsidRPr="00B17959">
        <w:rPr>
          <w:rFonts w:ascii="Calibri Light" w:hAnsi="Calibri Light" w:cs="Calibri Light"/>
        </w:rPr>
        <w:t>através da sua monumentalização, iconoclastia, historiografia, como forma de fortalecermos as raízes das nossas experiências</w:t>
      </w:r>
      <w:r w:rsidR="001C3EF4" w:rsidRPr="00B17959">
        <w:rPr>
          <w:rFonts w:ascii="Calibri Light" w:hAnsi="Calibri Light" w:cs="Calibri Light"/>
        </w:rPr>
        <w:t xml:space="preserve">, </w:t>
      </w:r>
      <w:r w:rsidRPr="00B17959">
        <w:rPr>
          <w:rFonts w:ascii="Calibri Light" w:hAnsi="Calibri Light" w:cs="Calibri Light"/>
        </w:rPr>
        <w:t xml:space="preserve">honrando aquelas e aqueles que nos antecederam, os seus feitos e esforços na edificação da sociedade que herdámos. </w:t>
      </w:r>
      <w:r w:rsidR="00D4037C" w:rsidRPr="00B17959">
        <w:rPr>
          <w:rFonts w:ascii="Calibri Light" w:hAnsi="Calibri Light" w:cs="Calibri Light"/>
        </w:rPr>
        <w:t xml:space="preserve">Mas nem toda a história nos dignifica e nem todas as heranças importam conservar, para mais, quando são oriundos de traumas, de dor e de desumanização. Fazemos isto com as nossas vidas e devemos fazê-lo também com o país e a sua </w:t>
      </w:r>
      <w:r w:rsidR="00206929" w:rsidRPr="00B17959">
        <w:rPr>
          <w:rFonts w:ascii="Calibri Light" w:hAnsi="Calibri Light" w:cs="Calibri Light"/>
        </w:rPr>
        <w:t>cultura.</w:t>
      </w:r>
      <w:r w:rsidR="00D4037C" w:rsidRPr="00B17959">
        <w:rPr>
          <w:rFonts w:ascii="Calibri Light" w:hAnsi="Calibri Light" w:cs="Calibri Light"/>
        </w:rPr>
        <w:t xml:space="preserve"> </w:t>
      </w:r>
    </w:p>
    <w:p w14:paraId="0A579995" w14:textId="77777777" w:rsidR="00B17959" w:rsidRPr="00B17959" w:rsidRDefault="00B17959" w:rsidP="00AE4CF4">
      <w:pPr>
        <w:spacing w:line="360" w:lineRule="auto"/>
        <w:ind w:firstLine="720"/>
        <w:jc w:val="both"/>
        <w:rPr>
          <w:rFonts w:ascii="Calibri Light" w:hAnsi="Calibri Light" w:cs="Calibri Light"/>
        </w:rPr>
      </w:pPr>
    </w:p>
    <w:p w14:paraId="2633E99F" w14:textId="5DAB951C" w:rsidR="00F41FD2" w:rsidRDefault="000219DE" w:rsidP="002035D6">
      <w:pPr>
        <w:spacing w:line="360" w:lineRule="auto"/>
        <w:ind w:firstLine="720"/>
        <w:jc w:val="both"/>
        <w:rPr>
          <w:rFonts w:ascii="Calibri Light" w:hAnsi="Calibri Light" w:cs="Calibri Light"/>
        </w:rPr>
      </w:pPr>
      <w:r w:rsidRPr="00B17959">
        <w:rPr>
          <w:rFonts w:ascii="Calibri Light" w:hAnsi="Calibri Light" w:cs="Calibri Light"/>
        </w:rPr>
        <w:t>A Assembleia da República</w:t>
      </w:r>
      <w:r w:rsidR="00B36F42" w:rsidRPr="00B17959">
        <w:rPr>
          <w:rFonts w:ascii="Calibri Light" w:hAnsi="Calibri Light" w:cs="Calibri Light"/>
        </w:rPr>
        <w:t xml:space="preserve"> (AR)</w:t>
      </w:r>
      <w:r w:rsidR="00F30316" w:rsidRPr="00B17959">
        <w:rPr>
          <w:rFonts w:ascii="Calibri Light" w:hAnsi="Calibri Light" w:cs="Calibri Light"/>
        </w:rPr>
        <w:t xml:space="preserve"> </w:t>
      </w:r>
      <w:r w:rsidR="003519DF" w:rsidRPr="00B17959">
        <w:rPr>
          <w:rFonts w:ascii="Calibri Light" w:eastAsia="Times New Roman" w:hAnsi="Calibri Light" w:cs="Calibri Light"/>
          <w:sz w:val="23"/>
          <w:szCs w:val="23"/>
          <w:lang w:eastAsia="pt-PT"/>
        </w:rPr>
        <w:t>é representativa de todos os cidadãos</w:t>
      </w:r>
      <w:r w:rsidR="00206929" w:rsidRPr="00B17959">
        <w:rPr>
          <w:rFonts w:ascii="Calibri Light" w:eastAsia="Times New Roman" w:hAnsi="Calibri Light" w:cs="Calibri Light"/>
          <w:sz w:val="23"/>
          <w:szCs w:val="23"/>
          <w:lang w:eastAsia="pt-PT"/>
        </w:rPr>
        <w:t xml:space="preserve"> e cidadãs</w:t>
      </w:r>
      <w:r w:rsidR="003519DF" w:rsidRPr="00B17959">
        <w:rPr>
          <w:rFonts w:ascii="Calibri Light" w:eastAsia="Times New Roman" w:hAnsi="Calibri Light" w:cs="Calibri Light"/>
          <w:sz w:val="23"/>
          <w:szCs w:val="23"/>
          <w:lang w:eastAsia="pt-PT"/>
        </w:rPr>
        <w:t xml:space="preserve"> </w:t>
      </w:r>
      <w:r w:rsidR="003853DD" w:rsidRPr="00B17959">
        <w:rPr>
          <w:rFonts w:ascii="Calibri Light" w:eastAsia="Times New Roman" w:hAnsi="Calibri Light" w:cs="Calibri Light"/>
          <w:sz w:val="23"/>
          <w:szCs w:val="23"/>
          <w:lang w:eastAsia="pt-PT"/>
        </w:rPr>
        <w:t xml:space="preserve">e </w:t>
      </w:r>
      <w:r w:rsidR="00F30316" w:rsidRPr="00B17959">
        <w:rPr>
          <w:rFonts w:ascii="Calibri Light" w:hAnsi="Calibri Light" w:cs="Calibri Light"/>
        </w:rPr>
        <w:t>enquanto instituição do Estado</w:t>
      </w:r>
      <w:r w:rsidR="008C6425" w:rsidRPr="00B17959">
        <w:rPr>
          <w:rFonts w:ascii="Calibri Light" w:hAnsi="Calibri Light" w:cs="Calibri Light"/>
        </w:rPr>
        <w:t xml:space="preserve"> português</w:t>
      </w:r>
      <w:r w:rsidR="00F30316" w:rsidRPr="00B17959">
        <w:rPr>
          <w:rFonts w:ascii="Calibri Light" w:hAnsi="Calibri Light" w:cs="Calibri Light"/>
        </w:rPr>
        <w:t xml:space="preserve"> não pode estar aquém</w:t>
      </w:r>
      <w:r w:rsidR="00DE1698" w:rsidRPr="00B17959">
        <w:rPr>
          <w:rFonts w:ascii="Calibri Light" w:hAnsi="Calibri Light" w:cs="Calibri Light"/>
        </w:rPr>
        <w:t xml:space="preserve"> das demandas d</w:t>
      </w:r>
      <w:r w:rsidR="00CF3018" w:rsidRPr="00B17959">
        <w:rPr>
          <w:rFonts w:ascii="Calibri Light" w:hAnsi="Calibri Light" w:cs="Calibri Light"/>
        </w:rPr>
        <w:t>o seu</w:t>
      </w:r>
      <w:r w:rsidR="00DE1698" w:rsidRPr="00B17959">
        <w:rPr>
          <w:rFonts w:ascii="Calibri Light" w:hAnsi="Calibri Light" w:cs="Calibri Light"/>
        </w:rPr>
        <w:t xml:space="preserve"> tempo e afastado das </w:t>
      </w:r>
      <w:r w:rsidR="00D8371D" w:rsidRPr="00B17959">
        <w:rPr>
          <w:rFonts w:ascii="Calibri Light" w:hAnsi="Calibri Light" w:cs="Calibri Light"/>
        </w:rPr>
        <w:t xml:space="preserve">suas </w:t>
      </w:r>
      <w:r w:rsidR="00DE1698" w:rsidRPr="00B17959">
        <w:rPr>
          <w:rFonts w:ascii="Calibri Light" w:hAnsi="Calibri Light" w:cs="Calibri Light"/>
        </w:rPr>
        <w:t>co</w:t>
      </w:r>
      <w:r w:rsidR="00766EC7" w:rsidRPr="00B17959">
        <w:rPr>
          <w:rFonts w:ascii="Calibri Light" w:hAnsi="Calibri Light" w:cs="Calibri Light"/>
        </w:rPr>
        <w:t>n</w:t>
      </w:r>
      <w:r w:rsidR="00DE1698" w:rsidRPr="00B17959">
        <w:rPr>
          <w:rFonts w:ascii="Calibri Light" w:hAnsi="Calibri Light" w:cs="Calibri Light"/>
        </w:rPr>
        <w:t>quistas sociais e intelectuais</w:t>
      </w:r>
      <w:r w:rsidR="00192C2F" w:rsidRPr="00B17959">
        <w:rPr>
          <w:rFonts w:ascii="Calibri Light" w:hAnsi="Calibri Light" w:cs="Calibri Light"/>
        </w:rPr>
        <w:t>.</w:t>
      </w:r>
    </w:p>
    <w:p w14:paraId="1A8444EA" w14:textId="77777777" w:rsidR="00B17959" w:rsidRPr="00B17959" w:rsidRDefault="00B17959" w:rsidP="002035D6">
      <w:pPr>
        <w:spacing w:line="360" w:lineRule="auto"/>
        <w:ind w:firstLine="720"/>
        <w:jc w:val="both"/>
        <w:rPr>
          <w:rFonts w:ascii="Calibri Light" w:hAnsi="Calibri Light" w:cs="Calibri Light"/>
        </w:rPr>
      </w:pPr>
    </w:p>
    <w:p w14:paraId="3E84BD03" w14:textId="5F549481" w:rsidR="00A851A1" w:rsidRDefault="00B4667E" w:rsidP="00F41FD2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  <w:r w:rsidRPr="00B17959">
        <w:rPr>
          <w:rFonts w:ascii="Calibri Light" w:hAnsi="Calibri Light" w:cs="Calibri Light"/>
        </w:rPr>
        <w:t xml:space="preserve">O </w:t>
      </w:r>
      <w:r w:rsidR="0082116C" w:rsidRPr="00B17959">
        <w:rPr>
          <w:rFonts w:ascii="Calibri Light" w:hAnsi="Calibri Light" w:cs="Calibri Light"/>
        </w:rPr>
        <w:t>Salão Nobre</w:t>
      </w:r>
      <w:r w:rsidRPr="00B17959">
        <w:rPr>
          <w:rFonts w:ascii="Calibri Light" w:hAnsi="Calibri Light" w:cs="Calibri Light"/>
        </w:rPr>
        <w:t xml:space="preserve"> da Assembleia da República</w:t>
      </w:r>
      <w:r w:rsidR="00941468" w:rsidRPr="00B17959">
        <w:rPr>
          <w:rFonts w:ascii="Calibri Light" w:hAnsi="Calibri Light" w:cs="Calibri Light"/>
        </w:rPr>
        <w:t xml:space="preserve">, </w:t>
      </w:r>
      <w:r w:rsidR="005446F5" w:rsidRPr="00B17959">
        <w:rPr>
          <w:rStyle w:val="ms-rtestyle-destaque-text"/>
          <w:rFonts w:ascii="Calibri Light" w:hAnsi="Calibri Light" w:cs="Calibri Light"/>
          <w:sz w:val="23"/>
          <w:szCs w:val="23"/>
        </w:rPr>
        <w:t>projeto do arquiteto Pardal Monteiro</w:t>
      </w:r>
      <w:r w:rsidR="005446F5" w:rsidRPr="00B17959">
        <w:rPr>
          <w:rFonts w:ascii="Calibri Light" w:hAnsi="Calibri Light" w:cs="Calibri Light"/>
        </w:rPr>
        <w:t xml:space="preserve"> e </w:t>
      </w:r>
      <w:r w:rsidR="00941468" w:rsidRPr="00B17959">
        <w:rPr>
          <w:rFonts w:ascii="Calibri Light" w:hAnsi="Calibri Light" w:cs="Calibri Light"/>
        </w:rPr>
        <w:t xml:space="preserve">construído nos anos 40 do século XX, </w:t>
      </w:r>
      <w:r w:rsidR="00A851A1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é o </w:t>
      </w:r>
      <w:r w:rsidR="0000328D" w:rsidRPr="00B17959">
        <w:rPr>
          <w:rStyle w:val="ms-rtestyle-destaque-text"/>
          <w:rFonts w:ascii="Calibri Light" w:hAnsi="Calibri Light" w:cs="Calibri Light"/>
          <w:sz w:val="23"/>
          <w:szCs w:val="23"/>
        </w:rPr>
        <w:t>espaço</w:t>
      </w:r>
      <w:r w:rsidR="00BC3D3F" w:rsidRPr="00B17959">
        <w:rPr>
          <w:rStyle w:val="ms-rtestyle-destaque-text"/>
          <w:rFonts w:ascii="Calibri Light" w:hAnsi="Calibri Light" w:cs="Calibri Light"/>
          <w:sz w:val="23"/>
          <w:szCs w:val="23"/>
        </w:rPr>
        <w:t>,</w:t>
      </w:r>
      <w:r w:rsidR="0000328D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por excelência</w:t>
      </w:r>
      <w:r w:rsidR="00BC3D3F" w:rsidRPr="00B17959">
        <w:rPr>
          <w:rStyle w:val="ms-rtestyle-destaque-text"/>
          <w:rFonts w:ascii="Calibri Light" w:hAnsi="Calibri Light" w:cs="Calibri Light"/>
          <w:sz w:val="23"/>
          <w:szCs w:val="23"/>
        </w:rPr>
        <w:t>,</w:t>
      </w:r>
      <w:r w:rsidR="0000328D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das</w:t>
      </w:r>
      <w:r w:rsidR="00A851A1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receções oficiais</w:t>
      </w:r>
      <w:r w:rsidR="00BC3D3F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, portanto o rosto </w:t>
      </w:r>
      <w:r w:rsidR="001C59A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e </w:t>
      </w:r>
      <w:r w:rsidR="00C936C4" w:rsidRPr="00B17959">
        <w:rPr>
          <w:rStyle w:val="ms-rtestyle-destaque-text"/>
          <w:rFonts w:ascii="Calibri Light" w:hAnsi="Calibri Light" w:cs="Calibri Light"/>
          <w:sz w:val="23"/>
          <w:szCs w:val="23"/>
        </w:rPr>
        <w:t>espírito</w:t>
      </w:r>
      <w:r w:rsidR="001C59A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institucional desta entidade. </w:t>
      </w:r>
      <w:r w:rsidR="00DC15FA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Se "o estilo arquitetónico desta </w:t>
      </w:r>
      <w:r w:rsidR="00DC15FA" w:rsidRPr="00B17959">
        <w:rPr>
          <w:rStyle w:val="ms-rtestyle-destaque-text"/>
          <w:rFonts w:ascii="Calibri Light" w:hAnsi="Calibri Light" w:cs="Calibri Light"/>
          <w:sz w:val="23"/>
          <w:szCs w:val="23"/>
        </w:rPr>
        <w:lastRenderedPageBreak/>
        <w:t xml:space="preserve">sala, bem como a sua decoração​ inserem-se plenamente no gosto e estética do Estado Novo, seguindo o conteúdo programático da sua política cultural e histórica", </w:t>
      </w:r>
      <w:r w:rsidR="00F41FD2" w:rsidRPr="00B17959">
        <w:rPr>
          <w:rStyle w:val="ms-rtestyle-destaque-text"/>
          <w:rFonts w:ascii="Calibri Light" w:hAnsi="Calibri Light" w:cs="Calibri Light"/>
          <w:sz w:val="23"/>
          <w:szCs w:val="23"/>
        </w:rPr>
        <w:t>a Assembleia da República, e</w:t>
      </w:r>
      <w:r w:rsidR="001C59A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nquanto Casa da Democracia, </w:t>
      </w:r>
      <w:r w:rsidR="00F41FD2" w:rsidRPr="00B17959">
        <w:rPr>
          <w:rStyle w:val="ms-rtestyle-destaque-text"/>
          <w:rFonts w:ascii="Calibri Light" w:hAnsi="Calibri Light" w:cs="Calibri Light"/>
          <w:sz w:val="23"/>
          <w:szCs w:val="23"/>
        </w:rPr>
        <w:t>tem o dever de</w:t>
      </w:r>
      <w:r w:rsidR="00264624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não contribuir para o enaltecimento e o prolongamento do espírito do Estado Novo</w:t>
      </w:r>
      <w:r w:rsidR="00E05A8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no seu seio</w:t>
      </w:r>
      <w:r w:rsidR="00264624" w:rsidRPr="00B17959">
        <w:rPr>
          <w:rStyle w:val="ms-rtestyle-destaque-text"/>
          <w:rFonts w:ascii="Calibri Light" w:hAnsi="Calibri Light" w:cs="Calibri Light"/>
          <w:sz w:val="23"/>
          <w:szCs w:val="23"/>
        </w:rPr>
        <w:t>, combatido e vencido para que a democracia tivesse lugar em Portugal.</w:t>
      </w:r>
    </w:p>
    <w:p w14:paraId="4AD20E5A" w14:textId="77777777" w:rsidR="00B17959" w:rsidRPr="00B17959" w:rsidRDefault="00B17959" w:rsidP="00F41FD2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</w:p>
    <w:p w14:paraId="00850E5E" w14:textId="777D6557" w:rsidR="00941D99" w:rsidRDefault="008225FA" w:rsidP="00941D99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>Deste modo, urge contextualizar os problemáticos painéis</w:t>
      </w:r>
      <w:r w:rsidR="00E12E64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presentes no Salão Nobre, </w:t>
      </w:r>
      <w:r w:rsidR="00881F65" w:rsidRPr="00B17959">
        <w:rPr>
          <w:rStyle w:val="ms-rtestyle-destaque-text"/>
          <w:rFonts w:ascii="Calibri Light" w:hAnsi="Calibri Light" w:cs="Calibri Light"/>
          <w:sz w:val="23"/>
          <w:szCs w:val="23"/>
        </w:rPr>
        <w:t>na medida em que garantem o prolongamento da visão do Estado Novo d</w:t>
      </w:r>
      <w:r w:rsidR="00D8371D" w:rsidRPr="00B17959">
        <w:rPr>
          <w:rStyle w:val="ms-rtestyle-destaque-text"/>
          <w:rFonts w:ascii="Calibri Light" w:hAnsi="Calibri Light" w:cs="Calibri Light"/>
          <w:sz w:val="23"/>
          <w:szCs w:val="23"/>
        </w:rPr>
        <w:t>a</w:t>
      </w:r>
      <w:r w:rsidR="00881F6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normalização da subjugação de outros </w:t>
      </w:r>
      <w:r w:rsidR="008D1B42" w:rsidRPr="00B17959">
        <w:rPr>
          <w:rStyle w:val="ms-rtestyle-destaque-text"/>
          <w:rFonts w:ascii="Calibri Light" w:hAnsi="Calibri Light" w:cs="Calibri Light"/>
          <w:sz w:val="23"/>
          <w:szCs w:val="23"/>
        </w:rPr>
        <w:t>P</w:t>
      </w:r>
      <w:r w:rsidR="00881F6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ovos e </w:t>
      </w:r>
      <w:r w:rsidR="008D1B42" w:rsidRPr="00B17959">
        <w:rPr>
          <w:rStyle w:val="ms-rtestyle-destaque-text"/>
          <w:rFonts w:ascii="Calibri Light" w:hAnsi="Calibri Light" w:cs="Calibri Light"/>
          <w:sz w:val="23"/>
          <w:szCs w:val="23"/>
        </w:rPr>
        <w:t>C</w:t>
      </w:r>
      <w:r w:rsidR="00881F65" w:rsidRPr="00B17959">
        <w:rPr>
          <w:rStyle w:val="ms-rtestyle-destaque-text"/>
          <w:rFonts w:ascii="Calibri Light" w:hAnsi="Calibri Light" w:cs="Calibri Light"/>
          <w:sz w:val="23"/>
          <w:szCs w:val="23"/>
        </w:rPr>
        <w:t>ulturas</w:t>
      </w:r>
      <w:r w:rsidR="006C0D80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e demais violências associadas</w:t>
      </w:r>
      <w:r w:rsidR="0004762B" w:rsidRPr="00B17959">
        <w:rPr>
          <w:rStyle w:val="ms-rtestyle-destaque-text"/>
          <w:rFonts w:ascii="Calibri Light" w:hAnsi="Calibri Light" w:cs="Calibri Light"/>
          <w:sz w:val="23"/>
          <w:szCs w:val="23"/>
        </w:rPr>
        <w:t>, assim como da glorificação do passado colonial português.</w:t>
      </w:r>
      <w:r w:rsidR="0012407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Tratam-se de</w:t>
      </w:r>
      <w:r w:rsidR="0078300D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</w:t>
      </w:r>
      <w:r w:rsidR="009C7B99" w:rsidRPr="00B17959">
        <w:rPr>
          <w:rStyle w:val="ms-rtestyle-destaque-text"/>
          <w:rFonts w:ascii="Calibri Light" w:hAnsi="Calibri Light" w:cs="Calibri Light"/>
          <w:sz w:val="23"/>
          <w:szCs w:val="23"/>
        </w:rPr>
        <w:t>sete​ pinturas parietais</w:t>
      </w:r>
      <w:r w:rsidR="00D839F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que fazem</w:t>
      </w:r>
      <w:r w:rsidR="0078300D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apologia "dos Descobrimentos portugueses da Exposição do Mundo Português, de 1940", </w:t>
      </w:r>
      <w:r w:rsidR="00C25FEC" w:rsidRPr="00B17959">
        <w:rPr>
          <w:rStyle w:val="ms-rtestyle-destaque-text"/>
          <w:rFonts w:ascii="Calibri Light" w:hAnsi="Calibri Light" w:cs="Calibri Light"/>
          <w:sz w:val="23"/>
          <w:szCs w:val="23"/>
        </w:rPr>
        <w:t>datadas</w:t>
      </w:r>
      <w:r w:rsidR="009C7B99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de 1944 e 1945, </w:t>
      </w:r>
      <w:r w:rsidR="00C25FEC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da autoria de </w:t>
      </w:r>
      <w:r w:rsidR="008D1B42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Sousa Lopes, </w:t>
      </w:r>
      <w:hyperlink r:id="rId10" w:tooltip="Domingos Rebelo" w:history="1">
        <w:r w:rsidR="00C25FEC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Domingos Rebelo</w:t>
        </w:r>
      </w:hyperlink>
      <w:r w:rsidR="00C25FEC" w:rsidRPr="00B17959">
        <w:rPr>
          <w:rStyle w:val="ms-rtestyle-destaque-text"/>
          <w:rFonts w:ascii="Calibri Light" w:hAnsi="Calibri Light" w:cs="Calibri Light"/>
          <w:sz w:val="23"/>
          <w:szCs w:val="23"/>
        </w:rPr>
        <w:t> e </w:t>
      </w:r>
      <w:hyperlink r:id="rId11" w:tooltip="Joaquim Rebocho" w:history="1">
        <w:r w:rsidR="00C25FEC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Joaquim Rebocho</w:t>
        </w:r>
      </w:hyperlink>
      <w:r w:rsidR="00C25FEC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, </w:t>
      </w:r>
      <w:r w:rsidR="0078300D" w:rsidRPr="00B17959">
        <w:rPr>
          <w:rStyle w:val="ms-rtestyle-destaque-text"/>
          <w:rFonts w:ascii="Calibri Light" w:hAnsi="Calibri Light" w:cs="Calibri Light"/>
          <w:sz w:val="23"/>
          <w:szCs w:val="23"/>
        </w:rPr>
        <w:t>presentes no espaço sem qualquer tipo de contextualização</w:t>
      </w:r>
      <w:r w:rsidR="00561837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ou enquadramento</w:t>
      </w:r>
      <w:r w:rsidR="0078300D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históric</w:t>
      </w:r>
      <w:r w:rsidR="00561837" w:rsidRPr="00B17959">
        <w:rPr>
          <w:rStyle w:val="ms-rtestyle-destaque-text"/>
          <w:rFonts w:ascii="Calibri Light" w:hAnsi="Calibri Light" w:cs="Calibri Light"/>
          <w:sz w:val="23"/>
          <w:szCs w:val="23"/>
        </w:rPr>
        <w:t>o crítico</w:t>
      </w:r>
      <w:r w:rsidR="00AD4CD1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visível:</w:t>
      </w:r>
    </w:p>
    <w:p w14:paraId="20A5A1DC" w14:textId="77777777" w:rsidR="00B17959" w:rsidRPr="00B17959" w:rsidRDefault="00B17959" w:rsidP="00941D99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</w:p>
    <w:p w14:paraId="351FC353" w14:textId="42F74357" w:rsidR="00941D99" w:rsidRPr="00B17959" w:rsidRDefault="00F42C5E" w:rsidP="00B17959">
      <w:pPr>
        <w:pStyle w:val="PargrafodaLista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3"/>
          <w:szCs w:val="23"/>
        </w:rPr>
      </w:pP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>"</w:t>
      </w:r>
      <w:hyperlink r:id="rId12" w:tooltip="Painel Infante D. Henrique faz a entrega do plano das descobertas ao capitão da Armada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Infante D. Henrique faz a entrega do plano das descobertas ao capitão da Armada</w:t>
        </w:r>
      </w:hyperlink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>"</w:t>
      </w:r>
      <w:r w:rsid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- </w:t>
      </w:r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Sousa Lopes, 1944.</w:t>
      </w:r>
    </w:p>
    <w:p w14:paraId="517EF4C4" w14:textId="405B4AB1" w:rsidR="00941D99" w:rsidRPr="00B17959" w:rsidRDefault="00F42C5E" w:rsidP="00B17959">
      <w:pPr>
        <w:pStyle w:val="PargrafodaLista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3"/>
          <w:szCs w:val="23"/>
        </w:rPr>
      </w:pP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>"</w:t>
      </w:r>
      <w:hyperlink r:id="rId13" w:tooltip="Painel Tomada de Ceuta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Tomada de Ceuta</w:t>
        </w:r>
      </w:hyperlink>
      <w:r w:rsidRPr="00B17959">
        <w:rPr>
          <w:rStyle w:val="Hiperligao"/>
          <w:rFonts w:ascii="Calibri Light" w:hAnsi="Calibri Light" w:cs="Calibri Light"/>
          <w:color w:val="auto"/>
          <w:sz w:val="23"/>
          <w:szCs w:val="23"/>
          <w:u w:val="none"/>
        </w:rPr>
        <w:t>"</w:t>
      </w:r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 - Domingos Rebelo, 1945.</w:t>
      </w:r>
    </w:p>
    <w:p w14:paraId="313EC42A" w14:textId="6A33892D" w:rsidR="00941D99" w:rsidRPr="00B17959" w:rsidRDefault="00F42C5E" w:rsidP="00B17959">
      <w:pPr>
        <w:pStyle w:val="PargrafodaLista"/>
        <w:numPr>
          <w:ilvl w:val="0"/>
          <w:numId w:val="4"/>
        </w:numPr>
        <w:spacing w:line="360" w:lineRule="auto"/>
        <w:rPr>
          <w:rStyle w:val="ms-rtestyle-destaque-text"/>
          <w:rFonts w:ascii="Calibri Light" w:hAnsi="Calibri Light" w:cs="Calibri Light"/>
          <w:sz w:val="23"/>
          <w:szCs w:val="23"/>
        </w:rPr>
      </w:pP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>"</w:t>
      </w:r>
      <w:hyperlink r:id="rId14" w:tooltip="Painel Diogo Cão na foz do Zaire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Diogo Cão, na foz do Zaire</w:t>
        </w:r>
      </w:hyperlink>
      <w:r w:rsidRPr="00B17959">
        <w:rPr>
          <w:rStyle w:val="Hiperligao"/>
          <w:rFonts w:ascii="Calibri Light" w:hAnsi="Calibri Light" w:cs="Calibri Light"/>
          <w:color w:val="auto"/>
          <w:sz w:val="23"/>
          <w:szCs w:val="23"/>
          <w:u w:val="none"/>
        </w:rPr>
        <w:t>"</w:t>
      </w:r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 - não assinado.</w:t>
      </w:r>
    </w:p>
    <w:p w14:paraId="16E3B578" w14:textId="7FBF34ED" w:rsidR="00941D99" w:rsidRPr="00B17959" w:rsidRDefault="00A2665E" w:rsidP="00B17959">
      <w:pPr>
        <w:pStyle w:val="PargrafodaLista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3"/>
          <w:szCs w:val="23"/>
        </w:rPr>
      </w:pPr>
      <w:hyperlink r:id="rId15" w:tooltip="Painel Bartolomeu Dias dobra o Cabo das Tormentas, depois Cabo da Boa Esperança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Bartolomeu Dias dobra o Cabo das Tormentas,</w:t>
        </w:r>
        <w:r w:rsidR="00941D99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 xml:space="preserve"> </w:t>
        </w:r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depois Cabo</w:t>
        </w:r>
        <w:r w:rsidR="00941D99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 xml:space="preserve"> </w:t>
        </w:r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da Boa Esperança</w:t>
        </w:r>
      </w:hyperlink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 - Domingos Rebelo, 1945.</w:t>
      </w:r>
    </w:p>
    <w:p w14:paraId="27AF0A40" w14:textId="3EE57D23" w:rsidR="00941D99" w:rsidRPr="00B17959" w:rsidRDefault="00A2665E" w:rsidP="00B17959">
      <w:pPr>
        <w:pStyle w:val="PargrafodaLista"/>
        <w:numPr>
          <w:ilvl w:val="0"/>
          <w:numId w:val="4"/>
        </w:numPr>
        <w:spacing w:line="360" w:lineRule="auto"/>
        <w:rPr>
          <w:rStyle w:val="ms-rtestyle-destaque-text"/>
          <w:rFonts w:ascii="Calibri Light" w:hAnsi="Calibri Light" w:cs="Calibri Light"/>
          <w:sz w:val="23"/>
          <w:szCs w:val="23"/>
        </w:rPr>
      </w:pPr>
      <w:hyperlink r:id="rId16" w:tooltip="Painel Pedro Álvares Cabral desembarca em terras de Vera Cruz - Brasil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Pedro Álvares Cabral desembarca em terras de Vera Cruz - Brasil</w:t>
        </w:r>
      </w:hyperlink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 - não assinado</w:t>
      </w:r>
      <w:r w:rsidR="00941D99" w:rsidRPr="00B17959">
        <w:rPr>
          <w:rStyle w:val="ms-rtestyle-destaque-text"/>
          <w:rFonts w:ascii="Calibri Light" w:hAnsi="Calibri Light" w:cs="Calibri Light"/>
          <w:sz w:val="23"/>
          <w:szCs w:val="23"/>
        </w:rPr>
        <w:t>.</w:t>
      </w:r>
    </w:p>
    <w:p w14:paraId="31AC8120" w14:textId="4F73557F" w:rsidR="00941D99" w:rsidRPr="00B17959" w:rsidRDefault="00A2665E" w:rsidP="00B17959">
      <w:pPr>
        <w:pStyle w:val="PargrafodaLista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3"/>
          <w:szCs w:val="23"/>
        </w:rPr>
      </w:pPr>
      <w:hyperlink r:id="rId17" w:tooltip="Painel Tomada de Malaca por Afonso de Albuquerque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Tomada de Malaca por Afonso de Albuquerque</w:t>
        </w:r>
      </w:hyperlink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 - Domingos</w:t>
      </w:r>
      <w:r w:rsidR="00941D99" w:rsidRPr="00B17959">
        <w:rPr>
          <w:rFonts w:ascii="Calibri Light" w:hAnsi="Calibri Light" w:cs="Calibri Light"/>
          <w:sz w:val="23"/>
          <w:szCs w:val="23"/>
        </w:rPr>
        <w:t xml:space="preserve"> </w:t>
      </w:r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Rebelo, 1945.</w:t>
      </w:r>
    </w:p>
    <w:p w14:paraId="7AE88572" w14:textId="0058B7AB" w:rsidR="000522DE" w:rsidRDefault="00A2665E" w:rsidP="00B17959">
      <w:pPr>
        <w:pStyle w:val="PargrafodaLista"/>
        <w:numPr>
          <w:ilvl w:val="0"/>
          <w:numId w:val="4"/>
        </w:numPr>
        <w:spacing w:line="360" w:lineRule="auto"/>
        <w:rPr>
          <w:rStyle w:val="ms-rtestyle-destaque-text"/>
          <w:rFonts w:ascii="Calibri Light" w:hAnsi="Calibri Light" w:cs="Calibri Light"/>
          <w:sz w:val="23"/>
          <w:szCs w:val="23"/>
        </w:rPr>
      </w:pPr>
      <w:hyperlink r:id="rId18" w:tooltip="Vasco da Gama recebido pelos emissários do Samorim" w:history="1">
        <w:r w:rsidR="007D45F5" w:rsidRPr="00B17959">
          <w:rPr>
            <w:rStyle w:val="Hiperligao"/>
            <w:rFonts w:ascii="Calibri Light" w:hAnsi="Calibri Light" w:cs="Calibri Light"/>
            <w:color w:val="auto"/>
            <w:sz w:val="23"/>
            <w:szCs w:val="23"/>
            <w:u w:val="none"/>
          </w:rPr>
          <w:t>Vasco da Gama recebido pelos emissários do Samorim</w:t>
        </w:r>
      </w:hyperlink>
      <w:r w:rsidR="007D45F5" w:rsidRPr="00B17959">
        <w:rPr>
          <w:rStyle w:val="ms-rtestyle-destaque-text"/>
          <w:rFonts w:ascii="Calibri Light" w:hAnsi="Calibri Light" w:cs="Calibri Light"/>
          <w:sz w:val="23"/>
          <w:szCs w:val="23"/>
        </w:rPr>
        <w:t> - Domingos Rebelo, 1945.</w:t>
      </w:r>
    </w:p>
    <w:p w14:paraId="668ABD70" w14:textId="77777777" w:rsidR="00B51888" w:rsidRPr="00B17959" w:rsidRDefault="00B51888" w:rsidP="00B51888">
      <w:pPr>
        <w:pStyle w:val="PargrafodaLista"/>
        <w:spacing w:line="360" w:lineRule="auto"/>
        <w:ind w:left="720" w:firstLine="0"/>
        <w:rPr>
          <w:rStyle w:val="ms-rtestyle-destaque-text"/>
          <w:rFonts w:ascii="Calibri Light" w:hAnsi="Calibri Light" w:cs="Calibri Light"/>
          <w:sz w:val="23"/>
          <w:szCs w:val="23"/>
        </w:rPr>
      </w:pPr>
    </w:p>
    <w:p w14:paraId="1AB512A4" w14:textId="12A1CAFA" w:rsidR="00891C89" w:rsidRDefault="009E0659" w:rsidP="00891C89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Pinturas da flora e fauna dos países colonizados também estão presentes nos </w:t>
      </w: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lastRenderedPageBreak/>
        <w:t>vãos das janelas do Salão Nobre, mas a</w:t>
      </w:r>
      <w:r w:rsidR="002011E3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s sete pinturas em causa chocam pela forma como </w:t>
      </w:r>
      <w:r w:rsidR="000B3C8B" w:rsidRPr="00B17959">
        <w:rPr>
          <w:rStyle w:val="ms-rtestyle-destaque-text"/>
          <w:rFonts w:ascii="Calibri Light" w:hAnsi="Calibri Light" w:cs="Calibri Light"/>
          <w:sz w:val="23"/>
          <w:szCs w:val="23"/>
        </w:rPr>
        <w:t>os pintores escolheram retratar os povos colonizados, em posiç</w:t>
      </w:r>
      <w:r w:rsidR="00E42933" w:rsidRPr="00B17959">
        <w:rPr>
          <w:rStyle w:val="ms-rtestyle-destaque-text"/>
          <w:rFonts w:ascii="Calibri Light" w:hAnsi="Calibri Light" w:cs="Calibri Light"/>
          <w:sz w:val="23"/>
          <w:szCs w:val="23"/>
        </w:rPr>
        <w:t>ões</w:t>
      </w:r>
      <w:r w:rsidR="000B3C8B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de </w:t>
      </w:r>
      <w:r w:rsidR="00283D18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subalternidade, </w:t>
      </w:r>
      <w:r w:rsidR="00C03B03" w:rsidRPr="00B17959">
        <w:rPr>
          <w:rStyle w:val="ms-rtestyle-destaque-text"/>
          <w:rFonts w:ascii="Calibri Light" w:hAnsi="Calibri Light" w:cs="Calibri Light"/>
          <w:sz w:val="23"/>
          <w:szCs w:val="23"/>
        </w:rPr>
        <w:t>permissi</w:t>
      </w:r>
      <w:r w:rsidR="00D50C30" w:rsidRPr="00B17959">
        <w:rPr>
          <w:rStyle w:val="ms-rtestyle-destaque-text"/>
          <w:rFonts w:ascii="Calibri Light" w:hAnsi="Calibri Light" w:cs="Calibri Light"/>
          <w:sz w:val="23"/>
          <w:szCs w:val="23"/>
        </w:rPr>
        <w:t>vidade</w:t>
      </w:r>
      <w:r w:rsidR="00C03B03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e </w:t>
      </w:r>
      <w:r w:rsidR="00630744" w:rsidRPr="00B17959">
        <w:rPr>
          <w:rStyle w:val="ms-rtestyle-destaque-text"/>
          <w:rFonts w:ascii="Calibri Light" w:hAnsi="Calibri Light" w:cs="Calibri Light"/>
          <w:sz w:val="23"/>
          <w:szCs w:val="23"/>
        </w:rPr>
        <w:t>infantilidade</w:t>
      </w:r>
      <w:r w:rsidR="00C03B03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e pela forma </w:t>
      </w:r>
      <w:r w:rsidR="00B51888" w:rsidRPr="00B17959">
        <w:rPr>
          <w:rStyle w:val="ms-rtestyle-destaque-text"/>
          <w:rFonts w:ascii="Calibri Light" w:hAnsi="Calibri Light" w:cs="Calibri Light"/>
          <w:sz w:val="23"/>
          <w:szCs w:val="23"/>
        </w:rPr>
        <w:t>heroica</w:t>
      </w:r>
      <w:r w:rsidR="00283D18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</w:t>
      </w:r>
      <w:r w:rsidR="00A15A13" w:rsidRPr="00B17959">
        <w:rPr>
          <w:rStyle w:val="ms-rtestyle-destaque-text"/>
          <w:rFonts w:ascii="Calibri Light" w:hAnsi="Calibri Light" w:cs="Calibri Light"/>
          <w:sz w:val="23"/>
          <w:szCs w:val="23"/>
        </w:rPr>
        <w:t>como</w:t>
      </w:r>
      <w:r w:rsidR="00283D18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retrataram o poder colonial e a sua </w:t>
      </w:r>
      <w:r w:rsidR="00283D18" w:rsidRPr="00B17959">
        <w:rPr>
          <w:rStyle w:val="ms-rtestyle-destaque-text"/>
          <w:rFonts w:ascii="Calibri Light" w:hAnsi="Calibri Light" w:cs="Calibri Light"/>
          <w:i/>
          <w:iCs/>
          <w:sz w:val="23"/>
          <w:szCs w:val="23"/>
        </w:rPr>
        <w:t>empresa</w:t>
      </w:r>
      <w:r w:rsidR="00061E74" w:rsidRPr="00B17959">
        <w:rPr>
          <w:rStyle w:val="ms-rtestyle-destaque-text"/>
          <w:rFonts w:ascii="Calibri Light" w:hAnsi="Calibri Light" w:cs="Calibri Light"/>
          <w:sz w:val="23"/>
          <w:szCs w:val="23"/>
        </w:rPr>
        <w:t>, normalizando-a e a toda a sua viol</w:t>
      </w:r>
      <w:r w:rsidR="0053307A" w:rsidRPr="00B17959">
        <w:rPr>
          <w:rStyle w:val="ms-rtestyle-destaque-text"/>
          <w:rFonts w:ascii="Calibri Light" w:hAnsi="Calibri Light" w:cs="Calibri Light"/>
          <w:sz w:val="23"/>
          <w:szCs w:val="23"/>
        </w:rPr>
        <w:t>ência, omitindo os impactos dessa subjugação nos povos e territórios capturados e explorados</w:t>
      </w:r>
      <w:r w:rsidR="0053307A" w:rsidRPr="00B17959">
        <w:rPr>
          <w:rStyle w:val="ms-rtestyle-destaque-text"/>
          <w:rFonts w:ascii="Calibri Light" w:hAnsi="Calibri Light" w:cs="Calibri Light"/>
          <w:i/>
          <w:iCs/>
          <w:sz w:val="23"/>
          <w:szCs w:val="23"/>
        </w:rPr>
        <w:t xml:space="preserve">. </w:t>
      </w:r>
      <w:r w:rsidR="00283D18" w:rsidRPr="00B17959">
        <w:rPr>
          <w:rStyle w:val="ms-rtestyle-destaque-text"/>
          <w:rFonts w:ascii="Calibri Light" w:hAnsi="Calibri Light" w:cs="Calibri Light"/>
          <w:sz w:val="23"/>
          <w:szCs w:val="23"/>
        </w:rPr>
        <w:t>A ca</w:t>
      </w:r>
      <w:r w:rsidR="003A3B7C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ptura e exploração de terra e território, assim como a </w:t>
      </w:r>
      <w:r w:rsidR="000333EC" w:rsidRPr="00B17959">
        <w:rPr>
          <w:rStyle w:val="ms-rtestyle-destaque-text"/>
          <w:rFonts w:ascii="Calibri Light" w:hAnsi="Calibri Light" w:cs="Calibri Light"/>
          <w:sz w:val="23"/>
          <w:szCs w:val="23"/>
        </w:rPr>
        <w:t>ev</w:t>
      </w:r>
      <w:r w:rsidR="009937D2" w:rsidRPr="00B17959">
        <w:rPr>
          <w:rStyle w:val="ms-rtestyle-destaque-text"/>
          <w:rFonts w:ascii="Calibri Light" w:hAnsi="Calibri Light" w:cs="Calibri Light"/>
          <w:sz w:val="23"/>
          <w:szCs w:val="23"/>
        </w:rPr>
        <w:t>a</w:t>
      </w:r>
      <w:r w:rsidR="000333EC" w:rsidRPr="00B17959">
        <w:rPr>
          <w:rStyle w:val="ms-rtestyle-destaque-text"/>
          <w:rFonts w:ascii="Calibri Light" w:hAnsi="Calibri Light" w:cs="Calibri Light"/>
          <w:sz w:val="23"/>
          <w:szCs w:val="23"/>
        </w:rPr>
        <w:t>ngelização forçada</w:t>
      </w:r>
      <w:r w:rsidR="006349AE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da população</w:t>
      </w:r>
      <w:r w:rsidR="003A3B7C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</w:t>
      </w:r>
      <w:r w:rsidR="00DA4B0E" w:rsidRPr="00B17959">
        <w:rPr>
          <w:rStyle w:val="ms-rtestyle-destaque-text"/>
          <w:rFonts w:ascii="Calibri Light" w:hAnsi="Calibri Light" w:cs="Calibri Light"/>
          <w:sz w:val="23"/>
          <w:szCs w:val="23"/>
        </w:rPr>
        <w:t>-</w:t>
      </w:r>
      <w:r w:rsidR="00AC2022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fruto</w:t>
      </w:r>
      <w:r w:rsidR="001359C5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da famigerada</w:t>
      </w:r>
      <w:r w:rsidR="00DA4B0E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</w:t>
      </w:r>
      <w:r w:rsidR="002F6450" w:rsidRPr="00B17959">
        <w:rPr>
          <w:rFonts w:ascii="Calibri Light" w:hAnsi="Calibri Light" w:cs="Calibri Light"/>
          <w:i/>
          <w:iCs/>
        </w:rPr>
        <w:t>Missão civilizadora do Colonialismo</w:t>
      </w:r>
      <w:r w:rsidR="002F6450" w:rsidRPr="00B17959">
        <w:rPr>
          <w:rFonts w:ascii="Calibri Light" w:hAnsi="Calibri Light" w:cs="Calibri Light"/>
        </w:rPr>
        <w:t xml:space="preserve"> - </w:t>
      </w:r>
      <w:r w:rsidR="003A3B7C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encontram-se romantizados </w:t>
      </w:r>
      <w:r w:rsidR="0052198C" w:rsidRPr="00B17959">
        <w:rPr>
          <w:rStyle w:val="ms-rtestyle-destaque-text"/>
          <w:rFonts w:ascii="Calibri Light" w:hAnsi="Calibri Light" w:cs="Calibri Light"/>
          <w:sz w:val="23"/>
          <w:szCs w:val="23"/>
        </w:rPr>
        <w:t>nestas pinturas presentes no Salão Nobre da Assem</w:t>
      </w:r>
      <w:r w:rsidR="000E1723" w:rsidRPr="00B17959">
        <w:rPr>
          <w:rStyle w:val="ms-rtestyle-destaque-text"/>
          <w:rFonts w:ascii="Calibri Light" w:hAnsi="Calibri Light" w:cs="Calibri Light"/>
          <w:sz w:val="23"/>
          <w:szCs w:val="23"/>
        </w:rPr>
        <w:t>bleia da República prolongando a visão colonial e fascista ali explícitos.</w:t>
      </w:r>
    </w:p>
    <w:p w14:paraId="4CBE0E8D" w14:textId="77777777" w:rsidR="00B17959" w:rsidRPr="00B17959" w:rsidRDefault="00B17959" w:rsidP="00891C89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</w:p>
    <w:p w14:paraId="019351D5" w14:textId="4E5E82AF" w:rsidR="009807C0" w:rsidRPr="00B22AD6" w:rsidRDefault="0022047A" w:rsidP="00B22AD6">
      <w:pPr>
        <w:spacing w:line="360" w:lineRule="auto"/>
        <w:ind w:firstLine="720"/>
        <w:jc w:val="both"/>
        <w:rPr>
          <w:rFonts w:ascii="Calibri Light" w:hAnsi="Calibri Light" w:cs="Calibri Light"/>
          <w:sz w:val="23"/>
          <w:szCs w:val="23"/>
        </w:rPr>
      </w:pPr>
      <w:r w:rsidRPr="00B17959">
        <w:rPr>
          <w:rFonts w:ascii="Calibri Light" w:hAnsi="Calibri Light" w:cs="Calibri Light"/>
        </w:rPr>
        <w:t>No Artigo 7.º</w:t>
      </w:r>
      <w:r w:rsidR="00891C89" w:rsidRPr="00B17959">
        <w:rPr>
          <w:rFonts w:ascii="Calibri Light" w:hAnsi="Calibri Light" w:cs="Calibri Light"/>
        </w:rPr>
        <w:t xml:space="preserve"> da Constituição da República Portuguesa, podemos ler que "</w:t>
      </w:r>
      <w:r w:rsidRPr="00B17959">
        <w:rPr>
          <w:rFonts w:ascii="Calibri Light" w:hAnsi="Calibri Light" w:cs="Calibri Light"/>
        </w:rPr>
        <w:t>2. Portugal preconiza a abolição do imperialismo, do colonialismo e de quaisquer outras formas de agressão, domínio e exploração nas relações entre os povos, bem como o desarmamento geral, simultâneo e controlado, a dissolução dos blocos político-militares e o estabelecimento de um sistema de segurança coletiva, com vista à criação de uma ordem internacional capaz de assegurar a paz e a justiça nas relações entre os povos.</w:t>
      </w:r>
      <w:r w:rsidR="00891C89" w:rsidRPr="00B17959">
        <w:rPr>
          <w:rFonts w:ascii="Calibri Light" w:hAnsi="Calibri Light" w:cs="Calibri Light"/>
        </w:rPr>
        <w:t xml:space="preserve"> </w:t>
      </w:r>
      <w:r w:rsidRPr="00B17959">
        <w:rPr>
          <w:rFonts w:ascii="Calibri Light" w:hAnsi="Calibri Light" w:cs="Calibri Light"/>
        </w:rPr>
        <w:t>3. Portugal reconhece o direito dos povos à autodeterminação e independência e ao desenvolvimento, bem como o direito à insurreição contra todas as formas de opressão.</w:t>
      </w:r>
      <w:r w:rsidR="00B22AD6">
        <w:rPr>
          <w:rFonts w:ascii="Calibri Light" w:hAnsi="Calibri Light" w:cs="Calibri Light"/>
          <w:sz w:val="23"/>
          <w:szCs w:val="23"/>
        </w:rPr>
        <w:t xml:space="preserve"> </w:t>
      </w:r>
      <w:r w:rsidRPr="00B17959">
        <w:rPr>
          <w:rFonts w:ascii="Calibri Light" w:hAnsi="Calibri Light" w:cs="Calibri Light"/>
        </w:rPr>
        <w:t>4. Portugal mantém laços privilegiados de amizade e cooperação com os países de língua</w:t>
      </w:r>
      <w:r w:rsidR="009807C0" w:rsidRPr="00B17959">
        <w:rPr>
          <w:rFonts w:ascii="Calibri Light" w:hAnsi="Calibri Light" w:cs="Calibri Light"/>
          <w:sz w:val="23"/>
          <w:szCs w:val="23"/>
        </w:rPr>
        <w:t xml:space="preserve"> </w:t>
      </w:r>
      <w:r w:rsidRPr="00B17959">
        <w:rPr>
          <w:rFonts w:ascii="Calibri Light" w:hAnsi="Calibri Light" w:cs="Calibri Light"/>
        </w:rPr>
        <w:t>portuguesa.</w:t>
      </w:r>
      <w:r w:rsidR="00891C89" w:rsidRPr="00B17959">
        <w:rPr>
          <w:rFonts w:ascii="Calibri Light" w:hAnsi="Calibri Light" w:cs="Calibri Light"/>
        </w:rPr>
        <w:t>"</w:t>
      </w:r>
    </w:p>
    <w:p w14:paraId="068B953A" w14:textId="77777777" w:rsidR="00B17959" w:rsidRPr="00B17959" w:rsidRDefault="00B17959" w:rsidP="001359C5">
      <w:pPr>
        <w:spacing w:line="360" w:lineRule="auto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</w:p>
    <w:p w14:paraId="3A4C32B9" w14:textId="3D9CE693" w:rsidR="00D3126E" w:rsidRDefault="00B137F6" w:rsidP="00B36F3A">
      <w:pPr>
        <w:spacing w:line="360" w:lineRule="auto"/>
        <w:ind w:firstLine="720"/>
        <w:jc w:val="both"/>
        <w:rPr>
          <w:rFonts w:ascii="Calibri Light" w:hAnsi="Calibri Light" w:cs="Calibri Light"/>
        </w:rPr>
      </w:pPr>
      <w:r w:rsidRPr="00B17959">
        <w:rPr>
          <w:rFonts w:ascii="Calibri Light" w:hAnsi="Calibri Light" w:cs="Calibri Light"/>
        </w:rPr>
        <w:t xml:space="preserve">Qual o carácter simbólico da presença destes painéis no </w:t>
      </w:r>
      <w:r w:rsidR="00494E85" w:rsidRPr="00B17959">
        <w:rPr>
          <w:rFonts w:ascii="Calibri Light" w:hAnsi="Calibri Light" w:cs="Calibri Light"/>
        </w:rPr>
        <w:t>S</w:t>
      </w:r>
      <w:r w:rsidRPr="00B17959">
        <w:rPr>
          <w:rFonts w:ascii="Calibri Light" w:hAnsi="Calibri Light" w:cs="Calibri Light"/>
        </w:rPr>
        <w:t xml:space="preserve">alão </w:t>
      </w:r>
      <w:r w:rsidR="00494E85" w:rsidRPr="00B17959">
        <w:rPr>
          <w:rFonts w:ascii="Calibri Light" w:hAnsi="Calibri Light" w:cs="Calibri Light"/>
        </w:rPr>
        <w:t>N</w:t>
      </w:r>
      <w:r w:rsidRPr="00B17959">
        <w:rPr>
          <w:rFonts w:ascii="Calibri Light" w:hAnsi="Calibri Light" w:cs="Calibri Light"/>
        </w:rPr>
        <w:t xml:space="preserve">obre </w:t>
      </w:r>
      <w:r w:rsidR="00494E85" w:rsidRPr="00B17959">
        <w:rPr>
          <w:rFonts w:ascii="Calibri Light" w:hAnsi="Calibri Light" w:cs="Calibri Light"/>
        </w:rPr>
        <w:t xml:space="preserve">da </w:t>
      </w:r>
      <w:r w:rsidR="00B17959">
        <w:rPr>
          <w:rFonts w:ascii="Calibri Light" w:hAnsi="Calibri Light" w:cs="Calibri Light"/>
        </w:rPr>
        <w:t>Assembleia da República</w:t>
      </w:r>
      <w:r w:rsidR="00494E85" w:rsidRPr="00B17959">
        <w:rPr>
          <w:rFonts w:ascii="Calibri Light" w:hAnsi="Calibri Light" w:cs="Calibri Light"/>
        </w:rPr>
        <w:t xml:space="preserve">? </w:t>
      </w:r>
      <w:r w:rsidR="000219DE" w:rsidRPr="00B17959">
        <w:rPr>
          <w:rStyle w:val="ms-rtestyle-destaque-text"/>
          <w:rFonts w:ascii="Calibri Light" w:hAnsi="Calibri Light" w:cs="Calibri Light"/>
          <w:sz w:val="23"/>
          <w:szCs w:val="23"/>
        </w:rPr>
        <w:t>As imagens dos painéis representam</w:t>
      </w:r>
      <w:r w:rsidR="008D2924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a </w:t>
      </w:r>
      <w:r w:rsidR="00941D99" w:rsidRPr="00B17959">
        <w:rPr>
          <w:rStyle w:val="ms-rtestyle-destaque-text"/>
          <w:rFonts w:ascii="Calibri Light" w:hAnsi="Calibri Light" w:cs="Calibri Light"/>
          <w:sz w:val="23"/>
          <w:szCs w:val="23"/>
        </w:rPr>
        <w:t>narrativa histórica</w:t>
      </w:r>
      <w:r w:rsidR="008D2924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de que a colonização portuguesa não foi negativa, que deve ser celebrad</w:t>
      </w:r>
      <w:r w:rsidR="00B51888">
        <w:rPr>
          <w:rStyle w:val="ms-rtestyle-destaque-text"/>
          <w:rFonts w:ascii="Calibri Light" w:hAnsi="Calibri Light" w:cs="Calibri Light"/>
          <w:sz w:val="23"/>
          <w:szCs w:val="23"/>
        </w:rPr>
        <w:t>a</w:t>
      </w:r>
      <w:r w:rsidR="006D1153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sem questionamento, mas sobretudo, que ignora, </w:t>
      </w:r>
      <w:r w:rsidR="00485E1A" w:rsidRPr="00B17959">
        <w:rPr>
          <w:rStyle w:val="ms-rtestyle-destaque-text"/>
          <w:rFonts w:ascii="Calibri Light" w:hAnsi="Calibri Light" w:cs="Calibri Light"/>
          <w:sz w:val="23"/>
          <w:szCs w:val="23"/>
        </w:rPr>
        <w:t>s</w:t>
      </w:r>
      <w:r w:rsidR="006D1153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ecundariza e relativiza o sofrimento causado a tantos povos, o </w:t>
      </w:r>
      <w:proofErr w:type="spellStart"/>
      <w:r w:rsidR="006D1153" w:rsidRPr="00B17959">
        <w:rPr>
          <w:rStyle w:val="ms-rtestyle-destaque-text"/>
          <w:rFonts w:ascii="Calibri Light" w:hAnsi="Calibri Light" w:cs="Calibri Light"/>
          <w:sz w:val="23"/>
          <w:szCs w:val="23"/>
        </w:rPr>
        <w:t>epistemicídio</w:t>
      </w:r>
      <w:proofErr w:type="spellEnd"/>
      <w:r w:rsidR="006D1153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, a desumanização, a Escravatura e o trabalho forçado, o tráfico de pessoas escravizadas e </w:t>
      </w:r>
      <w:r w:rsidR="00485E1A" w:rsidRPr="00B17959">
        <w:rPr>
          <w:rStyle w:val="ms-rtestyle-destaque-text"/>
          <w:rFonts w:ascii="Calibri Light" w:hAnsi="Calibri Light" w:cs="Calibri Light"/>
          <w:sz w:val="23"/>
          <w:szCs w:val="23"/>
        </w:rPr>
        <w:t>a exploração dos territórios</w:t>
      </w:r>
      <w:r w:rsidR="00D3126E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. </w:t>
      </w:r>
      <w:r w:rsidR="00E762C1" w:rsidRPr="00B17959">
        <w:rPr>
          <w:rStyle w:val="ms-rtestyle-destaque-text"/>
          <w:rFonts w:ascii="Calibri Light" w:hAnsi="Calibri Light" w:cs="Calibri Light"/>
          <w:sz w:val="23"/>
          <w:szCs w:val="23"/>
        </w:rPr>
        <w:t>A exposição destas sete pinturas no espaço d</w:t>
      </w:r>
      <w:r w:rsidR="009C30E6" w:rsidRPr="00B17959">
        <w:rPr>
          <w:rStyle w:val="ms-rtestyle-destaque-text"/>
          <w:rFonts w:ascii="Calibri Light" w:hAnsi="Calibri Light" w:cs="Calibri Light"/>
          <w:sz w:val="23"/>
          <w:szCs w:val="23"/>
        </w:rPr>
        <w:t>a</w:t>
      </w:r>
      <w:r w:rsidR="00E762C1" w:rsidRPr="00B17959">
        <w:rPr>
          <w:rStyle w:val="ms-rtestyle-destaque-text"/>
          <w:rFonts w:ascii="Calibri Light" w:hAnsi="Calibri Light" w:cs="Calibri Light"/>
          <w:sz w:val="23"/>
          <w:szCs w:val="23"/>
        </w:rPr>
        <w:t>s receções oficiais - e muitas vezes onde são recebidos Chefes de Estado,</w:t>
      </w:r>
      <w:r w:rsidR="009C30E6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diplomatas e entidades oriundas dos países ali humilhados - </w:t>
      </w:r>
      <w:r w:rsidR="00B661C4"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contribui para a </w:t>
      </w:r>
      <w:r w:rsidR="00D3126E" w:rsidRPr="00B17959">
        <w:rPr>
          <w:rStyle w:val="ms-rtestyle-destaque-text"/>
          <w:rFonts w:ascii="Calibri Light" w:hAnsi="Calibri Light" w:cs="Calibri Light"/>
          <w:sz w:val="23"/>
          <w:szCs w:val="23"/>
        </w:rPr>
        <w:t>n</w:t>
      </w:r>
      <w:r w:rsidR="00940816" w:rsidRPr="00B17959">
        <w:rPr>
          <w:rFonts w:ascii="Calibri Light" w:hAnsi="Calibri Light" w:cs="Calibri Light"/>
        </w:rPr>
        <w:t>aturalização da subjugação dos povos</w:t>
      </w:r>
      <w:r w:rsidR="00D3126E" w:rsidRPr="00B17959">
        <w:rPr>
          <w:rFonts w:ascii="Calibri Light" w:hAnsi="Calibri Light" w:cs="Calibri Light"/>
        </w:rPr>
        <w:t>, a</w:t>
      </w:r>
      <w:r w:rsidR="00940816" w:rsidRPr="00B17959">
        <w:rPr>
          <w:rFonts w:ascii="Calibri Light" w:hAnsi="Calibri Light" w:cs="Calibri Light"/>
        </w:rPr>
        <w:t xml:space="preserve"> relativização ou omissão da repressão, da opressão e da exploração</w:t>
      </w:r>
      <w:r w:rsidR="00B661C4" w:rsidRPr="00B17959">
        <w:rPr>
          <w:rFonts w:ascii="Calibri Light" w:hAnsi="Calibri Light" w:cs="Calibri Light"/>
        </w:rPr>
        <w:t xml:space="preserve"> coloniais, numa perspetiva</w:t>
      </w:r>
      <w:r w:rsidR="00B36F3A" w:rsidRPr="00B17959">
        <w:rPr>
          <w:rFonts w:ascii="Calibri Light" w:hAnsi="Calibri Light" w:cs="Calibri Light"/>
        </w:rPr>
        <w:t xml:space="preserve"> </w:t>
      </w:r>
      <w:r w:rsidR="00F3636E" w:rsidRPr="00B17959">
        <w:rPr>
          <w:rFonts w:ascii="Calibri Light" w:hAnsi="Calibri Light" w:cs="Calibri Light"/>
        </w:rPr>
        <w:t xml:space="preserve">da história </w:t>
      </w:r>
      <w:r w:rsidR="00B36F3A" w:rsidRPr="00B17959">
        <w:rPr>
          <w:rFonts w:ascii="Calibri Light" w:hAnsi="Calibri Light" w:cs="Calibri Light"/>
        </w:rPr>
        <w:t xml:space="preserve">que </w:t>
      </w:r>
      <w:r w:rsidR="00B661C4" w:rsidRPr="00B17959">
        <w:rPr>
          <w:rFonts w:ascii="Calibri Light" w:hAnsi="Calibri Light" w:cs="Calibri Light"/>
        </w:rPr>
        <w:t xml:space="preserve">permanece </w:t>
      </w:r>
      <w:r w:rsidR="00B36F3A" w:rsidRPr="00B17959">
        <w:rPr>
          <w:rFonts w:ascii="Calibri Light" w:hAnsi="Calibri Light" w:cs="Calibri Light"/>
        </w:rPr>
        <w:t>colonial</w:t>
      </w:r>
      <w:r w:rsidR="00F3636E" w:rsidRPr="00B17959">
        <w:rPr>
          <w:rFonts w:ascii="Calibri Light" w:hAnsi="Calibri Light" w:cs="Calibri Light"/>
        </w:rPr>
        <w:t xml:space="preserve">, </w:t>
      </w:r>
      <w:r w:rsidR="00B36F3A" w:rsidRPr="00B17959">
        <w:rPr>
          <w:rFonts w:ascii="Calibri Light" w:hAnsi="Calibri Light" w:cs="Calibri Light"/>
        </w:rPr>
        <w:t xml:space="preserve">que é racista e que é pretensiosamente </w:t>
      </w:r>
      <w:r w:rsidR="006567A3" w:rsidRPr="00B17959">
        <w:rPr>
          <w:rFonts w:ascii="Calibri Light" w:hAnsi="Calibri Light" w:cs="Calibri Light"/>
        </w:rPr>
        <w:t>"só"</w:t>
      </w:r>
      <w:r w:rsidR="00B36F3A" w:rsidRPr="00B17959">
        <w:rPr>
          <w:rFonts w:ascii="Calibri Light" w:hAnsi="Calibri Light" w:cs="Calibri Light"/>
        </w:rPr>
        <w:t xml:space="preserve"> na negação constante de </w:t>
      </w:r>
      <w:r w:rsidR="00B36F3A" w:rsidRPr="00B17959">
        <w:rPr>
          <w:rFonts w:ascii="Calibri Light" w:hAnsi="Calibri Light" w:cs="Calibri Light"/>
        </w:rPr>
        <w:lastRenderedPageBreak/>
        <w:t>factos históricos que recordam o passado de violência e subjugação.</w:t>
      </w:r>
    </w:p>
    <w:p w14:paraId="7C2408D6" w14:textId="77777777" w:rsidR="00B17959" w:rsidRPr="00B17959" w:rsidRDefault="00B17959" w:rsidP="00B36F3A">
      <w:pPr>
        <w:spacing w:line="360" w:lineRule="auto"/>
        <w:ind w:firstLine="720"/>
        <w:jc w:val="both"/>
        <w:rPr>
          <w:rFonts w:ascii="Calibri Light" w:hAnsi="Calibri Light" w:cs="Calibri Light"/>
        </w:rPr>
      </w:pPr>
    </w:p>
    <w:p w14:paraId="053FE435" w14:textId="30DDA396" w:rsidR="00940816" w:rsidRDefault="00940816" w:rsidP="00D3126E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>Portugal não é hoje um país colonizador e</w:t>
      </w:r>
      <w:r w:rsidR="00B17959">
        <w:rPr>
          <w:rStyle w:val="ms-rtestyle-destaque-text"/>
          <w:rFonts w:ascii="Calibri Light" w:hAnsi="Calibri Light" w:cs="Calibri Light"/>
          <w:sz w:val="23"/>
          <w:szCs w:val="23"/>
        </w:rPr>
        <w:t>,</w:t>
      </w: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portanto</w:t>
      </w:r>
      <w:r w:rsidR="00B17959">
        <w:rPr>
          <w:rStyle w:val="ms-rtestyle-destaque-text"/>
          <w:rFonts w:ascii="Calibri Light" w:hAnsi="Calibri Light" w:cs="Calibri Light"/>
          <w:sz w:val="23"/>
          <w:szCs w:val="23"/>
        </w:rPr>
        <w:t>,</w:t>
      </w: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não deve comportar-se como tal mantendo na Casa da Democracia uma visão que foi e é </w:t>
      </w:r>
      <w:r w:rsidR="00B51888" w:rsidRPr="00B17959">
        <w:rPr>
          <w:rStyle w:val="ms-rtestyle-destaque-text"/>
          <w:rFonts w:ascii="Calibri Light" w:hAnsi="Calibri Light" w:cs="Calibri Light"/>
          <w:sz w:val="23"/>
          <w:szCs w:val="23"/>
        </w:rPr>
        <w:t>antidemocrá</w:t>
      </w:r>
      <w:r w:rsidR="00B51888">
        <w:rPr>
          <w:rStyle w:val="ms-rtestyle-destaque-text"/>
          <w:rFonts w:ascii="Calibri Light" w:hAnsi="Calibri Light" w:cs="Calibri Light"/>
          <w:sz w:val="23"/>
          <w:szCs w:val="23"/>
        </w:rPr>
        <w:t>tica</w:t>
      </w:r>
      <w:r w:rsidRPr="00B17959">
        <w:rPr>
          <w:rStyle w:val="ms-rtestyle-destaque-text"/>
          <w:rFonts w:ascii="Calibri Light" w:hAnsi="Calibri Light" w:cs="Calibri Light"/>
          <w:sz w:val="23"/>
          <w:szCs w:val="23"/>
        </w:rPr>
        <w:t xml:space="preserve"> no contexto da produção destas pinturas e que o glorifica o colonialismo. </w:t>
      </w:r>
    </w:p>
    <w:p w14:paraId="2A5B3BF9" w14:textId="77777777" w:rsidR="00B17959" w:rsidRPr="00B17959" w:rsidRDefault="00B17959" w:rsidP="00D3126E">
      <w:pPr>
        <w:spacing w:line="360" w:lineRule="auto"/>
        <w:ind w:firstLine="720"/>
        <w:jc w:val="both"/>
        <w:rPr>
          <w:rStyle w:val="ms-rtestyle-destaque-text"/>
          <w:rFonts w:ascii="Calibri Light" w:hAnsi="Calibri Light" w:cs="Calibri Light"/>
          <w:sz w:val="23"/>
          <w:szCs w:val="23"/>
        </w:rPr>
      </w:pPr>
    </w:p>
    <w:p w14:paraId="2817A7A3" w14:textId="091892EE" w:rsidR="003F399D" w:rsidRDefault="00B4667E" w:rsidP="00443B3C">
      <w:pPr>
        <w:spacing w:line="360" w:lineRule="auto"/>
        <w:ind w:firstLine="720"/>
        <w:jc w:val="both"/>
        <w:rPr>
          <w:rFonts w:ascii="Calibri Light" w:hAnsi="Calibri Light" w:cs="Calibri Light"/>
        </w:rPr>
      </w:pPr>
      <w:r w:rsidRPr="00B17959">
        <w:rPr>
          <w:rFonts w:ascii="Calibri Light" w:hAnsi="Calibri Light" w:cs="Calibri Light"/>
        </w:rPr>
        <w:t>Não se p</w:t>
      </w:r>
      <w:r w:rsidR="00B415FD" w:rsidRPr="00B17959">
        <w:rPr>
          <w:rFonts w:ascii="Calibri Light" w:hAnsi="Calibri Light" w:cs="Calibri Light"/>
        </w:rPr>
        <w:t>e</w:t>
      </w:r>
      <w:r w:rsidRPr="00B17959">
        <w:rPr>
          <w:rFonts w:ascii="Calibri Light" w:hAnsi="Calibri Light" w:cs="Calibri Light"/>
        </w:rPr>
        <w:t>de à Assembleia da República que tome posição face às conhecidas violências do colonialismo português</w:t>
      </w:r>
      <w:r w:rsidR="008672BA" w:rsidRPr="00B17959">
        <w:rPr>
          <w:rFonts w:ascii="Calibri Light" w:hAnsi="Calibri Light" w:cs="Calibri Light"/>
        </w:rPr>
        <w:t xml:space="preserve">, mas que não </w:t>
      </w:r>
      <w:r w:rsidR="002035D6" w:rsidRPr="00B17959">
        <w:rPr>
          <w:rFonts w:ascii="Calibri Light" w:hAnsi="Calibri Light" w:cs="Calibri Light"/>
        </w:rPr>
        <w:t>con</w:t>
      </w:r>
      <w:r w:rsidR="008672BA" w:rsidRPr="00B17959">
        <w:rPr>
          <w:rFonts w:ascii="Calibri Light" w:hAnsi="Calibri Light" w:cs="Calibri Light"/>
        </w:rPr>
        <w:t>tribua para a sua normalização</w:t>
      </w:r>
      <w:r w:rsidR="002035D6" w:rsidRPr="00B17959">
        <w:rPr>
          <w:rFonts w:ascii="Calibri Light" w:hAnsi="Calibri Light" w:cs="Calibri Light"/>
        </w:rPr>
        <w:t xml:space="preserve"> mantendo sem qualquer visão crítica os sete painéis coloniais e do colonialismo.</w:t>
      </w:r>
      <w:r w:rsidR="00443B3C" w:rsidRPr="00B17959">
        <w:rPr>
          <w:rFonts w:ascii="Calibri Light" w:hAnsi="Calibri Light" w:cs="Calibri Light"/>
        </w:rPr>
        <w:t xml:space="preserve"> </w:t>
      </w:r>
      <w:r w:rsidR="00B25848" w:rsidRPr="00B17959">
        <w:rPr>
          <w:rFonts w:ascii="Calibri Light" w:hAnsi="Calibri Light" w:cs="Calibri Light"/>
        </w:rPr>
        <w:t>O Estado português e as suas</w:t>
      </w:r>
      <w:r w:rsidR="00443B3C" w:rsidRPr="00B17959">
        <w:rPr>
          <w:rFonts w:ascii="Calibri Light" w:hAnsi="Calibri Light" w:cs="Calibri Light"/>
        </w:rPr>
        <w:t xml:space="preserve"> instituições </w:t>
      </w:r>
      <w:r w:rsidR="00247BC1" w:rsidRPr="00B17959">
        <w:rPr>
          <w:rFonts w:ascii="Calibri Light" w:hAnsi="Calibri Light" w:cs="Calibri Light"/>
        </w:rPr>
        <w:t xml:space="preserve">têm a função da </w:t>
      </w:r>
      <w:r w:rsidR="001F283F" w:rsidRPr="00B17959">
        <w:rPr>
          <w:rFonts w:ascii="Calibri Light" w:hAnsi="Calibri Light" w:cs="Calibri Light"/>
        </w:rPr>
        <w:t>autocrítica</w:t>
      </w:r>
      <w:r w:rsidR="00247BC1" w:rsidRPr="00B17959">
        <w:rPr>
          <w:rFonts w:ascii="Calibri Light" w:hAnsi="Calibri Light" w:cs="Calibri Light"/>
        </w:rPr>
        <w:t>, da co</w:t>
      </w:r>
      <w:r w:rsidR="006B0242" w:rsidRPr="00B17959">
        <w:rPr>
          <w:rFonts w:ascii="Calibri Light" w:hAnsi="Calibri Light" w:cs="Calibri Light"/>
        </w:rPr>
        <w:t>n</w:t>
      </w:r>
      <w:r w:rsidR="00247BC1" w:rsidRPr="00B17959">
        <w:rPr>
          <w:rFonts w:ascii="Calibri Light" w:hAnsi="Calibri Light" w:cs="Calibri Light"/>
        </w:rPr>
        <w:t>sciência sobre a ne</w:t>
      </w:r>
      <w:r w:rsidR="006B0242" w:rsidRPr="00B17959">
        <w:rPr>
          <w:rFonts w:ascii="Calibri Light" w:hAnsi="Calibri Light" w:cs="Calibri Light"/>
        </w:rPr>
        <w:t>cessidade de não contribuírem para a</w:t>
      </w:r>
      <w:r w:rsidR="00247BC1" w:rsidRPr="00B17959">
        <w:rPr>
          <w:rFonts w:ascii="Calibri Light" w:hAnsi="Calibri Light" w:cs="Calibri Light"/>
        </w:rPr>
        <w:t xml:space="preserve"> discriminação, </w:t>
      </w:r>
      <w:r w:rsidR="006B0242" w:rsidRPr="00B17959">
        <w:rPr>
          <w:rFonts w:ascii="Calibri Light" w:hAnsi="Calibri Light" w:cs="Calibri Light"/>
        </w:rPr>
        <w:t xml:space="preserve">o </w:t>
      </w:r>
      <w:r w:rsidR="00247BC1" w:rsidRPr="00B17959">
        <w:rPr>
          <w:rFonts w:ascii="Calibri Light" w:hAnsi="Calibri Light" w:cs="Calibri Light"/>
        </w:rPr>
        <w:t xml:space="preserve">racismo </w:t>
      </w:r>
      <w:r w:rsidR="006B0242" w:rsidRPr="00B17959">
        <w:rPr>
          <w:rFonts w:ascii="Calibri Light" w:hAnsi="Calibri Light" w:cs="Calibri Light"/>
        </w:rPr>
        <w:t>e a</w:t>
      </w:r>
      <w:r w:rsidR="00247BC1" w:rsidRPr="00B17959">
        <w:rPr>
          <w:rFonts w:ascii="Calibri Light" w:hAnsi="Calibri Light" w:cs="Calibri Light"/>
        </w:rPr>
        <w:t xml:space="preserve"> xenofobia que as suas peças e a visualidade </w:t>
      </w:r>
      <w:r w:rsidR="00B36F3A" w:rsidRPr="00B17959">
        <w:rPr>
          <w:rFonts w:ascii="Calibri Light" w:hAnsi="Calibri Light" w:cs="Calibri Light"/>
        </w:rPr>
        <w:t xml:space="preserve">destas </w:t>
      </w:r>
      <w:r w:rsidR="00247BC1" w:rsidRPr="00B17959">
        <w:rPr>
          <w:rFonts w:ascii="Calibri Light" w:hAnsi="Calibri Light" w:cs="Calibri Light"/>
        </w:rPr>
        <w:t>podem originar.</w:t>
      </w:r>
    </w:p>
    <w:p w14:paraId="0EC97547" w14:textId="77777777" w:rsidR="00B17959" w:rsidRPr="00B17959" w:rsidRDefault="00B17959" w:rsidP="00443B3C">
      <w:pPr>
        <w:spacing w:line="360" w:lineRule="auto"/>
        <w:ind w:firstLine="720"/>
        <w:jc w:val="both"/>
        <w:rPr>
          <w:rFonts w:ascii="Calibri Light" w:hAnsi="Calibri Light" w:cs="Calibri Light"/>
        </w:rPr>
      </w:pPr>
    </w:p>
    <w:p w14:paraId="35702A0E" w14:textId="6CE21A25" w:rsidR="00E419AB" w:rsidRPr="00B17959" w:rsidRDefault="000372B0" w:rsidP="00E419AB">
      <w:pPr>
        <w:spacing w:line="360" w:lineRule="auto"/>
        <w:ind w:firstLine="720"/>
        <w:jc w:val="both"/>
        <w:rPr>
          <w:rFonts w:ascii="Calibri Light" w:hAnsi="Calibri Light" w:cs="Calibri Light"/>
        </w:rPr>
      </w:pPr>
      <w:r w:rsidRPr="00B17959">
        <w:rPr>
          <w:rFonts w:ascii="Calibri Light" w:hAnsi="Calibri Light" w:cs="Calibri Light"/>
        </w:rPr>
        <w:t xml:space="preserve">Importa, assim, que </w:t>
      </w:r>
      <w:r w:rsidR="005A6C41" w:rsidRPr="00B17959">
        <w:rPr>
          <w:rFonts w:ascii="Calibri Light" w:hAnsi="Calibri Light" w:cs="Calibri Light"/>
        </w:rPr>
        <w:t xml:space="preserve">a Assembleia da República </w:t>
      </w:r>
      <w:r w:rsidRPr="00B17959">
        <w:rPr>
          <w:rFonts w:ascii="Calibri Light" w:hAnsi="Calibri Light" w:cs="Calibri Light"/>
        </w:rPr>
        <w:t xml:space="preserve">possa </w:t>
      </w:r>
      <w:r w:rsidR="005A6C41" w:rsidRPr="00B17959">
        <w:rPr>
          <w:rFonts w:ascii="Calibri Light" w:hAnsi="Calibri Light" w:cs="Calibri Light"/>
        </w:rPr>
        <w:t>descrever, analisar e interpretar as peças</w:t>
      </w:r>
      <w:r w:rsidRPr="00B17959">
        <w:rPr>
          <w:rFonts w:ascii="Calibri Light" w:hAnsi="Calibri Light" w:cs="Calibri Light"/>
        </w:rPr>
        <w:t xml:space="preserve"> que expõe</w:t>
      </w:r>
      <w:r w:rsidR="00821355" w:rsidRPr="00B17959">
        <w:rPr>
          <w:rFonts w:ascii="Calibri Light" w:hAnsi="Calibri Light" w:cs="Calibri Light"/>
        </w:rPr>
        <w:t xml:space="preserve">, sobretudo aquelas problemáticas, como o são as sete pinturas do seu Salão Nobre, contribuindo </w:t>
      </w:r>
      <w:r w:rsidR="005A6C41" w:rsidRPr="00B17959">
        <w:rPr>
          <w:rFonts w:ascii="Calibri Light" w:hAnsi="Calibri Light" w:cs="Calibri Light"/>
        </w:rPr>
        <w:t>para educar as novas gerações</w:t>
      </w:r>
      <w:r w:rsidR="008248E0" w:rsidRPr="00B17959">
        <w:rPr>
          <w:rFonts w:ascii="Calibri Light" w:hAnsi="Calibri Light" w:cs="Calibri Light"/>
        </w:rPr>
        <w:t xml:space="preserve"> e para </w:t>
      </w:r>
      <w:r w:rsidR="00B25848" w:rsidRPr="00B17959">
        <w:rPr>
          <w:rFonts w:ascii="Calibri Light" w:hAnsi="Calibri Light" w:cs="Calibri Light"/>
        </w:rPr>
        <w:t>contrariar</w:t>
      </w:r>
      <w:r w:rsidR="008248E0" w:rsidRPr="00B17959">
        <w:rPr>
          <w:rFonts w:ascii="Calibri Light" w:hAnsi="Calibri Light" w:cs="Calibri Light"/>
        </w:rPr>
        <w:t xml:space="preserve"> a corrente negacionista dos aspetos negativos da História Colonial.</w:t>
      </w:r>
    </w:p>
    <w:p w14:paraId="3A4712FC" w14:textId="46AAB5FC" w:rsidR="00F301B9" w:rsidRPr="00B17959" w:rsidRDefault="00F301B9" w:rsidP="00E419AB">
      <w:pPr>
        <w:spacing w:line="360" w:lineRule="auto"/>
        <w:jc w:val="both"/>
        <w:rPr>
          <w:rFonts w:ascii="Calibri Light" w:hAnsi="Calibri Light" w:cs="Calibri Light"/>
        </w:rPr>
      </w:pPr>
    </w:p>
    <w:p w14:paraId="2787D6C7" w14:textId="7CC4E34E" w:rsidR="00F301B9" w:rsidRDefault="0002587D" w:rsidP="00822901">
      <w:pPr>
        <w:spacing w:line="360" w:lineRule="auto"/>
        <w:ind w:firstLine="360"/>
        <w:jc w:val="both"/>
        <w:rPr>
          <w:rFonts w:ascii="Calibri Light" w:hAnsi="Calibri Light" w:cs="Calibri Light"/>
          <w:i/>
          <w:iCs/>
        </w:rPr>
      </w:pPr>
      <w:r w:rsidRPr="0002587D">
        <w:rPr>
          <w:rFonts w:ascii="Calibri Light" w:hAnsi="Calibri Light" w:cs="Calibri Light"/>
          <w:i/>
          <w:iCs/>
        </w:rPr>
        <w:t>Neste sentido, a Assembleia da República, nos termos da alínea b) do artigo 156.º da</w:t>
      </w:r>
      <w:r>
        <w:rPr>
          <w:rFonts w:ascii="Calibri Light" w:hAnsi="Calibri Light" w:cs="Calibri Light"/>
          <w:i/>
          <w:iCs/>
        </w:rPr>
        <w:t xml:space="preserve"> </w:t>
      </w:r>
      <w:r w:rsidRPr="0002587D">
        <w:rPr>
          <w:rFonts w:ascii="Calibri Light" w:hAnsi="Calibri Light" w:cs="Calibri Light"/>
          <w:i/>
          <w:iCs/>
        </w:rPr>
        <w:t>Constituição da República Portuguesa e da alínea b) do nº 1 do artigo 4º do</w:t>
      </w:r>
      <w:r>
        <w:rPr>
          <w:rFonts w:ascii="Calibri Light" w:hAnsi="Calibri Light" w:cs="Calibri Light"/>
          <w:i/>
          <w:iCs/>
        </w:rPr>
        <w:t xml:space="preserve"> </w:t>
      </w:r>
      <w:r w:rsidRPr="0002587D">
        <w:rPr>
          <w:rFonts w:ascii="Calibri Light" w:hAnsi="Calibri Light" w:cs="Calibri Light"/>
          <w:i/>
          <w:iCs/>
        </w:rPr>
        <w:t>Regimento, resolve:</w:t>
      </w:r>
    </w:p>
    <w:p w14:paraId="28512631" w14:textId="77777777" w:rsidR="00822901" w:rsidRPr="00B17959" w:rsidRDefault="00822901" w:rsidP="0002587D">
      <w:pPr>
        <w:spacing w:line="360" w:lineRule="auto"/>
        <w:jc w:val="both"/>
        <w:rPr>
          <w:rFonts w:ascii="Calibri Light" w:hAnsi="Calibri Light" w:cs="Calibri Light"/>
          <w:i/>
          <w:iCs/>
        </w:rPr>
      </w:pPr>
    </w:p>
    <w:p w14:paraId="7275BF0B" w14:textId="2300B639" w:rsidR="000372B0" w:rsidRPr="00BF6C1C" w:rsidRDefault="00BF6C1C" w:rsidP="00BF6C1C">
      <w:pPr>
        <w:pStyle w:val="PargrafodaLista"/>
        <w:widowControl/>
        <w:numPr>
          <w:ilvl w:val="0"/>
          <w:numId w:val="3"/>
        </w:numPr>
        <w:autoSpaceDE/>
        <w:autoSpaceDN/>
        <w:spacing w:before="0" w:after="160" w:line="360" w:lineRule="auto"/>
        <w:ind w:right="0"/>
        <w:contextualSpacing/>
        <w:rPr>
          <w:rFonts w:ascii="Calibri Light" w:hAnsi="Calibri Light" w:cs="Calibri Light"/>
        </w:rPr>
      </w:pPr>
      <w:bookmarkStart w:id="2" w:name="_Hlk82189907"/>
      <w:r>
        <w:rPr>
          <w:rFonts w:ascii="Calibri Light" w:hAnsi="Calibri Light" w:cs="Calibri Light"/>
        </w:rPr>
        <w:t xml:space="preserve">Proceder à colocação </w:t>
      </w:r>
      <w:r w:rsidR="001C43B9" w:rsidRPr="00BF6C1C">
        <w:rPr>
          <w:rFonts w:ascii="Calibri Light" w:hAnsi="Calibri Light" w:cs="Calibri Light"/>
        </w:rPr>
        <w:t xml:space="preserve">urgente </w:t>
      </w:r>
      <w:r w:rsidR="00584BF6" w:rsidRPr="00BF6C1C">
        <w:rPr>
          <w:rFonts w:ascii="Calibri Light" w:hAnsi="Calibri Light" w:cs="Calibri Light"/>
        </w:rPr>
        <w:t xml:space="preserve">de </w:t>
      </w:r>
      <w:r w:rsidR="009C5D6C" w:rsidRPr="00BF6C1C">
        <w:rPr>
          <w:rFonts w:ascii="Calibri Light" w:hAnsi="Calibri Light" w:cs="Calibri Light"/>
        </w:rPr>
        <w:t>textos</w:t>
      </w:r>
      <w:r w:rsidR="00D65067" w:rsidRPr="00BF6C1C">
        <w:rPr>
          <w:rFonts w:ascii="Calibri Light" w:hAnsi="Calibri Light" w:cs="Calibri Light"/>
        </w:rPr>
        <w:t xml:space="preserve"> introdutórios, textos de parede ou tabelas com a</w:t>
      </w:r>
      <w:r w:rsidR="00BA28C0" w:rsidRPr="00BF6C1C">
        <w:rPr>
          <w:rFonts w:ascii="Calibri Light" w:hAnsi="Calibri Light" w:cs="Calibri Light"/>
        </w:rPr>
        <w:t xml:space="preserve"> recontextualização das </w:t>
      </w:r>
      <w:r w:rsidR="00350DA5" w:rsidRPr="00BF6C1C">
        <w:rPr>
          <w:rFonts w:ascii="Calibri Light" w:hAnsi="Calibri Light" w:cs="Calibri Light"/>
        </w:rPr>
        <w:t xml:space="preserve">sete </w:t>
      </w:r>
      <w:r w:rsidR="006C10A6" w:rsidRPr="00BF6C1C">
        <w:rPr>
          <w:rFonts w:ascii="Calibri Light" w:hAnsi="Calibri Light" w:cs="Calibri Light"/>
        </w:rPr>
        <w:t>pinturas</w:t>
      </w:r>
      <w:r w:rsidR="00BA28C0" w:rsidRPr="00BF6C1C">
        <w:rPr>
          <w:rFonts w:ascii="Calibri Light" w:hAnsi="Calibri Light" w:cs="Calibri Light"/>
        </w:rPr>
        <w:t xml:space="preserve"> </w:t>
      </w:r>
      <w:r w:rsidR="00350DA5" w:rsidRPr="00BF6C1C">
        <w:rPr>
          <w:rFonts w:ascii="Calibri Light" w:hAnsi="Calibri Light" w:cs="Calibri Light"/>
        </w:rPr>
        <w:t xml:space="preserve">presentes no Salão Nobre da Assembleia da República </w:t>
      </w:r>
      <w:r w:rsidR="00BA28C0" w:rsidRPr="00BF6C1C">
        <w:rPr>
          <w:rFonts w:ascii="Calibri Light" w:hAnsi="Calibri Light" w:cs="Calibri Light"/>
        </w:rPr>
        <w:t xml:space="preserve">através de uma visão critica da história colonial, </w:t>
      </w:r>
      <w:r w:rsidR="00646DC4" w:rsidRPr="00BF6C1C">
        <w:rPr>
          <w:rFonts w:ascii="Calibri Light" w:hAnsi="Calibri Light" w:cs="Calibri Light"/>
        </w:rPr>
        <w:t>que reconheça a violência simbólica e efetiva</w:t>
      </w:r>
      <w:r w:rsidR="00336837" w:rsidRPr="00BF6C1C">
        <w:rPr>
          <w:rFonts w:ascii="Calibri Light" w:hAnsi="Calibri Light" w:cs="Calibri Light"/>
        </w:rPr>
        <w:t xml:space="preserve"> </w:t>
      </w:r>
      <w:r w:rsidR="001C43B9" w:rsidRPr="00BF6C1C">
        <w:rPr>
          <w:rFonts w:ascii="Calibri Light" w:hAnsi="Calibri Light" w:cs="Calibri Light"/>
        </w:rPr>
        <w:t>presente</w:t>
      </w:r>
      <w:r w:rsidR="00106002" w:rsidRPr="00BF6C1C">
        <w:rPr>
          <w:rFonts w:ascii="Calibri Light" w:hAnsi="Calibri Light" w:cs="Calibri Light"/>
        </w:rPr>
        <w:t xml:space="preserve"> nas</w:t>
      </w:r>
      <w:r w:rsidR="00336837" w:rsidRPr="00BF6C1C">
        <w:rPr>
          <w:rFonts w:ascii="Calibri Light" w:hAnsi="Calibri Light" w:cs="Calibri Light"/>
        </w:rPr>
        <w:t xml:space="preserve"> peças em exposição.</w:t>
      </w:r>
    </w:p>
    <w:p w14:paraId="63DFE090" w14:textId="3CD2D38D" w:rsidR="00CE0684" w:rsidRPr="00B17959" w:rsidRDefault="00BF6C1C" w:rsidP="000372B0">
      <w:pPr>
        <w:pStyle w:val="PargrafodaLista"/>
        <w:widowControl/>
        <w:numPr>
          <w:ilvl w:val="0"/>
          <w:numId w:val="3"/>
        </w:numPr>
        <w:autoSpaceDE/>
        <w:autoSpaceDN/>
        <w:spacing w:before="0" w:after="160" w:line="360" w:lineRule="auto"/>
        <w:ind w:right="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Planificar</w:t>
      </w:r>
      <w:r w:rsidR="00CC5209" w:rsidRPr="00B17959">
        <w:rPr>
          <w:rFonts w:ascii="Calibri Light" w:hAnsi="Calibri Light" w:cs="Calibri Light"/>
        </w:rPr>
        <w:t xml:space="preserve"> a retirada</w:t>
      </w:r>
      <w:r w:rsidR="004314C8" w:rsidRPr="00B17959">
        <w:rPr>
          <w:rFonts w:ascii="Calibri Light" w:hAnsi="Calibri Light" w:cs="Calibri Light"/>
        </w:rPr>
        <w:t xml:space="preserve"> </w:t>
      </w:r>
      <w:r w:rsidR="00C416EB" w:rsidRPr="00B17959">
        <w:rPr>
          <w:rFonts w:ascii="Calibri Light" w:hAnsi="Calibri Light" w:cs="Calibri Light"/>
        </w:rPr>
        <w:t>das sete pinturas</w:t>
      </w:r>
      <w:r w:rsidR="004314C8" w:rsidRPr="00B17959">
        <w:rPr>
          <w:rFonts w:ascii="Calibri Light" w:hAnsi="Calibri Light" w:cs="Calibri Light"/>
        </w:rPr>
        <w:t xml:space="preserve"> do Salão Nobre para um espaço </w:t>
      </w:r>
      <w:r w:rsidR="00B128A3" w:rsidRPr="00B17959">
        <w:rPr>
          <w:rFonts w:ascii="Calibri Light" w:hAnsi="Calibri Light" w:cs="Calibri Light"/>
        </w:rPr>
        <w:t>museológico</w:t>
      </w:r>
      <w:r w:rsidR="004717A0" w:rsidRPr="00B17959">
        <w:rPr>
          <w:rFonts w:ascii="Calibri Light" w:hAnsi="Calibri Light" w:cs="Calibri Light"/>
        </w:rPr>
        <w:t>, onde os mesmos poderão ser expostos ao público</w:t>
      </w:r>
      <w:r w:rsidR="004D3E45" w:rsidRPr="00B17959">
        <w:rPr>
          <w:rFonts w:ascii="Calibri Light" w:hAnsi="Calibri Light" w:cs="Calibri Light"/>
        </w:rPr>
        <w:t xml:space="preserve"> com o enquadramento científico e museológico adequados,</w:t>
      </w:r>
      <w:r w:rsidR="004E6C03" w:rsidRPr="00B17959">
        <w:rPr>
          <w:rFonts w:ascii="Calibri Light" w:hAnsi="Calibri Light" w:cs="Calibri Light"/>
        </w:rPr>
        <w:t xml:space="preserve"> passíveis de visitas guiadas</w:t>
      </w:r>
      <w:r w:rsidR="004C60D7" w:rsidRPr="00B17959">
        <w:rPr>
          <w:rFonts w:ascii="Calibri Light" w:hAnsi="Calibri Light" w:cs="Calibri Light"/>
        </w:rPr>
        <w:t xml:space="preserve"> e </w:t>
      </w:r>
      <w:r w:rsidR="001835EF" w:rsidRPr="00B17959">
        <w:rPr>
          <w:rFonts w:ascii="Calibri Light" w:hAnsi="Calibri Light" w:cs="Calibri Light"/>
        </w:rPr>
        <w:t xml:space="preserve">integradas em coleções </w:t>
      </w:r>
      <w:r w:rsidR="004C60D7" w:rsidRPr="00B17959">
        <w:rPr>
          <w:rFonts w:ascii="Calibri Light" w:hAnsi="Calibri Light" w:cs="Calibri Light"/>
        </w:rPr>
        <w:t>específicas.</w:t>
      </w:r>
    </w:p>
    <w:bookmarkEnd w:id="2"/>
    <w:p w14:paraId="1D358FE7" w14:textId="77777777" w:rsidR="004D2687" w:rsidRPr="00B17959" w:rsidRDefault="004D2687" w:rsidP="00556550">
      <w:pPr>
        <w:widowControl/>
        <w:autoSpaceDE/>
        <w:autoSpaceDN/>
        <w:spacing w:after="160" w:line="360" w:lineRule="auto"/>
        <w:contextualSpacing/>
        <w:jc w:val="both"/>
        <w:rPr>
          <w:rFonts w:ascii="Calibri Light" w:hAnsi="Calibri Light" w:cs="Calibri Light"/>
        </w:rPr>
      </w:pPr>
    </w:p>
    <w:p w14:paraId="2DAE847C" w14:textId="4B210832" w:rsidR="004D2687" w:rsidRPr="00B17959" w:rsidRDefault="00F87AE0" w:rsidP="0002187E">
      <w:pPr>
        <w:widowControl/>
        <w:autoSpaceDE/>
        <w:autoSpaceDN/>
        <w:spacing w:after="160" w:line="360" w:lineRule="auto"/>
        <w:jc w:val="center"/>
        <w:rPr>
          <w:rFonts w:ascii="Calibri Light" w:eastAsia="Times New Roman" w:hAnsi="Calibri Light" w:cs="Calibri Light"/>
          <w:lang w:eastAsia="pt-PT"/>
        </w:rPr>
      </w:pPr>
      <w:r w:rsidRPr="00B17959">
        <w:rPr>
          <w:rFonts w:ascii="Calibri Light" w:eastAsia="Times New Roman" w:hAnsi="Calibri Light" w:cs="Calibri Light"/>
          <w:lang w:eastAsia="pt-PT"/>
        </w:rPr>
        <w:lastRenderedPageBreak/>
        <w:t xml:space="preserve">Assembleia da República, </w:t>
      </w:r>
      <w:r w:rsidR="00DA4B0E" w:rsidRPr="00B17959">
        <w:rPr>
          <w:rFonts w:ascii="Calibri Light" w:eastAsia="Times New Roman" w:hAnsi="Calibri Light" w:cs="Calibri Light"/>
          <w:lang w:eastAsia="pt-PT"/>
        </w:rPr>
        <w:t>1</w:t>
      </w:r>
      <w:r w:rsidR="0013637C">
        <w:rPr>
          <w:rFonts w:ascii="Calibri Light" w:eastAsia="Times New Roman" w:hAnsi="Calibri Light" w:cs="Calibri Light"/>
          <w:lang w:eastAsia="pt-PT"/>
        </w:rPr>
        <w:t>4</w:t>
      </w:r>
      <w:r w:rsidRPr="00B17959">
        <w:rPr>
          <w:rFonts w:ascii="Calibri Light" w:eastAsia="Times New Roman" w:hAnsi="Calibri Light" w:cs="Calibri Light"/>
          <w:lang w:eastAsia="pt-PT"/>
        </w:rPr>
        <w:t xml:space="preserve"> de </w:t>
      </w:r>
      <w:r w:rsidR="00B17959" w:rsidRPr="00B17959">
        <w:rPr>
          <w:rFonts w:ascii="Calibri Light" w:eastAsia="Times New Roman" w:hAnsi="Calibri Light" w:cs="Calibri Light"/>
          <w:lang w:eastAsia="pt-PT"/>
        </w:rPr>
        <w:t>setembro</w:t>
      </w:r>
      <w:r w:rsidR="001A3E94" w:rsidRPr="00B17959">
        <w:rPr>
          <w:rFonts w:ascii="Calibri Light" w:eastAsia="Times New Roman" w:hAnsi="Calibri Light" w:cs="Calibri Light"/>
          <w:lang w:eastAsia="pt-PT"/>
        </w:rPr>
        <w:t xml:space="preserve"> d</w:t>
      </w:r>
      <w:r w:rsidRPr="00B17959">
        <w:rPr>
          <w:rFonts w:ascii="Calibri Light" w:eastAsia="Times New Roman" w:hAnsi="Calibri Light" w:cs="Calibri Light"/>
          <w:lang w:eastAsia="pt-PT"/>
        </w:rPr>
        <w:t>e 2021</w:t>
      </w:r>
    </w:p>
    <w:p w14:paraId="4650C17C" w14:textId="77777777" w:rsidR="00B17959" w:rsidRDefault="00B17959" w:rsidP="003A7CBB">
      <w:pPr>
        <w:widowControl/>
        <w:autoSpaceDE/>
        <w:autoSpaceDN/>
        <w:spacing w:after="160" w:line="360" w:lineRule="auto"/>
        <w:jc w:val="center"/>
        <w:rPr>
          <w:rFonts w:ascii="Calibri Light" w:eastAsia="Times New Roman" w:hAnsi="Calibri Light" w:cs="Calibri Light"/>
          <w:lang w:eastAsia="pt-PT"/>
        </w:rPr>
      </w:pPr>
    </w:p>
    <w:p w14:paraId="00A7F171" w14:textId="4D6F6A60" w:rsidR="00F87AE0" w:rsidRDefault="00F87AE0" w:rsidP="003A7CBB">
      <w:pPr>
        <w:widowControl/>
        <w:autoSpaceDE/>
        <w:autoSpaceDN/>
        <w:spacing w:after="160" w:line="360" w:lineRule="auto"/>
        <w:jc w:val="center"/>
        <w:rPr>
          <w:rFonts w:ascii="Calibri Light" w:eastAsia="Times New Roman" w:hAnsi="Calibri Light" w:cs="Calibri Light"/>
          <w:lang w:eastAsia="pt-PT"/>
        </w:rPr>
      </w:pPr>
      <w:r w:rsidRPr="00B17959">
        <w:rPr>
          <w:rFonts w:ascii="Calibri Light" w:eastAsia="Times New Roman" w:hAnsi="Calibri Light" w:cs="Calibri Light"/>
          <w:lang w:eastAsia="pt-PT"/>
        </w:rPr>
        <w:t>A Deputada não inscrita</w:t>
      </w:r>
      <w:r w:rsidR="00B17959">
        <w:rPr>
          <w:rFonts w:ascii="Calibri Light" w:eastAsia="Times New Roman" w:hAnsi="Calibri Light" w:cs="Calibri Light"/>
          <w:lang w:eastAsia="pt-PT"/>
        </w:rPr>
        <w:t>,</w:t>
      </w:r>
    </w:p>
    <w:p w14:paraId="625FF389" w14:textId="77777777" w:rsidR="00B17959" w:rsidRPr="00B17959" w:rsidRDefault="00B17959" w:rsidP="003A7CBB">
      <w:pPr>
        <w:widowControl/>
        <w:autoSpaceDE/>
        <w:autoSpaceDN/>
        <w:spacing w:after="160" w:line="360" w:lineRule="auto"/>
        <w:jc w:val="center"/>
        <w:rPr>
          <w:rFonts w:ascii="Calibri Light" w:eastAsia="Times New Roman" w:hAnsi="Calibri Light" w:cs="Calibri Light"/>
          <w:lang w:eastAsia="pt-PT"/>
        </w:rPr>
      </w:pPr>
    </w:p>
    <w:p w14:paraId="45E62D0E" w14:textId="77777777" w:rsidR="00F87AE0" w:rsidRPr="00B17959" w:rsidRDefault="00F87AE0" w:rsidP="003A7CBB">
      <w:pPr>
        <w:widowControl/>
        <w:autoSpaceDE/>
        <w:autoSpaceDN/>
        <w:spacing w:after="160" w:line="360" w:lineRule="auto"/>
        <w:jc w:val="center"/>
        <w:rPr>
          <w:rFonts w:ascii="Calibri Light" w:eastAsia="Times New Roman" w:hAnsi="Calibri Light" w:cs="Calibri Light"/>
          <w:lang w:eastAsia="pt-PT"/>
        </w:rPr>
      </w:pPr>
      <w:r w:rsidRPr="00B17959">
        <w:rPr>
          <w:rFonts w:ascii="Calibri Light" w:eastAsia="Times New Roman" w:hAnsi="Calibri Light" w:cs="Calibri Light"/>
          <w:lang w:eastAsia="pt-PT"/>
        </w:rPr>
        <w:t>Joacine Katar Moreira</w:t>
      </w:r>
    </w:p>
    <w:p w14:paraId="4519B5EA" w14:textId="0C8D113C" w:rsidR="00494156" w:rsidRPr="006F5ED7" w:rsidRDefault="00494156" w:rsidP="00556550">
      <w:pPr>
        <w:pStyle w:val="Corpodetexto"/>
        <w:spacing w:line="360" w:lineRule="auto"/>
        <w:ind w:left="1854" w:right="1857"/>
        <w:jc w:val="both"/>
        <w:rPr>
          <w:rFonts w:ascii="Graphik" w:hAnsi="Graphik"/>
        </w:rPr>
      </w:pPr>
    </w:p>
    <w:p w14:paraId="2B1AF877" w14:textId="77777777" w:rsidR="00130BF3" w:rsidRPr="006F5ED7" w:rsidRDefault="00130BF3" w:rsidP="00556550">
      <w:pPr>
        <w:jc w:val="both"/>
        <w:rPr>
          <w:rFonts w:ascii="Graphik" w:hAnsi="Graphik"/>
        </w:rPr>
      </w:pPr>
    </w:p>
    <w:p w14:paraId="515BE75F" w14:textId="77777777" w:rsidR="00130BF3" w:rsidRPr="00F301B9" w:rsidRDefault="00130BF3" w:rsidP="00556550">
      <w:pPr>
        <w:pStyle w:val="Corpodetexto"/>
        <w:spacing w:line="360" w:lineRule="auto"/>
        <w:ind w:left="1854" w:right="1857"/>
        <w:jc w:val="both"/>
        <w:rPr>
          <w:rFonts w:ascii="Graphik" w:hAnsi="Graphik"/>
        </w:rPr>
      </w:pPr>
    </w:p>
    <w:sectPr w:rsidR="00130BF3" w:rsidRPr="00F301B9" w:rsidSect="00B648EA">
      <w:headerReference w:type="default" r:id="rId19"/>
      <w:footerReference w:type="default" r:id="rId20"/>
      <w:type w:val="continuous"/>
      <w:pgSz w:w="11910" w:h="16840"/>
      <w:pgMar w:top="1985" w:right="1985" w:bottom="1985" w:left="1985" w:header="1145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4997" w14:textId="77777777" w:rsidR="00C22F82" w:rsidRDefault="00C22F82">
      <w:r>
        <w:separator/>
      </w:r>
    </w:p>
  </w:endnote>
  <w:endnote w:type="continuationSeparator" w:id="0">
    <w:p w14:paraId="7EE40880" w14:textId="77777777" w:rsidR="00C22F82" w:rsidRDefault="00C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2450" w14:textId="21D5928F" w:rsidR="00494156" w:rsidRDefault="00CE483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16A5FEDD" wp14:editId="695CA291">
              <wp:simplePos x="0" y="0"/>
              <wp:positionH relativeFrom="page">
                <wp:posOffset>604520</wp:posOffset>
              </wp:positionH>
              <wp:positionV relativeFrom="page">
                <wp:posOffset>10113010</wp:posOffset>
              </wp:positionV>
              <wp:extent cx="1176020" cy="1504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C5825" w14:textId="77777777" w:rsidR="00494156" w:rsidRDefault="0049650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ASSEMBLEIA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5F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.6pt;margin-top:796.3pt;width:92.6pt;height:11.8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" filled="f" stroked="f">
              <v:textbox inset="0,0,0,0">
                <w:txbxContent>
                  <w:p w14:paraId="31CC5825" w14:textId="77777777" w:rsidR="00494156" w:rsidRDefault="0049650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ASSEMBLEIA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7904" behindDoc="1" locked="0" layoutInCell="1" allowOverlap="1" wp14:anchorId="792F2818" wp14:editId="4BDADF72">
              <wp:simplePos x="0" y="0"/>
              <wp:positionH relativeFrom="page">
                <wp:posOffset>2950210</wp:posOffset>
              </wp:positionH>
              <wp:positionV relativeFrom="page">
                <wp:posOffset>10113010</wp:posOffset>
              </wp:positionV>
              <wp:extent cx="1556385" cy="150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9056" w14:textId="77777777" w:rsidR="00494156" w:rsidRDefault="0049650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Palácio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S. Bento,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1249–068 Lisboa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F2818" id="Text Box 2" o:spid="_x0000_s1027" type="#_x0000_t202" style="position:absolute;margin-left:232.3pt;margin-top:796.3pt;width:122.55pt;height:11.8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" filled="f" stroked="f">
              <v:textbox inset="0,0,0,0">
                <w:txbxContent>
                  <w:p w14:paraId="492D9056" w14:textId="77777777" w:rsidR="00494156" w:rsidRDefault="0049650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Palácio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S. Bento,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1249–068 Lisboa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8416" behindDoc="1" locked="0" layoutInCell="1" allowOverlap="1" wp14:anchorId="21220952" wp14:editId="3FEF25D0">
              <wp:simplePos x="0" y="0"/>
              <wp:positionH relativeFrom="page">
                <wp:posOffset>5563870</wp:posOffset>
              </wp:positionH>
              <wp:positionV relativeFrom="page">
                <wp:posOffset>10113010</wp:posOffset>
              </wp:positionV>
              <wp:extent cx="133667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56BF6" w14:textId="77777777" w:rsidR="00494156" w:rsidRDefault="00A2665E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49650F">
                              <w:rPr>
                                <w:sz w:val="16"/>
                              </w:rPr>
                              <w:t>gabinetejkm@ar.parlamento.pt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20952" id="Text Box 1" o:spid="_x0000_s1028" type="#_x0000_t202" style="position:absolute;margin-left:438.1pt;margin-top:796.3pt;width:105.25pt;height:11.8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" filled="f" stroked="f">
              <v:textbox inset="0,0,0,0">
                <w:txbxContent>
                  <w:p w14:paraId="50B56BF6" w14:textId="77777777" w:rsidR="00494156" w:rsidRDefault="00A2665E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2">
                      <w:r w:rsidR="0049650F">
                        <w:rPr>
                          <w:sz w:val="16"/>
                        </w:rPr>
                        <w:t>gabinetejkm@ar.parlamento.pt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9944" w14:textId="77777777" w:rsidR="00C22F82" w:rsidRDefault="00C22F82">
      <w:r>
        <w:separator/>
      </w:r>
    </w:p>
  </w:footnote>
  <w:footnote w:type="continuationSeparator" w:id="0">
    <w:p w14:paraId="348F184D" w14:textId="77777777" w:rsidR="00C22F82" w:rsidRDefault="00C2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4494" w14:textId="16F7EB35" w:rsidR="00494156" w:rsidRDefault="0049650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1BAEEA07" wp14:editId="2054BFEC">
          <wp:simplePos x="0" y="0"/>
          <wp:positionH relativeFrom="page">
            <wp:posOffset>2852356</wp:posOffset>
          </wp:positionH>
          <wp:positionV relativeFrom="page">
            <wp:posOffset>725807</wp:posOffset>
          </wp:positionV>
          <wp:extent cx="1967388" cy="2347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7388" cy="23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834"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6E538F1B" wp14:editId="05BF4CF4">
              <wp:simplePos x="0" y="0"/>
              <wp:positionH relativeFrom="page">
                <wp:posOffset>2430780</wp:posOffset>
              </wp:positionH>
              <wp:positionV relativeFrom="page">
                <wp:posOffset>727710</wp:posOffset>
              </wp:positionV>
              <wp:extent cx="344805" cy="288925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805" cy="288925"/>
                      </a:xfrm>
                      <a:custGeom>
                        <a:avLst/>
                        <a:gdLst>
                          <a:gd name="T0" fmla="+- 0 4371 3828"/>
                          <a:gd name="T1" fmla="*/ T0 w 543"/>
                          <a:gd name="T2" fmla="+- 0 1377 1146"/>
                          <a:gd name="T3" fmla="*/ 1377 h 455"/>
                          <a:gd name="T4" fmla="+- 0 3828 3828"/>
                          <a:gd name="T5" fmla="*/ T4 w 543"/>
                          <a:gd name="T6" fmla="+- 0 1491 1146"/>
                          <a:gd name="T7" fmla="*/ 1491 h 455"/>
                          <a:gd name="T8" fmla="+- 0 3828 3828"/>
                          <a:gd name="T9" fmla="*/ T8 w 543"/>
                          <a:gd name="T10" fmla="+- 0 1601 1146"/>
                          <a:gd name="T11" fmla="*/ 1601 h 455"/>
                          <a:gd name="T12" fmla="+- 0 3871 3828"/>
                          <a:gd name="T13" fmla="*/ T12 w 543"/>
                          <a:gd name="T14" fmla="+- 0 1601 1146"/>
                          <a:gd name="T15" fmla="*/ 1601 h 455"/>
                          <a:gd name="T16" fmla="+- 0 4371 3828"/>
                          <a:gd name="T17" fmla="*/ T16 w 543"/>
                          <a:gd name="T18" fmla="+- 0 1513 1146"/>
                          <a:gd name="T19" fmla="*/ 1513 h 455"/>
                          <a:gd name="T20" fmla="+- 0 4371 3828"/>
                          <a:gd name="T21" fmla="*/ T20 w 543"/>
                          <a:gd name="T22" fmla="+- 0 1377 1146"/>
                          <a:gd name="T23" fmla="*/ 1377 h 455"/>
                          <a:gd name="T24" fmla="+- 0 4371 3828"/>
                          <a:gd name="T25" fmla="*/ T24 w 543"/>
                          <a:gd name="T26" fmla="+- 0 1146 1146"/>
                          <a:gd name="T27" fmla="*/ 1146 h 455"/>
                          <a:gd name="T28" fmla="+- 0 3828 3828"/>
                          <a:gd name="T29" fmla="*/ T28 w 543"/>
                          <a:gd name="T30" fmla="+- 0 1261 1146"/>
                          <a:gd name="T31" fmla="*/ 1261 h 455"/>
                          <a:gd name="T32" fmla="+- 0 3828 3828"/>
                          <a:gd name="T33" fmla="*/ T32 w 543"/>
                          <a:gd name="T34" fmla="+- 0 1377 1146"/>
                          <a:gd name="T35" fmla="*/ 1377 h 455"/>
                          <a:gd name="T36" fmla="+- 0 4371 3828"/>
                          <a:gd name="T37" fmla="*/ T36 w 543"/>
                          <a:gd name="T38" fmla="+- 0 1283 1146"/>
                          <a:gd name="T39" fmla="*/ 1283 h 455"/>
                          <a:gd name="T40" fmla="+- 0 4371 3828"/>
                          <a:gd name="T41" fmla="*/ T40 w 543"/>
                          <a:gd name="T42" fmla="+- 0 1146 1146"/>
                          <a:gd name="T43" fmla="*/ 1146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543" h="455">
                            <a:moveTo>
                              <a:pt x="543" y="231"/>
                            </a:moveTo>
                            <a:lnTo>
                              <a:pt x="0" y="345"/>
                            </a:lnTo>
                            <a:lnTo>
                              <a:pt x="0" y="455"/>
                            </a:lnTo>
                            <a:lnTo>
                              <a:pt x="43" y="455"/>
                            </a:lnTo>
                            <a:lnTo>
                              <a:pt x="543" y="367"/>
                            </a:lnTo>
                            <a:lnTo>
                              <a:pt x="543" y="231"/>
                            </a:lnTo>
                            <a:close/>
                            <a:moveTo>
                              <a:pt x="543" y="0"/>
                            </a:moveTo>
                            <a:lnTo>
                              <a:pt x="0" y="115"/>
                            </a:lnTo>
                            <a:lnTo>
                              <a:pt x="0" y="231"/>
                            </a:lnTo>
                            <a:lnTo>
                              <a:pt x="543" y="137"/>
                            </a:lnTo>
                            <a:lnTo>
                              <a:pt x="54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9707C" id="AutoShape 4" o:spid="_x0000_s1026" style="position:absolute;margin-left:191.4pt;margin-top:57.3pt;width:27.15pt;height:22.7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" path="m543,231l,345,,455r43,l543,367r,-136xm543,l,115,,231,543,137,543,xe" fillcolor="black" stroked="f">
              <v:path arrowok="t" o:connecttype="custom" o:connectlocs="344805,874395;0,946785;0,1016635;27305,1016635;344805,960755;344805,874395;344805,727710;0,800735;0,874395;344805,814705;344805,727710" o:connectangles="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FCD"/>
    <w:multiLevelType w:val="multilevel"/>
    <w:tmpl w:val="24E8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A42FE"/>
    <w:multiLevelType w:val="hybridMultilevel"/>
    <w:tmpl w:val="CB1C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E6A"/>
    <w:multiLevelType w:val="hybridMultilevel"/>
    <w:tmpl w:val="8688820A"/>
    <w:lvl w:ilvl="0" w:tplc="1D8CDC22">
      <w:start w:val="1"/>
      <w:numFmt w:val="decimal"/>
      <w:lvlText w:val="%1."/>
      <w:lvlJc w:val="left"/>
      <w:pPr>
        <w:ind w:left="1024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5C6ECAE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94CA7372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7F10EB1C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4" w:tplc="284C32F4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5" w:tplc="1458F9DE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691E18A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6DD87C7A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8" w:tplc="C518D224">
      <w:numFmt w:val="bullet"/>
      <w:lvlText w:val="•"/>
      <w:lvlJc w:val="left"/>
      <w:pPr>
        <w:ind w:left="704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AFC0A4F"/>
    <w:multiLevelType w:val="hybridMultilevel"/>
    <w:tmpl w:val="A2A88238"/>
    <w:lvl w:ilvl="0" w:tplc="102E3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56"/>
    <w:rsid w:val="000014DF"/>
    <w:rsid w:val="0000328D"/>
    <w:rsid w:val="0002187E"/>
    <w:rsid w:val="000219DE"/>
    <w:rsid w:val="0002587D"/>
    <w:rsid w:val="000333EC"/>
    <w:rsid w:val="000372B0"/>
    <w:rsid w:val="0004762B"/>
    <w:rsid w:val="000522DE"/>
    <w:rsid w:val="000573D4"/>
    <w:rsid w:val="00061E74"/>
    <w:rsid w:val="00070158"/>
    <w:rsid w:val="00072600"/>
    <w:rsid w:val="000A56FD"/>
    <w:rsid w:val="000B3C8B"/>
    <w:rsid w:val="000E15D1"/>
    <w:rsid w:val="000E1723"/>
    <w:rsid w:val="000F223E"/>
    <w:rsid w:val="000F3B08"/>
    <w:rsid w:val="00106002"/>
    <w:rsid w:val="001060D5"/>
    <w:rsid w:val="00124075"/>
    <w:rsid w:val="00130BF3"/>
    <w:rsid w:val="001359C5"/>
    <w:rsid w:val="0013637C"/>
    <w:rsid w:val="00144598"/>
    <w:rsid w:val="00161299"/>
    <w:rsid w:val="00176286"/>
    <w:rsid w:val="00180DB6"/>
    <w:rsid w:val="001835EF"/>
    <w:rsid w:val="00192C2F"/>
    <w:rsid w:val="001A3E94"/>
    <w:rsid w:val="001A6FCF"/>
    <w:rsid w:val="001B26DB"/>
    <w:rsid w:val="001B5997"/>
    <w:rsid w:val="001C3EF4"/>
    <w:rsid w:val="001C43B9"/>
    <w:rsid w:val="001C44C1"/>
    <w:rsid w:val="001C59A5"/>
    <w:rsid w:val="001C61D9"/>
    <w:rsid w:val="001E744F"/>
    <w:rsid w:val="001F283F"/>
    <w:rsid w:val="002011E3"/>
    <w:rsid w:val="002035D6"/>
    <w:rsid w:val="00206929"/>
    <w:rsid w:val="0021021D"/>
    <w:rsid w:val="0022047A"/>
    <w:rsid w:val="00225EC9"/>
    <w:rsid w:val="002355C3"/>
    <w:rsid w:val="00235FEA"/>
    <w:rsid w:val="00247BC1"/>
    <w:rsid w:val="00251C54"/>
    <w:rsid w:val="002560CF"/>
    <w:rsid w:val="00264624"/>
    <w:rsid w:val="00267A12"/>
    <w:rsid w:val="00270885"/>
    <w:rsid w:val="002733A4"/>
    <w:rsid w:val="002800AA"/>
    <w:rsid w:val="00283D18"/>
    <w:rsid w:val="002A1272"/>
    <w:rsid w:val="002A2B0E"/>
    <w:rsid w:val="002A6041"/>
    <w:rsid w:val="002E2CA4"/>
    <w:rsid w:val="002E6043"/>
    <w:rsid w:val="002F6450"/>
    <w:rsid w:val="002F6F27"/>
    <w:rsid w:val="00323315"/>
    <w:rsid w:val="00336837"/>
    <w:rsid w:val="00350DA5"/>
    <w:rsid w:val="003519DF"/>
    <w:rsid w:val="00354238"/>
    <w:rsid w:val="0036470C"/>
    <w:rsid w:val="003853DD"/>
    <w:rsid w:val="003A3B7C"/>
    <w:rsid w:val="003A7CBB"/>
    <w:rsid w:val="003F399D"/>
    <w:rsid w:val="00402AEC"/>
    <w:rsid w:val="004314C8"/>
    <w:rsid w:val="0044094D"/>
    <w:rsid w:val="00443B3C"/>
    <w:rsid w:val="004717A0"/>
    <w:rsid w:val="00474967"/>
    <w:rsid w:val="00482194"/>
    <w:rsid w:val="00485E1A"/>
    <w:rsid w:val="00494156"/>
    <w:rsid w:val="00494E85"/>
    <w:rsid w:val="0049650F"/>
    <w:rsid w:val="004A0E46"/>
    <w:rsid w:val="004C3724"/>
    <w:rsid w:val="004C60D7"/>
    <w:rsid w:val="004D2687"/>
    <w:rsid w:val="004D3E45"/>
    <w:rsid w:val="004E3BA2"/>
    <w:rsid w:val="004E6C03"/>
    <w:rsid w:val="004F3A5E"/>
    <w:rsid w:val="004F55D4"/>
    <w:rsid w:val="004F7EF0"/>
    <w:rsid w:val="0052198C"/>
    <w:rsid w:val="0053307A"/>
    <w:rsid w:val="005446F5"/>
    <w:rsid w:val="0054496D"/>
    <w:rsid w:val="00556550"/>
    <w:rsid w:val="00561837"/>
    <w:rsid w:val="00584BF6"/>
    <w:rsid w:val="005872B1"/>
    <w:rsid w:val="005A6C41"/>
    <w:rsid w:val="005F5AE7"/>
    <w:rsid w:val="00630744"/>
    <w:rsid w:val="006349AE"/>
    <w:rsid w:val="00637C83"/>
    <w:rsid w:val="00641F6D"/>
    <w:rsid w:val="00646DC4"/>
    <w:rsid w:val="006567A3"/>
    <w:rsid w:val="006665D7"/>
    <w:rsid w:val="00695469"/>
    <w:rsid w:val="006B0242"/>
    <w:rsid w:val="006C0D80"/>
    <w:rsid w:val="006C10A6"/>
    <w:rsid w:val="006D1153"/>
    <w:rsid w:val="006F4F07"/>
    <w:rsid w:val="006F5ED7"/>
    <w:rsid w:val="00716F8A"/>
    <w:rsid w:val="0072496B"/>
    <w:rsid w:val="007602E3"/>
    <w:rsid w:val="00762DEB"/>
    <w:rsid w:val="00766EC7"/>
    <w:rsid w:val="0078300D"/>
    <w:rsid w:val="00785DDE"/>
    <w:rsid w:val="00796C9A"/>
    <w:rsid w:val="007D2A49"/>
    <w:rsid w:val="007D45F5"/>
    <w:rsid w:val="007F2FED"/>
    <w:rsid w:val="007F5BC9"/>
    <w:rsid w:val="0082116C"/>
    <w:rsid w:val="00821355"/>
    <w:rsid w:val="008220B8"/>
    <w:rsid w:val="008225FA"/>
    <w:rsid w:val="00822901"/>
    <w:rsid w:val="008248E0"/>
    <w:rsid w:val="008249AD"/>
    <w:rsid w:val="008672BA"/>
    <w:rsid w:val="008747EB"/>
    <w:rsid w:val="00881F65"/>
    <w:rsid w:val="00891C89"/>
    <w:rsid w:val="008A30E1"/>
    <w:rsid w:val="008C6425"/>
    <w:rsid w:val="008D1B42"/>
    <w:rsid w:val="008D2924"/>
    <w:rsid w:val="009203A7"/>
    <w:rsid w:val="00930CF2"/>
    <w:rsid w:val="00940816"/>
    <w:rsid w:val="00941468"/>
    <w:rsid w:val="00941D99"/>
    <w:rsid w:val="00961B97"/>
    <w:rsid w:val="009807C0"/>
    <w:rsid w:val="00986BF3"/>
    <w:rsid w:val="009937D2"/>
    <w:rsid w:val="0099526D"/>
    <w:rsid w:val="009C2316"/>
    <w:rsid w:val="009C30E6"/>
    <w:rsid w:val="009C5D6C"/>
    <w:rsid w:val="009C7B99"/>
    <w:rsid w:val="009D6A5C"/>
    <w:rsid w:val="009E0659"/>
    <w:rsid w:val="009E1929"/>
    <w:rsid w:val="009F4E06"/>
    <w:rsid w:val="00A15A13"/>
    <w:rsid w:val="00A2665E"/>
    <w:rsid w:val="00A465D0"/>
    <w:rsid w:val="00A5648C"/>
    <w:rsid w:val="00A70B52"/>
    <w:rsid w:val="00A851A1"/>
    <w:rsid w:val="00A90A83"/>
    <w:rsid w:val="00AA3409"/>
    <w:rsid w:val="00AC2022"/>
    <w:rsid w:val="00AD4CD1"/>
    <w:rsid w:val="00AE4CF4"/>
    <w:rsid w:val="00AE50F3"/>
    <w:rsid w:val="00AF7B1F"/>
    <w:rsid w:val="00B029B3"/>
    <w:rsid w:val="00B101CF"/>
    <w:rsid w:val="00B128A3"/>
    <w:rsid w:val="00B137F6"/>
    <w:rsid w:val="00B17959"/>
    <w:rsid w:val="00B2298C"/>
    <w:rsid w:val="00B22AD6"/>
    <w:rsid w:val="00B238AF"/>
    <w:rsid w:val="00B25848"/>
    <w:rsid w:val="00B36F3A"/>
    <w:rsid w:val="00B36F42"/>
    <w:rsid w:val="00B412CE"/>
    <w:rsid w:val="00B415FD"/>
    <w:rsid w:val="00B4667E"/>
    <w:rsid w:val="00B51888"/>
    <w:rsid w:val="00B56B33"/>
    <w:rsid w:val="00B63332"/>
    <w:rsid w:val="00B648EA"/>
    <w:rsid w:val="00B661C4"/>
    <w:rsid w:val="00B669A0"/>
    <w:rsid w:val="00B70519"/>
    <w:rsid w:val="00B76A4C"/>
    <w:rsid w:val="00B93B65"/>
    <w:rsid w:val="00BA28C0"/>
    <w:rsid w:val="00BC3D3F"/>
    <w:rsid w:val="00BE4216"/>
    <w:rsid w:val="00BF6C1C"/>
    <w:rsid w:val="00C03B03"/>
    <w:rsid w:val="00C13616"/>
    <w:rsid w:val="00C22F82"/>
    <w:rsid w:val="00C25FEC"/>
    <w:rsid w:val="00C416EB"/>
    <w:rsid w:val="00C705E1"/>
    <w:rsid w:val="00C86F5C"/>
    <w:rsid w:val="00C936C4"/>
    <w:rsid w:val="00CB351C"/>
    <w:rsid w:val="00CC5209"/>
    <w:rsid w:val="00CC5712"/>
    <w:rsid w:val="00CE0684"/>
    <w:rsid w:val="00CE4834"/>
    <w:rsid w:val="00CF3018"/>
    <w:rsid w:val="00D03D2B"/>
    <w:rsid w:val="00D051FC"/>
    <w:rsid w:val="00D0683D"/>
    <w:rsid w:val="00D11F62"/>
    <w:rsid w:val="00D3126E"/>
    <w:rsid w:val="00D4037C"/>
    <w:rsid w:val="00D50C30"/>
    <w:rsid w:val="00D65067"/>
    <w:rsid w:val="00D8371D"/>
    <w:rsid w:val="00D839F5"/>
    <w:rsid w:val="00DA4B0E"/>
    <w:rsid w:val="00DB1E54"/>
    <w:rsid w:val="00DB4575"/>
    <w:rsid w:val="00DC15FA"/>
    <w:rsid w:val="00DD011D"/>
    <w:rsid w:val="00DE1698"/>
    <w:rsid w:val="00DE398F"/>
    <w:rsid w:val="00E05A85"/>
    <w:rsid w:val="00E12D48"/>
    <w:rsid w:val="00E12E64"/>
    <w:rsid w:val="00E17536"/>
    <w:rsid w:val="00E36726"/>
    <w:rsid w:val="00E419AB"/>
    <w:rsid w:val="00E42933"/>
    <w:rsid w:val="00E431DB"/>
    <w:rsid w:val="00E53AEB"/>
    <w:rsid w:val="00E60650"/>
    <w:rsid w:val="00E762C1"/>
    <w:rsid w:val="00E804C4"/>
    <w:rsid w:val="00EB7210"/>
    <w:rsid w:val="00ED144B"/>
    <w:rsid w:val="00ED470C"/>
    <w:rsid w:val="00EE7662"/>
    <w:rsid w:val="00F10D99"/>
    <w:rsid w:val="00F262A1"/>
    <w:rsid w:val="00F263BD"/>
    <w:rsid w:val="00F301B9"/>
    <w:rsid w:val="00F30316"/>
    <w:rsid w:val="00F3422C"/>
    <w:rsid w:val="00F3636E"/>
    <w:rsid w:val="00F41FD2"/>
    <w:rsid w:val="00F42C5E"/>
    <w:rsid w:val="00F6079E"/>
    <w:rsid w:val="00F776AB"/>
    <w:rsid w:val="00F82653"/>
    <w:rsid w:val="00F87AE0"/>
    <w:rsid w:val="00F91FD1"/>
    <w:rsid w:val="00FD0C04"/>
    <w:rsid w:val="00FD7B66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03E6F"/>
  <w15:docId w15:val="{E81F10B0-0E13-47DE-AB25-355F0AB6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853" w:right="1857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28"/>
      <w:ind w:left="1024" w:right="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648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8E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B648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48EA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1F28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s-rtestyle-destaque-text">
    <w:name w:val="ms-rtestyle-destaque-text"/>
    <w:basedOn w:val="Tipodeletrapredefinidodopargrafo"/>
    <w:rsid w:val="000219DE"/>
  </w:style>
  <w:style w:type="character" w:styleId="nfase">
    <w:name w:val="Emphasis"/>
    <w:basedOn w:val="Tipodeletrapredefinidodopargrafo"/>
    <w:uiPriority w:val="20"/>
    <w:qFormat/>
    <w:rsid w:val="000219D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219D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36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rlamento.pt/VisitaParlamento/PublishingImages/painel_snobre_tomada_ceuta.jpg" TargetMode="External"/><Relationship Id="rId18" Type="http://schemas.openxmlformats.org/officeDocument/2006/relationships/hyperlink" Target="https://www.parlamento.pt/VisitaParlamento/PublishingImages/painel_snobre_vasco_gama.jp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arlamento.pt/VisitaParlamento/PublishingImages/painel_snobre_infant_dhenrique.jpg" TargetMode="External"/><Relationship Id="rId17" Type="http://schemas.openxmlformats.org/officeDocument/2006/relationships/hyperlink" Target="https://www.parlamento.pt/VisitaParlamento/PublishingImages/painel_snobre_tomada_malaca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amento.pt/VisitaParlamento/PublishingImages/painel_snobre_alvares_cabral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lamento.pt/VisitaParlamento/Paginas/BiogJoaquimRebocho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rlamento.pt/VisitaParlamento/PublishingImages/painel_snobre_bartol_dias.jpg" TargetMode="External"/><Relationship Id="rId10" Type="http://schemas.openxmlformats.org/officeDocument/2006/relationships/hyperlink" Target="https://www.parlamento.pt/VisitaParlamento/Paginas/BiogDomingosRebelo.asp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rlamento.pt/VisitaParlamento/PublishingImages/painel_snobre_diogo_cao.jp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jkm@ar.parlamento.pt" TargetMode="External"/><Relationship Id="rId1" Type="http://schemas.openxmlformats.org/officeDocument/2006/relationships/hyperlink" Target="mailto:gabinetejkm@ar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2021-09-13T23:00:00+00:00</DataDocumento>
    <IDFase xmlns="2e97e158-1a31-4bff-9a0a-f8ebffd34ea8">0</IDFase>
    <IDIniciativa xmlns="2e97e158-1a31-4bff-9a0a-f8ebffd34ea8">121095</IDIniciativa>
    <TipoDocumento xmlns="2e97e158-1a31-4bff-9a0a-f8ebffd34ea8">Texto</TipoDocumento>
    <NomeOriginalFicheiro xmlns="2e97e158-1a31-4bff-9a0a-f8ebffd34ea8">pjr1442-XIV-sub.docx</NomeOriginalFicheiro>
    <NROrdem xmlns="2e97e158-1a31-4bff-9a0a-f8ebffd34ea8">0</NROrdem>
    <PublicarInternet xmlns="2e97e158-1a31-4bff-9a0a-f8ebffd34ea8">true</PublicarInternet>
    <NRIniciativa xmlns="2e97e158-1a31-4bff-9a0a-f8ebffd34ea8">1442</NRIniciativa>
    <Legislatura xmlns="2e97e158-1a31-4bff-9a0a-f8ebffd34ea8">XIV</Legislatura>
    <Sessao xmlns="2e97e158-1a31-4bff-9a0a-f8ebffd34ea8">2ª</Sessa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5B604-C9DC-4F43-8239-998A549D6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9F931-EFBD-449A-9AFE-47E349411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69E2E-A1E1-4356-8B7A-BAB837F52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7642</Characters>
  <Application>Microsoft Office Word</Application>
  <DocSecurity>4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Hans Christian August Eickhoff</dc:creator>
  <cp:keywords/>
  <dc:description/>
  <cp:lastModifiedBy>Pedro Camacho</cp:lastModifiedBy>
  <cp:revision>2</cp:revision>
  <cp:lastPrinted>2021-09-14T10:19:00Z</cp:lastPrinted>
  <dcterms:created xsi:type="dcterms:W3CDTF">2021-09-14T11:29:00Z</dcterms:created>
  <dcterms:modified xsi:type="dcterms:W3CDTF">2021-09-14T11:29:00Z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527300</vt:r8>
  </property>
</Properties>
</file>