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D96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80</w:t>
              </w:r>
              <w:r w:rsidR="002D2FA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2D2FA0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CH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FA0" w:rsidRPr="002D2FA0" w:rsidRDefault="002D2FA0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2D2FA0">
              <w:rPr>
                <w:rFonts w:ascii="Arial" w:hAnsi="Arial" w:cs="Arial"/>
                <w:sz w:val="20"/>
                <w:szCs w:val="20"/>
              </w:rPr>
              <w:t>O Deputado Único Representante do Partido</w:t>
            </w:r>
          </w:p>
          <w:p w:rsidR="00CE0C78" w:rsidRDefault="002D2FA0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2D2FA0">
              <w:rPr>
                <w:rFonts w:ascii="Arial" w:hAnsi="Arial" w:cs="Arial"/>
                <w:sz w:val="20"/>
                <w:szCs w:val="20"/>
              </w:rPr>
              <w:t>Chega (CH)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2D2FA0" w:rsidRPr="002D2FA0">
              <w:rPr>
                <w:rFonts w:ascii="Arial" w:hAnsi="Arial" w:cs="Arial"/>
                <w:sz w:val="20"/>
                <w:szCs w:val="20"/>
              </w:rPr>
              <w:t>Altera o código penal e cria o artigo 335.º-A, definindo o crime de enriquecimento ilícito ou injustificado, clarificando os seus pressupostos objetivos e subjetivos de aplicação, bem como a moldura penal aplicável, distinguindo ainda consoante o agente seja ou não titular de cargo político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D96F21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D96F21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Pr="00011D19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B5927" w:rsidRDefault="00203EFF" w:rsidP="00B035D3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  <w:p w:rsidR="00D96F21" w:rsidRDefault="00D96F21" w:rsidP="00D122D4">
            <w:pPr>
              <w:jc w:val="both"/>
              <w:rPr>
                <w:rFonts w:ascii="Arial" w:hAnsi="Arial" w:cs="Arial"/>
                <w:sz w:val="20"/>
              </w:rPr>
            </w:pPr>
          </w:p>
          <w:p w:rsidR="00D122D4" w:rsidRPr="00D122D4" w:rsidRDefault="00D96F21" w:rsidP="00D122D4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Conexão com a </w:t>
            </w:r>
            <w:r w:rsidRPr="00D96F21">
              <w:rPr>
                <w:rFonts w:ascii="Arial" w:hAnsi="Arial" w:cs="Arial"/>
                <w:sz w:val="20"/>
              </w:rPr>
              <w:t>Comissão de Transparência e Estatuto dos Deputados (14.ª)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D122D4">
        <w:rPr>
          <w:rFonts w:ascii="Arial" w:hAnsi="Arial" w:cs="Arial"/>
          <w:sz w:val="20"/>
          <w:szCs w:val="20"/>
        </w:rPr>
        <w:t>2</w:t>
      </w:r>
      <w:r w:rsidR="002D2FA0">
        <w:rPr>
          <w:rFonts w:ascii="Arial" w:hAnsi="Arial" w:cs="Arial"/>
          <w:sz w:val="20"/>
          <w:szCs w:val="20"/>
        </w:rPr>
        <w:t>2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C725DE">
        <w:rPr>
          <w:rFonts w:ascii="Arial" w:hAnsi="Arial" w:cs="Arial"/>
          <w:sz w:val="20"/>
          <w:szCs w:val="20"/>
        </w:rPr>
        <w:t>abril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13089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1328D2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6AE90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708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2021-04-21T23:00:00+00:00</DataDocumento>
    <IDFase xmlns="2e97e158-1a31-4bff-9a0a-f8ebffd34ea8">1233871</IDFase>
    <IDIniciativa xmlns="2e97e158-1a31-4bff-9a0a-f8ebffd34ea8">110708</IDIniciativa>
    <TipoDocumento xmlns="2e97e158-1a31-4bff-9a0a-f8ebffd34ea8">Notas Admissibilidade</TipoDocumento>
    <NomeOriginalFicheiro xmlns="2e97e158-1a31-4bff-9a0a-f8ebffd34ea8">NA PJL 807-XIV-2 (CH).docx</NomeOriginalFicheiro>
    <NROrdem xmlns="2e97e158-1a31-4bff-9a0a-f8ebffd34ea8">1</NROrdem>
    <PublicarInternet xmlns="2e97e158-1a31-4bff-9a0a-f8ebffd34ea8">true</PublicarInternet>
    <NRIniciativa xmlns="2e97e158-1a31-4bff-9a0a-f8ebffd34ea8">807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87C6342-7E7C-4121-BC72-81C7AA13818B}"/>
</file>

<file path=customXml/itemProps2.xml><?xml version="1.0" encoding="utf-8"?>
<ds:datastoreItem xmlns:ds="http://schemas.openxmlformats.org/officeDocument/2006/customXml" ds:itemID="{C0476901-7A27-4420-98EC-D577FCD0A181}"/>
</file>

<file path=customXml/itemProps3.xml><?xml version="1.0" encoding="utf-8"?>
<ds:datastoreItem xmlns:ds="http://schemas.openxmlformats.org/officeDocument/2006/customXml" ds:itemID="{D7478D76-E573-4594-BB0B-C3A39618C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4</cp:revision>
  <dcterms:created xsi:type="dcterms:W3CDTF">2021-04-22T09:13:00Z</dcterms:created>
  <dcterms:modified xsi:type="dcterms:W3CDTF">2021-04-22T11:28:00Z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544700</vt:r8>
  </property>
</Properties>
</file>