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680C" w14:textId="77777777" w:rsidR="004F0A22" w:rsidRDefault="002A7D47">
      <w:pPr>
        <w:tabs>
          <w:tab w:val="left" w:pos="709"/>
        </w:tabs>
        <w:spacing w:line="360" w:lineRule="auto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7A3DC4" wp14:editId="7CA0658F">
            <wp:simplePos x="0" y="0"/>
            <wp:positionH relativeFrom="column">
              <wp:posOffset>2204720</wp:posOffset>
            </wp:positionH>
            <wp:positionV relativeFrom="paragraph">
              <wp:posOffset>-595629</wp:posOffset>
            </wp:positionV>
            <wp:extent cx="1311910" cy="847725"/>
            <wp:effectExtent l="0" t="0" r="0" b="0"/>
            <wp:wrapNone/>
            <wp:docPr id="3" name="image1.png" descr="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e"/>
                    <pic:cNvPicPr preferRelativeResize="0"/>
                  </pic:nvPicPr>
                  <pic:blipFill>
                    <a:blip r:embed="rId9"/>
                    <a:srcRect r="8913" b="8916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DC3255" w14:textId="77777777" w:rsidR="004F0A22" w:rsidRDefault="002A7D47">
      <w:pPr>
        <w:tabs>
          <w:tab w:val="left" w:pos="709"/>
        </w:tabs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>Grupo Parlamentar</w:t>
      </w:r>
    </w:p>
    <w:p w14:paraId="0AFD7A1C" w14:textId="77777777" w:rsidR="004F0A22" w:rsidRDefault="004F0A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3942285D" w14:textId="5E787CE9" w:rsidR="004F0A22" w:rsidRDefault="002A7D47">
      <w:pPr>
        <w:spacing w:before="12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PROJETO DE RESOLUÇÃO Nº</w:t>
      </w:r>
      <w:r w:rsidR="00324FE4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872887">
        <w:rPr>
          <w:rFonts w:ascii="Cambria" w:eastAsia="Cambria" w:hAnsi="Cambria" w:cs="Cambria"/>
          <w:b/>
          <w:sz w:val="28"/>
          <w:szCs w:val="28"/>
        </w:rPr>
        <w:t>1303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/XIV/2ª</w:t>
      </w:r>
    </w:p>
    <w:p w14:paraId="3A13475C" w14:textId="77777777" w:rsidR="004F0A22" w:rsidRDefault="004F0A22">
      <w:pPr>
        <w:spacing w:before="12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0A56A85" w14:textId="77777777" w:rsidR="004F0A22" w:rsidRDefault="002A7D47">
      <w:pPr>
        <w:spacing w:before="12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PLANO ESTRATÉGICO NACIONAL DE ACESSO À REABILITAÇÃO PARA SOBREVIVENTES DE AVC</w:t>
      </w:r>
    </w:p>
    <w:p w14:paraId="34F4187B" w14:textId="77777777" w:rsidR="004F0A22" w:rsidRDefault="004F0A22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35BE7F3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Acidente Vascular Cerebral (AVC) é o resultado da lesão das células cerebrais pela ausência de oxigénio e de nutrientes na sequência de um bloqueio do fluxo de sangue (AVC isquémico) ou pelo rompimento de uma artéria (AVC hemorrágico).  </w:t>
      </w:r>
    </w:p>
    <w:p w14:paraId="47DE10C5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maioria dos AVC que ocorrem, os isquémicos, correspondem a cerca de 4/5 do total e as células do cérebro morrem pouco tempo depois da ocorrência desta lesão. Contudo, podem durar algumas horas se o fluxo de sangue não estiver completamente interrompido. </w:t>
      </w:r>
    </w:p>
    <w:p w14:paraId="140D2BB7" w14:textId="04097C40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AVC tem um impacto enorme na saúde dos portugueses, sendo, não só</w:t>
      </w:r>
      <w:r w:rsidR="009E661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primeira causa de morte em Portugal, mas também a primeira causa de incapacidade. </w:t>
      </w:r>
    </w:p>
    <w:p w14:paraId="1B17B971" w14:textId="05BAAB81" w:rsidR="00701361" w:rsidRDefault="009E6618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 Portugal, a</w:t>
      </w:r>
      <w:r w:rsidR="002A7D47">
        <w:rPr>
          <w:rFonts w:ascii="Cambria" w:eastAsia="Cambria" w:hAnsi="Cambria" w:cs="Cambria"/>
          <w:sz w:val="24"/>
          <w:szCs w:val="24"/>
        </w:rPr>
        <w:t xml:space="preserve"> mortalidade por AVC, por milhão de habitantes</w:t>
      </w:r>
      <w:r>
        <w:rPr>
          <w:rFonts w:ascii="Cambria" w:eastAsia="Cambria" w:hAnsi="Cambria" w:cs="Cambria"/>
          <w:sz w:val="24"/>
          <w:szCs w:val="24"/>
        </w:rPr>
        <w:t>,</w:t>
      </w:r>
      <w:r w:rsidR="002A7D47">
        <w:rPr>
          <w:rFonts w:ascii="Cambria" w:eastAsia="Cambria" w:hAnsi="Cambria" w:cs="Cambria"/>
          <w:sz w:val="24"/>
          <w:szCs w:val="24"/>
        </w:rPr>
        <w:t xml:space="preserve"> é, nos homens e mulheres, superior à de todos os países da Europa Ocidental. Segundo dados do Instituto Nacional de Estatística (INE)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A7D47">
        <w:rPr>
          <w:rFonts w:ascii="Cambria" w:eastAsia="Cambria" w:hAnsi="Cambria" w:cs="Cambria"/>
          <w:sz w:val="24"/>
          <w:szCs w:val="24"/>
        </w:rPr>
        <w:t>relativos às causas de morte em 2019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A7D47">
        <w:rPr>
          <w:rFonts w:ascii="Cambria" w:eastAsia="Cambria" w:hAnsi="Cambria" w:cs="Cambria"/>
          <w:sz w:val="24"/>
          <w:szCs w:val="24"/>
        </w:rPr>
        <w:t>os AVC estiveram na origem de cerca de 10</w:t>
      </w:r>
      <w:r>
        <w:rPr>
          <w:rFonts w:ascii="Cambria" w:eastAsia="Cambria" w:hAnsi="Cambria" w:cs="Cambria"/>
          <w:sz w:val="24"/>
          <w:szCs w:val="24"/>
        </w:rPr>
        <w:t>.</w:t>
      </w:r>
      <w:r w:rsidR="002A7D47">
        <w:rPr>
          <w:rFonts w:ascii="Cambria" w:eastAsia="Cambria" w:hAnsi="Cambria" w:cs="Cambria"/>
          <w:sz w:val="24"/>
          <w:szCs w:val="24"/>
        </w:rPr>
        <w:t>975 óbitos.</w:t>
      </w:r>
    </w:p>
    <w:p w14:paraId="5852B511" w14:textId="1DEE1C70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relação aos sobreviventes, </w:t>
      </w:r>
      <w:r w:rsidR="000B28F8">
        <w:rPr>
          <w:rFonts w:ascii="Cambria" w:eastAsia="Cambria" w:hAnsi="Cambria" w:cs="Cambria"/>
          <w:sz w:val="24"/>
          <w:szCs w:val="24"/>
        </w:rPr>
        <w:t xml:space="preserve">uma parte muito significativa precisa de reabilitação após o AVC, </w:t>
      </w:r>
      <w:r>
        <w:rPr>
          <w:rFonts w:ascii="Cambria" w:eastAsia="Cambria" w:hAnsi="Cambria" w:cs="Cambria"/>
          <w:sz w:val="24"/>
          <w:szCs w:val="24"/>
        </w:rPr>
        <w:t>estima</w:t>
      </w:r>
      <w:r w:rsidR="004C5007">
        <w:rPr>
          <w:rFonts w:ascii="Cambria" w:eastAsia="Cambria" w:hAnsi="Cambria" w:cs="Cambria"/>
          <w:sz w:val="24"/>
          <w:szCs w:val="24"/>
        </w:rPr>
        <w:t>ndo</w:t>
      </w:r>
      <w:r>
        <w:rPr>
          <w:rFonts w:ascii="Cambria" w:eastAsia="Cambria" w:hAnsi="Cambria" w:cs="Cambria"/>
          <w:sz w:val="24"/>
          <w:szCs w:val="24"/>
        </w:rPr>
        <w:t xml:space="preserve">-se que cerca de 30% </w:t>
      </w:r>
      <w:r w:rsidR="000B28F8">
        <w:rPr>
          <w:rFonts w:ascii="Cambria" w:eastAsia="Cambria" w:hAnsi="Cambria" w:cs="Cambria"/>
          <w:sz w:val="24"/>
          <w:szCs w:val="24"/>
        </w:rPr>
        <w:t xml:space="preserve">fiquem </w:t>
      </w:r>
      <w:r w:rsidR="009E6618">
        <w:rPr>
          <w:rFonts w:ascii="Cambria" w:eastAsia="Cambria" w:hAnsi="Cambria" w:cs="Cambria"/>
          <w:sz w:val="24"/>
          <w:szCs w:val="24"/>
        </w:rPr>
        <w:t>com alguma</w:t>
      </w:r>
      <w:r>
        <w:rPr>
          <w:rFonts w:ascii="Cambria" w:eastAsia="Cambria" w:hAnsi="Cambria" w:cs="Cambria"/>
          <w:sz w:val="24"/>
          <w:szCs w:val="24"/>
        </w:rPr>
        <w:t xml:space="preserve"> incapacidade permanente.</w:t>
      </w:r>
      <w:r w:rsidR="00701361">
        <w:rPr>
          <w:rFonts w:ascii="Cambria" w:eastAsia="Cambria" w:hAnsi="Cambria" w:cs="Cambria"/>
          <w:sz w:val="24"/>
          <w:szCs w:val="24"/>
        </w:rPr>
        <w:t xml:space="preserve"> Esta </w:t>
      </w:r>
      <w:r w:rsidR="00701361" w:rsidRPr="00701361">
        <w:rPr>
          <w:rFonts w:ascii="Cambria" w:eastAsia="Cambria" w:hAnsi="Cambria" w:cs="Cambria"/>
          <w:sz w:val="24"/>
          <w:szCs w:val="24"/>
        </w:rPr>
        <w:t xml:space="preserve">necessidade de reabilitação </w:t>
      </w:r>
      <w:r w:rsidR="00701361">
        <w:rPr>
          <w:rFonts w:ascii="Cambria" w:eastAsia="Cambria" w:hAnsi="Cambria" w:cs="Cambria"/>
          <w:sz w:val="24"/>
          <w:szCs w:val="24"/>
        </w:rPr>
        <w:t>é ainda maior</w:t>
      </w:r>
      <w:r w:rsidR="009E6618">
        <w:rPr>
          <w:rFonts w:ascii="Cambria" w:eastAsia="Cambria" w:hAnsi="Cambria" w:cs="Cambria"/>
          <w:sz w:val="24"/>
          <w:szCs w:val="24"/>
        </w:rPr>
        <w:t xml:space="preserve"> </w:t>
      </w:r>
      <w:r w:rsidR="00701361" w:rsidRPr="00701361">
        <w:rPr>
          <w:rFonts w:ascii="Cambria" w:eastAsia="Cambria" w:hAnsi="Cambria" w:cs="Cambria"/>
          <w:sz w:val="24"/>
          <w:szCs w:val="24"/>
        </w:rPr>
        <w:t>se levarmos em linha de conta as suas incapacidades e restrições na sociedade.</w:t>
      </w:r>
    </w:p>
    <w:p w14:paraId="08361192" w14:textId="233A009A" w:rsidR="000B28F8" w:rsidRDefault="000B28F8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Por todas estas razões, é fundamental agir rapidamente de modo a minimizar as lesões cerebrais e garantir, numa fase seguinte, o acompanhamento especializado dos doentes. </w:t>
      </w:r>
    </w:p>
    <w:p w14:paraId="77F91FBE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A recuperação de um sobrevivente de AVC está dependente de dois pontos essenciais: os cuidados de fase aguda hospitalares e os cuidados de acompanhamento e de reabilitação.</w:t>
      </w:r>
    </w:p>
    <w:p w14:paraId="2B43C2AC" w14:textId="053B54A3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Este acompanhamento de reabilitação é idealmente</w:t>
      </w:r>
      <w:r w:rsidR="00A601D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iniciado</w:t>
      </w:r>
      <w:r w:rsidR="00A601D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em Unidades de Acidente Vascular Cerebral (UAVC) e por equipas de </w:t>
      </w:r>
      <w:r w:rsidR="00701361"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eabilitação</w:t>
      </w:r>
      <w:r w:rsidR="0047774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coordenadas </w:t>
      </w:r>
      <w:r w:rsidR="0047774C">
        <w:rPr>
          <w:rFonts w:ascii="Cambria" w:eastAsia="Cambria" w:hAnsi="Cambria" w:cs="Cambria"/>
          <w:sz w:val="24"/>
          <w:szCs w:val="24"/>
        </w:rPr>
        <w:t xml:space="preserve">e </w:t>
      </w:r>
      <w:r w:rsidR="00701361">
        <w:rPr>
          <w:rFonts w:ascii="Cambria" w:eastAsia="Cambria" w:hAnsi="Cambria" w:cs="Cambria"/>
          <w:sz w:val="24"/>
          <w:szCs w:val="24"/>
        </w:rPr>
        <w:t>multidisciplinares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19003B1" w14:textId="1197CDF9" w:rsidR="004F0A22" w:rsidRDefault="00E756B3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Logo na fase aguda </w:t>
      </w:r>
      <w:r w:rsidR="002A7D47">
        <w:rPr>
          <w:rFonts w:ascii="Cambria" w:eastAsia="Cambria" w:hAnsi="Cambria" w:cs="Cambria"/>
          <w:sz w:val="24"/>
          <w:szCs w:val="24"/>
        </w:rPr>
        <w:t>apenas 6 das 28 UAVC do país têm equipas de reabilitação completas de acordo com dados do estudo "Caracterização da avaliação e tratamento de reabilitação nas unidades de acidente vascular cerebral em Portugal" promovido pela Sociedade Portuguesa do AVC.</w:t>
      </w:r>
    </w:p>
    <w:p w14:paraId="1EB1B3AB" w14:textId="4C6F74DE" w:rsidR="0047774C" w:rsidRDefault="0047774C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47774C">
        <w:rPr>
          <w:rFonts w:ascii="Cambria" w:eastAsia="Cambria" w:hAnsi="Cambria" w:cs="Cambria"/>
          <w:sz w:val="24"/>
          <w:szCs w:val="24"/>
        </w:rPr>
        <w:t>As recomendações nacionais e internacionais</w:t>
      </w:r>
      <w:r w:rsidR="009E6618">
        <w:rPr>
          <w:rFonts w:ascii="Cambria" w:eastAsia="Cambria" w:hAnsi="Cambria" w:cs="Cambria"/>
          <w:sz w:val="24"/>
          <w:szCs w:val="24"/>
        </w:rPr>
        <w:t xml:space="preserve"> </w:t>
      </w:r>
      <w:r w:rsidRPr="0047774C">
        <w:rPr>
          <w:rFonts w:ascii="Cambria" w:eastAsia="Cambria" w:hAnsi="Cambria" w:cs="Cambria"/>
          <w:sz w:val="24"/>
          <w:szCs w:val="24"/>
        </w:rPr>
        <w:t>referem que todo o sobrevivente de AVC deve ter acesso a equipa de reabilitação coordenada e multidisciplinar</w:t>
      </w:r>
      <w:r w:rsidR="009E6618">
        <w:rPr>
          <w:rFonts w:ascii="Cambria" w:eastAsia="Cambria" w:hAnsi="Cambria" w:cs="Cambria"/>
          <w:sz w:val="24"/>
          <w:szCs w:val="24"/>
        </w:rPr>
        <w:t xml:space="preserve"> </w:t>
      </w:r>
      <w:r w:rsidRPr="0047774C">
        <w:rPr>
          <w:rFonts w:ascii="Cambria" w:eastAsia="Cambria" w:hAnsi="Cambria" w:cs="Cambria"/>
          <w:sz w:val="24"/>
          <w:szCs w:val="24"/>
        </w:rPr>
        <w:t>formada por médico</w:t>
      </w:r>
      <w:r>
        <w:rPr>
          <w:rFonts w:ascii="Cambria" w:eastAsia="Cambria" w:hAnsi="Cambria" w:cs="Cambria"/>
          <w:sz w:val="24"/>
          <w:szCs w:val="24"/>
        </w:rPr>
        <w:t xml:space="preserve"> de</w:t>
      </w:r>
      <w:r w:rsidRPr="0047774C">
        <w:rPr>
          <w:rFonts w:ascii="Cambria" w:eastAsia="Cambria" w:hAnsi="Cambria" w:cs="Cambria"/>
          <w:sz w:val="24"/>
          <w:szCs w:val="24"/>
        </w:rPr>
        <w:t xml:space="preserve"> Medicina Física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 w:rsidRPr="0047774C">
        <w:rPr>
          <w:rFonts w:ascii="Cambria" w:eastAsia="Cambria" w:hAnsi="Cambria" w:cs="Cambria"/>
          <w:sz w:val="24"/>
          <w:szCs w:val="24"/>
        </w:rPr>
        <w:t xml:space="preserve"> Reabilitação, enfermeiro, terapeuta ocupacional, fisioterapeuta, terapeuta da fala, nutricionista, psicólogo e assistente social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9E6618">
        <w:rPr>
          <w:rFonts w:ascii="Cambria" w:eastAsia="Cambria" w:hAnsi="Cambria" w:cs="Cambria"/>
          <w:sz w:val="24"/>
          <w:szCs w:val="24"/>
        </w:rPr>
        <w:t>entre</w:t>
      </w:r>
      <w:r>
        <w:rPr>
          <w:rFonts w:ascii="Cambria" w:eastAsia="Cambria" w:hAnsi="Cambria" w:cs="Cambria"/>
          <w:sz w:val="24"/>
          <w:szCs w:val="24"/>
        </w:rPr>
        <w:t xml:space="preserve"> outras especialidades</w:t>
      </w:r>
      <w:r w:rsidR="009E6618">
        <w:rPr>
          <w:rFonts w:ascii="Cambria" w:eastAsia="Cambria" w:hAnsi="Cambria" w:cs="Cambria"/>
          <w:sz w:val="24"/>
          <w:szCs w:val="24"/>
        </w:rPr>
        <w:t>, de forma a aproveitar</w:t>
      </w:r>
      <w:r>
        <w:rPr>
          <w:rFonts w:ascii="Cambria" w:eastAsia="Cambria" w:hAnsi="Cambria" w:cs="Cambria"/>
          <w:sz w:val="24"/>
          <w:szCs w:val="24"/>
        </w:rPr>
        <w:t xml:space="preserve"> todo o potencial de recuperação</w:t>
      </w:r>
      <w:r w:rsidRPr="0047774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Pr="0047774C">
        <w:rPr>
          <w:rFonts w:ascii="Cambria" w:eastAsia="Cambria" w:hAnsi="Cambria" w:cs="Cambria"/>
          <w:sz w:val="24"/>
          <w:szCs w:val="24"/>
        </w:rPr>
        <w:t>melhorar a integração sociofamiliar e profissional</w:t>
      </w:r>
      <w:r>
        <w:rPr>
          <w:rFonts w:ascii="Cambria" w:eastAsia="Cambria" w:hAnsi="Cambria" w:cs="Cambria"/>
          <w:sz w:val="24"/>
          <w:szCs w:val="24"/>
        </w:rPr>
        <w:t xml:space="preserve"> (quando é o caso)</w:t>
      </w:r>
      <w:r w:rsidRPr="0047774C">
        <w:rPr>
          <w:rFonts w:ascii="Cambria" w:eastAsia="Cambria" w:hAnsi="Cambria" w:cs="Cambria"/>
          <w:sz w:val="24"/>
          <w:szCs w:val="24"/>
        </w:rPr>
        <w:t xml:space="preserve">, bem como a qualidade de vida do sobrevivente de AVC 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Pr="0047774C"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 w:rsidR="00875D0C">
        <w:rPr>
          <w:rFonts w:ascii="Cambria" w:eastAsia="Cambria" w:hAnsi="Cambria" w:cs="Cambria"/>
          <w:sz w:val="24"/>
          <w:szCs w:val="24"/>
        </w:rPr>
        <w:t xml:space="preserve"> que lhe estão próximos</w:t>
      </w:r>
      <w:r w:rsidRPr="0047774C">
        <w:rPr>
          <w:rFonts w:ascii="Cambria" w:eastAsia="Cambria" w:hAnsi="Cambria" w:cs="Cambria"/>
          <w:sz w:val="24"/>
          <w:szCs w:val="24"/>
        </w:rPr>
        <w:t>.</w:t>
      </w:r>
    </w:p>
    <w:p w14:paraId="6CEA9AE1" w14:textId="0764186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Estas equipas, </w:t>
      </w:r>
      <w:r w:rsidR="00C04F44" w:rsidRPr="00C04F44">
        <w:rPr>
          <w:rFonts w:ascii="Cambria" w:eastAsia="Cambria" w:hAnsi="Cambria" w:cs="Cambria"/>
          <w:sz w:val="24"/>
          <w:szCs w:val="24"/>
        </w:rPr>
        <w:t>quando em pleno, melhoram a funcionalidade do sobrevivente e previnem complicações associadas, diminui</w:t>
      </w:r>
      <w:r w:rsidR="00C04F44">
        <w:rPr>
          <w:rFonts w:ascii="Cambria" w:eastAsia="Cambria" w:hAnsi="Cambria" w:cs="Cambria"/>
          <w:sz w:val="24"/>
          <w:szCs w:val="24"/>
        </w:rPr>
        <w:t>ndo muito significativamente os c</w:t>
      </w:r>
      <w:r w:rsidR="00C04F44" w:rsidRPr="00C04F44">
        <w:rPr>
          <w:rFonts w:ascii="Cambria" w:eastAsia="Cambria" w:hAnsi="Cambria" w:cs="Cambria"/>
          <w:sz w:val="24"/>
          <w:szCs w:val="24"/>
        </w:rPr>
        <w:t>ustos para o SNS e para a sociedade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C04F44" w:rsidRPr="00C04F44">
        <w:rPr>
          <w:rFonts w:ascii="Cambria" w:eastAsia="Cambria" w:hAnsi="Cambria" w:cs="Cambria"/>
          <w:sz w:val="24"/>
          <w:szCs w:val="24"/>
        </w:rPr>
        <w:t>levando ainda a</w:t>
      </w:r>
      <w:r w:rsidR="00C04F44">
        <w:rPr>
          <w:rFonts w:ascii="Cambria" w:eastAsia="Cambria" w:hAnsi="Cambria" w:cs="Cambria"/>
          <w:sz w:val="24"/>
          <w:szCs w:val="24"/>
        </w:rPr>
        <w:t xml:space="preserve"> uma</w:t>
      </w:r>
      <w:r w:rsidR="00C04F44" w:rsidRPr="00C04F44">
        <w:rPr>
          <w:rFonts w:ascii="Cambria" w:eastAsia="Cambria" w:hAnsi="Cambria" w:cs="Cambria"/>
          <w:sz w:val="24"/>
          <w:szCs w:val="24"/>
        </w:rPr>
        <w:t xml:space="preserve"> referenciação mais assertiva para</w:t>
      </w:r>
      <w:r w:rsidR="00C04F44">
        <w:rPr>
          <w:rFonts w:ascii="Cambria" w:eastAsia="Cambria" w:hAnsi="Cambria" w:cs="Cambria"/>
          <w:sz w:val="24"/>
          <w:szCs w:val="24"/>
        </w:rPr>
        <w:t xml:space="preserve"> </w:t>
      </w:r>
      <w:r w:rsidR="00C04F44" w:rsidRPr="00C04F44">
        <w:rPr>
          <w:rFonts w:ascii="Cambria" w:eastAsia="Cambria" w:hAnsi="Cambria" w:cs="Cambria"/>
          <w:sz w:val="24"/>
          <w:szCs w:val="24"/>
        </w:rPr>
        <w:t xml:space="preserve">os cuidados de reabilitação </w:t>
      </w:r>
      <w:r w:rsidR="00C04F44">
        <w:rPr>
          <w:rFonts w:ascii="Cambria" w:eastAsia="Cambria" w:hAnsi="Cambria" w:cs="Cambria"/>
          <w:sz w:val="24"/>
          <w:szCs w:val="24"/>
        </w:rPr>
        <w:t>subsequentes</w:t>
      </w:r>
      <w:r w:rsidR="009E6618">
        <w:rPr>
          <w:rFonts w:ascii="Cambria" w:eastAsia="Cambria" w:hAnsi="Cambria" w:cs="Cambria"/>
          <w:sz w:val="24"/>
          <w:szCs w:val="24"/>
        </w:rPr>
        <w:t>, s</w:t>
      </w:r>
      <w:r>
        <w:rPr>
          <w:rFonts w:ascii="Cambria" w:eastAsia="Cambria" w:hAnsi="Cambria" w:cs="Cambria"/>
          <w:sz w:val="24"/>
          <w:szCs w:val="24"/>
        </w:rPr>
        <w:t>endo a única maneira de promover ao máximo todo o potencial funcional</w:t>
      </w:r>
      <w:r w:rsidR="009E6618">
        <w:rPr>
          <w:rFonts w:ascii="Cambria" w:eastAsia="Cambria" w:hAnsi="Cambria" w:cs="Cambria"/>
          <w:sz w:val="24"/>
          <w:szCs w:val="24"/>
        </w:rPr>
        <w:t>.</w:t>
      </w:r>
    </w:p>
    <w:p w14:paraId="7F44940F" w14:textId="3B0F4308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Perante estes resultados, o Bloco de Esquerda entende que é urgente que estas equipas sejam formadas, reforçadas</w:t>
      </w:r>
      <w:r w:rsidR="00823C76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e que estejam presentes de forma igual pelo território nacional, uma vez que existe uma enorme disparidade entre regiões, para além dos problemas acima mencionados. </w:t>
      </w:r>
    </w:p>
    <w:p w14:paraId="04F0FA11" w14:textId="3EC59FC0" w:rsidR="004F0A22" w:rsidRDefault="00823C76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 w:rsidR="002A7D47">
        <w:rPr>
          <w:rFonts w:ascii="Cambria" w:eastAsia="Cambria" w:hAnsi="Cambria" w:cs="Cambria"/>
          <w:sz w:val="24"/>
          <w:szCs w:val="24"/>
        </w:rPr>
        <w:t xml:space="preserve"> pandemia de Covid-19 mobilizou, e continua a mobilizar</w:t>
      </w:r>
      <w:r w:rsidR="007A022E">
        <w:rPr>
          <w:rFonts w:ascii="Cambria" w:eastAsia="Cambria" w:hAnsi="Cambria" w:cs="Cambria"/>
          <w:sz w:val="24"/>
          <w:szCs w:val="24"/>
        </w:rPr>
        <w:t>,</w:t>
      </w:r>
      <w:r w:rsidR="002A7D47">
        <w:rPr>
          <w:rFonts w:ascii="Cambria" w:eastAsia="Cambria" w:hAnsi="Cambria" w:cs="Cambria"/>
          <w:sz w:val="24"/>
          <w:szCs w:val="24"/>
        </w:rPr>
        <w:t xml:space="preserve"> imensos recursos financeiros, logísticos, humanos do Serviço Nacional de Saúde (SNS), colocando um obstáculo, em grande parte, à prestação dos cuidados de reabilitação a sobreviventes de AVC.</w:t>
      </w:r>
    </w:p>
    <w:p w14:paraId="2BB5FFF8" w14:textId="371FF416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Estas interrupções criadas pela pandemia vieram afetar aquilo que já era uma resposta frágil e que não chega a todo o país de forma igual.  Quer isto dizer que são, seguramente,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muitos milhares os sobreviventes de AVC com o acesso condicionado a </w:t>
      </w:r>
      <w:r w:rsidR="000F237A">
        <w:rPr>
          <w:rFonts w:ascii="Cambria" w:eastAsia="Cambria" w:hAnsi="Cambria" w:cs="Cambria"/>
          <w:sz w:val="24"/>
          <w:szCs w:val="24"/>
        </w:rPr>
        <w:t>cuidados de reabilitação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29A3DD" w14:textId="3E8E6F54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acordo com um inquérito realizado pela PT.AVC – União de Sobreviventes, Familiares e Amigos, apenas um terço diz ter tido consultas de forma habitual, 29% por teleconsulta e 38% dos casos não tiveram acesso a nenhuma das formas alternativas, tendo sido as consultas canceladas ou continuando à espera da marcação. De salientar ainda que este cenário não se modifica para quem sofreu o AVC há menos de um ano.</w:t>
      </w:r>
    </w:p>
    <w:p w14:paraId="588015CC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Esta realidade, que merece a nossa preocupação, é de particular gravidade uma vez que esta falta de acompanhamento dos sobreviventes de AVC pode resultar em problemas acrescidos para os utentes.  </w:t>
      </w:r>
    </w:p>
    <w:p w14:paraId="44D11C03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Estas são consultas importantes que possuem um papel fundamental na prevenção de novos episódios, de novas complicações de saúde e transmitem segurança a pessoas já debilitadas, uma vez que garantem os cuidados de reabilitação adequados a cada caso.</w:t>
      </w:r>
    </w:p>
    <w:p w14:paraId="252C6C58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Ainda de acordo com o mesmo inquérito, apenas 26% dos doentes retomaram tratamentos de forma idêntica à época pré-pandemia; 55% das pessoas referiram que não conseguiram ainda retomar os tratamentos de reabilitação e 19% fizeram menos tratamentos do que o planeado. </w:t>
      </w:r>
    </w:p>
    <w:p w14:paraId="344529DC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Este último dado é particularmente preocupante, dada a grande importância que os cuidados de reabilitação têm nesta patologia, uma vez que é considerada como o principal medicamento destes pacientes.</w:t>
      </w:r>
    </w:p>
    <w:p w14:paraId="5C63B81C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Esta realidade afeta ainda diretamente os indicadores de saúde do país, visto que 36% dos inquiridos refere sentir-se pior ou muito pior relativamente ao seu estado geral de saúde com a situação gerada pela pandemia, subindo para 45% entre os que habitualmente beneficiavam de cuidados de reabilitação. </w:t>
      </w:r>
    </w:p>
    <w:p w14:paraId="789AE62E" w14:textId="3612CABC" w:rsidR="004F0A22" w:rsidRDefault="007A022E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 além do acima exposto,</w:t>
      </w:r>
      <w:r w:rsidR="002A7D47">
        <w:rPr>
          <w:rFonts w:ascii="Cambria" w:eastAsia="Cambria" w:hAnsi="Cambria" w:cs="Cambria"/>
          <w:sz w:val="24"/>
          <w:szCs w:val="24"/>
        </w:rPr>
        <w:t xml:space="preserve"> 32% dos sobreviventes de AVC afirmou sentir maior dificuldade em se movimentar e/ou comunicar, percentagem que sobe para 41% entre os que beneficiavam de tratamentos de reabilitação. A maioria dos inquiridos (53%) referiu ainda sentimentos de maior nervosismo e/ou ansiedade, e de maior preocupação relativamente à recuperação e mesmo ao risco de ter um novo AVC.</w:t>
      </w:r>
    </w:p>
    <w:p w14:paraId="697D7502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Esta é, por isso, uma realidade à qual é necessária e urgente uma resposta transversal e planeada. </w:t>
      </w:r>
    </w:p>
    <w:p w14:paraId="0CFEC923" w14:textId="5FE3CFC0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Posto isto, é necessário que o Governo elabore um plano nacional capaz de responder a todos os problemas existentes nesta especialidade</w:t>
      </w:r>
      <w:r w:rsidR="000F237A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de forma a que seja possível responder à principal causa de morte e de incapacidade no nosso país. </w:t>
      </w:r>
    </w:p>
    <w:p w14:paraId="2576FD69" w14:textId="12766412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Desde o reforço da reabilitação, através da contratação de mais profissionais especializados para Equipas de Reabilitação</w:t>
      </w:r>
      <w:r w:rsidR="000F237A">
        <w:rPr>
          <w:rFonts w:ascii="Cambria" w:eastAsia="Cambria" w:hAnsi="Cambria" w:cs="Cambria"/>
          <w:sz w:val="24"/>
          <w:szCs w:val="24"/>
        </w:rPr>
        <w:t xml:space="preserve"> </w:t>
      </w:r>
      <w:r w:rsidR="000F237A" w:rsidRPr="000F237A">
        <w:rPr>
          <w:rFonts w:ascii="Cambria" w:eastAsia="Cambria" w:hAnsi="Cambria" w:cs="Cambria"/>
          <w:sz w:val="24"/>
          <w:szCs w:val="24"/>
        </w:rPr>
        <w:t>hospitalares</w:t>
      </w:r>
      <w:r w:rsidR="000F237A">
        <w:rPr>
          <w:rFonts w:ascii="Cambria" w:eastAsia="Cambria" w:hAnsi="Cambria" w:cs="Cambria"/>
          <w:sz w:val="24"/>
          <w:szCs w:val="24"/>
        </w:rPr>
        <w:t xml:space="preserve"> e extra-hospitalares</w:t>
      </w:r>
      <w:r w:rsidR="000F237A" w:rsidRPr="000F237A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F237A">
        <w:rPr>
          <w:rFonts w:ascii="Cambria" w:eastAsia="Cambria" w:hAnsi="Cambria" w:cs="Cambria"/>
          <w:sz w:val="24"/>
          <w:szCs w:val="24"/>
        </w:rPr>
        <w:t xml:space="preserve">mas também da exigência </w:t>
      </w:r>
      <w:r w:rsidR="0010104F"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F237A">
        <w:rPr>
          <w:rFonts w:ascii="Cambria" w:eastAsia="Cambria" w:hAnsi="Cambria" w:cs="Cambria"/>
          <w:sz w:val="24"/>
          <w:szCs w:val="24"/>
        </w:rPr>
        <w:t xml:space="preserve">qualidade </w:t>
      </w:r>
      <w:r w:rsidR="0010104F">
        <w:rPr>
          <w:rFonts w:ascii="Cambria" w:eastAsia="Cambria" w:hAnsi="Cambria" w:cs="Cambria"/>
          <w:sz w:val="24"/>
          <w:szCs w:val="24"/>
        </w:rPr>
        <w:t>destes cuidados quando prestados por outros prestadores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10104F">
        <w:rPr>
          <w:rFonts w:ascii="Cambria" w:eastAsia="Cambria" w:hAnsi="Cambria" w:cs="Cambria"/>
          <w:sz w:val="24"/>
          <w:szCs w:val="24"/>
        </w:rPr>
        <w:t>e d</w:t>
      </w:r>
      <w:r>
        <w:rPr>
          <w:rFonts w:ascii="Cambria" w:eastAsia="Cambria" w:hAnsi="Cambria" w:cs="Cambria"/>
          <w:sz w:val="24"/>
          <w:szCs w:val="24"/>
        </w:rPr>
        <w:t>a</w:t>
      </w:r>
      <w:r w:rsidR="0010104F">
        <w:rPr>
          <w:rFonts w:ascii="Cambria" w:eastAsia="Cambria" w:hAnsi="Cambria" w:cs="Cambria"/>
          <w:sz w:val="24"/>
          <w:szCs w:val="24"/>
        </w:rPr>
        <w:t xml:space="preserve"> aposta</w:t>
      </w:r>
      <w:r>
        <w:rPr>
          <w:rFonts w:ascii="Cambria" w:eastAsia="Cambria" w:hAnsi="Cambria" w:cs="Cambria"/>
          <w:sz w:val="24"/>
          <w:szCs w:val="24"/>
        </w:rPr>
        <w:t xml:space="preserve"> na literacia e no aconselhamento de forma a prevenir</w:t>
      </w:r>
      <w:r w:rsidR="0010104F">
        <w:rPr>
          <w:rFonts w:ascii="Cambria" w:eastAsia="Cambria" w:hAnsi="Cambria" w:cs="Cambria"/>
          <w:sz w:val="24"/>
          <w:szCs w:val="24"/>
        </w:rPr>
        <w:t xml:space="preserve"> novos</w:t>
      </w:r>
      <w:r>
        <w:rPr>
          <w:rFonts w:ascii="Cambria" w:eastAsia="Cambria" w:hAnsi="Cambria" w:cs="Cambria"/>
          <w:sz w:val="24"/>
          <w:szCs w:val="24"/>
        </w:rPr>
        <w:t xml:space="preserve"> episódios de AVC. </w:t>
      </w:r>
    </w:p>
    <w:p w14:paraId="60E479BD" w14:textId="77777777" w:rsidR="004F0A22" w:rsidRDefault="002A7D47" w:rsidP="00324FE4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Só assim é possível reforçar uma importante valência do Serviço Nacional de Saúde e garantir a melhoria dos indicadores existentes do AVC em Portugal.</w:t>
      </w:r>
    </w:p>
    <w:p w14:paraId="381F2446" w14:textId="77777777" w:rsidR="004F0A22" w:rsidRDefault="002A7D47" w:rsidP="00324FE4">
      <w:pPr>
        <w:spacing w:before="120" w:line="36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Ao abrigo das disposições constitucionais e regimentais aplicáveis, o Grupo Parlamentar do Bloco de Esquerda propõe que a Assembleia da República recomende ao Governo que:</w:t>
      </w:r>
    </w:p>
    <w:p w14:paraId="1DBF5864" w14:textId="5FBD93E9" w:rsidR="004F0A22" w:rsidRDefault="002A7D47" w:rsidP="00324FE4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Proceda à criação e aplicação a nível nacional de um plano estratégico de acesso à reabilitação de sobreviventes de AVC</w:t>
      </w:r>
      <w:r w:rsidR="007A022E">
        <w:rPr>
          <w:rFonts w:ascii="Cambria" w:eastAsia="Cambria" w:hAnsi="Cambria" w:cs="Cambria"/>
          <w:sz w:val="24"/>
          <w:szCs w:val="24"/>
        </w:rPr>
        <w:t xml:space="preserve"> no Serviço Nacional de Saúde</w:t>
      </w:r>
      <w:r>
        <w:rPr>
          <w:rFonts w:ascii="Cambria" w:eastAsia="Cambria" w:hAnsi="Cambria" w:cs="Cambria"/>
          <w:sz w:val="24"/>
          <w:szCs w:val="24"/>
        </w:rPr>
        <w:t>, garantindo o acesso</w:t>
      </w:r>
      <w:r w:rsidR="001A139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às diferentes fases de acompanhamento destes utentes</w:t>
      </w:r>
      <w:r w:rsidR="001A1397">
        <w:rPr>
          <w:rFonts w:ascii="Cambria" w:eastAsia="Cambria" w:hAnsi="Cambria" w:cs="Cambria"/>
          <w:sz w:val="24"/>
          <w:szCs w:val="24"/>
        </w:rPr>
        <w:t xml:space="preserve">, incluindo </w:t>
      </w:r>
      <w:r w:rsidR="001A1397" w:rsidRPr="001A1397">
        <w:rPr>
          <w:rFonts w:ascii="Cambria" w:eastAsia="Cambria" w:hAnsi="Cambria" w:cs="Cambria"/>
          <w:sz w:val="24"/>
          <w:szCs w:val="24"/>
        </w:rPr>
        <w:t xml:space="preserve">o acesso </w:t>
      </w:r>
      <w:r w:rsidR="001A1397">
        <w:rPr>
          <w:rFonts w:ascii="Cambria" w:eastAsia="Cambria" w:hAnsi="Cambria" w:cs="Cambria"/>
          <w:sz w:val="24"/>
          <w:szCs w:val="24"/>
        </w:rPr>
        <w:t>à</w:t>
      </w:r>
      <w:r w:rsidR="001A1397" w:rsidRPr="001A1397">
        <w:rPr>
          <w:rFonts w:ascii="Cambria" w:eastAsia="Cambria" w:hAnsi="Cambria" w:cs="Cambria"/>
          <w:sz w:val="24"/>
          <w:szCs w:val="24"/>
        </w:rPr>
        <w:t xml:space="preserve">s equipas de </w:t>
      </w:r>
      <w:proofErr w:type="spellStart"/>
      <w:r w:rsidR="001A1397" w:rsidRPr="001A1397">
        <w:rPr>
          <w:rFonts w:ascii="Cambria" w:eastAsia="Cambria" w:hAnsi="Cambria" w:cs="Cambria"/>
          <w:sz w:val="24"/>
          <w:szCs w:val="24"/>
        </w:rPr>
        <w:t>reabilitaçã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14:paraId="50AEA854" w14:textId="186462DB" w:rsidR="004F0A22" w:rsidRDefault="002A7D47" w:rsidP="00324FE4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Proceda ao reforço das Equipas de Reabilitação em todos os Centros Hospitalares</w:t>
      </w:r>
      <w:r w:rsidR="001A1397">
        <w:rPr>
          <w:rFonts w:ascii="Cambria" w:eastAsia="Cambria" w:hAnsi="Cambria" w:cs="Cambria"/>
          <w:sz w:val="24"/>
          <w:szCs w:val="24"/>
        </w:rPr>
        <w:t xml:space="preserve"> e extra-hospitalares</w:t>
      </w:r>
      <w:r>
        <w:rPr>
          <w:rFonts w:ascii="Cambria" w:eastAsia="Cambria" w:hAnsi="Cambria" w:cs="Cambria"/>
          <w:sz w:val="24"/>
          <w:szCs w:val="24"/>
        </w:rPr>
        <w:t xml:space="preserve">, nomeadamente através da contratação de profissionais de </w:t>
      </w:r>
      <w:r w:rsidR="00B760EB"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eabilitação, </w:t>
      </w:r>
      <w:r w:rsidR="00B760EB" w:rsidRPr="00B760EB">
        <w:rPr>
          <w:rFonts w:ascii="Cambria" w:eastAsia="Cambria" w:hAnsi="Cambria" w:cs="Cambria"/>
          <w:sz w:val="24"/>
          <w:szCs w:val="24"/>
        </w:rPr>
        <w:t>para a constituição completa das equipas multidisciplinares</w:t>
      </w:r>
      <w:r>
        <w:rPr>
          <w:rFonts w:ascii="Cambria" w:eastAsia="Cambria" w:hAnsi="Cambria" w:cs="Cambria"/>
          <w:sz w:val="24"/>
          <w:szCs w:val="24"/>
        </w:rPr>
        <w:t>;</w:t>
      </w:r>
    </w:p>
    <w:p w14:paraId="577C7A9A" w14:textId="308FFE46" w:rsidR="004F0A22" w:rsidRDefault="002A7D47" w:rsidP="00324FE4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Proceda à instalação de Unidades de Acidente Vascular Cerebral (UAVC) em mais Centros Hospitalares, dotadas de camas de internamento</w:t>
      </w:r>
      <w:r w:rsidR="00B760EB">
        <w:rPr>
          <w:rFonts w:ascii="Cambria" w:eastAsia="Cambria" w:hAnsi="Cambria" w:cs="Cambria"/>
          <w:sz w:val="24"/>
          <w:szCs w:val="24"/>
        </w:rPr>
        <w:t xml:space="preserve">, incluindo de camas </w:t>
      </w:r>
      <w:r w:rsidR="00B760EB" w:rsidRPr="00B760EB">
        <w:rPr>
          <w:rFonts w:ascii="Cambria" w:eastAsia="Cambria" w:hAnsi="Cambria" w:cs="Cambria"/>
          <w:sz w:val="24"/>
          <w:szCs w:val="24"/>
        </w:rPr>
        <w:t>de internamento de M</w:t>
      </w:r>
      <w:r w:rsidR="00B760EB">
        <w:rPr>
          <w:rFonts w:ascii="Cambria" w:eastAsia="Cambria" w:hAnsi="Cambria" w:cs="Cambria"/>
          <w:sz w:val="24"/>
          <w:szCs w:val="24"/>
        </w:rPr>
        <w:t xml:space="preserve">edicina Física e </w:t>
      </w:r>
      <w:r w:rsidR="00B760EB" w:rsidRPr="00B760EB">
        <w:rPr>
          <w:rFonts w:ascii="Cambria" w:eastAsia="Cambria" w:hAnsi="Cambria" w:cs="Cambria"/>
          <w:sz w:val="24"/>
          <w:szCs w:val="24"/>
        </w:rPr>
        <w:t>R</w:t>
      </w:r>
      <w:r w:rsidR="00B760EB">
        <w:rPr>
          <w:rFonts w:ascii="Cambria" w:eastAsia="Cambria" w:hAnsi="Cambria" w:cs="Cambria"/>
          <w:sz w:val="24"/>
          <w:szCs w:val="24"/>
        </w:rPr>
        <w:t>eabilitação,</w:t>
      </w:r>
      <w:r>
        <w:rPr>
          <w:rFonts w:ascii="Cambria" w:eastAsia="Cambria" w:hAnsi="Cambria" w:cs="Cambria"/>
          <w:sz w:val="24"/>
          <w:szCs w:val="24"/>
        </w:rPr>
        <w:t xml:space="preserve"> e dos profissionais necessários ao bom funcionamento das equipas;</w:t>
      </w:r>
    </w:p>
    <w:p w14:paraId="537A85EF" w14:textId="08D2C9B8" w:rsidR="00823C76" w:rsidRPr="00823C76" w:rsidRDefault="002A7D47" w:rsidP="00324FE4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Elabore uma campanha de sensibilização em escolas e locais de trabalho, através da Direção-Geral da Saúde, capaz de difundir de forma simples as práticas necessárias para prevenir o AVC. </w:t>
      </w:r>
    </w:p>
    <w:p w14:paraId="73D8936B" w14:textId="77777777" w:rsidR="00823C76" w:rsidRDefault="00823C76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3951376" w14:textId="737968F3" w:rsidR="004F0A22" w:rsidRDefault="002A7D47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Assembleia da República, </w:t>
      </w:r>
      <w:r w:rsidR="007A022E">
        <w:rPr>
          <w:rFonts w:ascii="Cambria" w:eastAsia="Cambria" w:hAnsi="Cambria" w:cs="Cambria"/>
          <w:sz w:val="24"/>
          <w:szCs w:val="24"/>
        </w:rPr>
        <w:t>2</w:t>
      </w:r>
      <w:r w:rsidR="00324FE4"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 de maio de 2021.</w:t>
      </w:r>
    </w:p>
    <w:p w14:paraId="34821AAC" w14:textId="77777777" w:rsidR="004F0A22" w:rsidRDefault="002A7D47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p w14:paraId="54387979" w14:textId="77777777" w:rsidR="00324FE4" w:rsidRDefault="00324FE4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B9A4914" w14:textId="58F23E69" w:rsidR="00324FE4" w:rsidRDefault="00324FE4" w:rsidP="00324FE4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2" w:name="_Hlk50459363"/>
      <w:bookmarkStart w:id="3" w:name="_Hlk41424335"/>
      <w:bookmarkStart w:id="4" w:name="_Hlk36637495"/>
      <w:r w:rsidRPr="00575D2D">
        <w:rPr>
          <w:rFonts w:ascii="Cambria" w:hAnsi="Cambria"/>
          <w:sz w:val="24"/>
          <w:szCs w:val="24"/>
        </w:rPr>
        <w:t>Moisés Ferreira; Jorge Costa; Mariana Mortágua; 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Beatriz Dias;</w:t>
      </w:r>
    </w:p>
    <w:p w14:paraId="6804B764" w14:textId="60511A2F" w:rsidR="00324FE4" w:rsidRDefault="00324FE4" w:rsidP="00324FE4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Diana Santos; Fabian Figueiredo; </w:t>
      </w:r>
      <w:r w:rsidRPr="00575D2D">
        <w:rPr>
          <w:rFonts w:ascii="Cambria" w:hAnsi="Cambria"/>
          <w:sz w:val="24"/>
          <w:szCs w:val="24"/>
        </w:rPr>
        <w:t>Fabíola Cardoso; Isabel Pires; Joana Mortágua;</w:t>
      </w:r>
    </w:p>
    <w:p w14:paraId="17FC6CBE" w14:textId="22666753" w:rsidR="00324FE4" w:rsidRDefault="00324FE4" w:rsidP="00324FE4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João Vasconcelos;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José Manuel Pureza; José Maria Cardoso; José Soeiro;</w:t>
      </w:r>
    </w:p>
    <w:p w14:paraId="49E480B3" w14:textId="55085F97" w:rsidR="00324FE4" w:rsidRDefault="00324FE4" w:rsidP="00324FE4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Luís Monteiro; Maria Manuel Rola;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Catarina Martins</w:t>
      </w:r>
    </w:p>
    <w:bookmarkEnd w:id="2"/>
    <w:bookmarkEnd w:id="3"/>
    <w:bookmarkEnd w:id="4"/>
    <w:p w14:paraId="29186B10" w14:textId="1598E82F" w:rsidR="00324FE4" w:rsidRDefault="00324FE4" w:rsidP="00324FE4">
      <w:pPr>
        <w:spacing w:before="120" w:line="360" w:lineRule="auto"/>
        <w:rPr>
          <w:rFonts w:ascii="Cambria" w:eastAsia="Cambria" w:hAnsi="Cambria" w:cs="Cambria"/>
        </w:rPr>
        <w:sectPr w:rsidR="00324F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418" w:header="567" w:footer="567" w:gutter="0"/>
          <w:pgNumType w:start="1"/>
          <w:cols w:space="720"/>
        </w:sectPr>
      </w:pPr>
    </w:p>
    <w:p w14:paraId="28D00C72" w14:textId="77777777" w:rsidR="004F0A22" w:rsidRDefault="004F0A22">
      <w:pPr>
        <w:widowControl w:val="0"/>
        <w:tabs>
          <w:tab w:val="left" w:pos="0"/>
        </w:tabs>
        <w:spacing w:before="120"/>
        <w:rPr>
          <w:rFonts w:ascii="Cambria" w:eastAsia="Cambria" w:hAnsi="Cambria" w:cs="Cambria"/>
        </w:rPr>
      </w:pPr>
    </w:p>
    <w:sectPr w:rsidR="004F0A22">
      <w:type w:val="continuous"/>
      <w:pgSz w:w="11906" w:h="16838"/>
      <w:pgMar w:top="1418" w:right="1418" w:bottom="1134" w:left="2835" w:header="709" w:footer="510" w:gutter="0"/>
      <w:cols w:num="2" w:space="720" w:equalWidth="0">
        <w:col w:w="3472" w:space="708"/>
        <w:col w:w="347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8A2A" w14:textId="77777777" w:rsidR="004606FA" w:rsidRDefault="004606FA">
      <w:r>
        <w:separator/>
      </w:r>
    </w:p>
  </w:endnote>
  <w:endnote w:type="continuationSeparator" w:id="0">
    <w:p w14:paraId="5928FE69" w14:textId="77777777" w:rsidR="004606FA" w:rsidRDefault="0046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C144" w14:textId="77777777" w:rsidR="004F0A22" w:rsidRDefault="004F0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9676" w14:textId="77777777" w:rsidR="00324FE4" w:rsidRPr="00324FE4" w:rsidRDefault="00324FE4" w:rsidP="00324FE4">
    <w:pPr>
      <w:pBdr>
        <w:top w:val="single" w:sz="24" w:space="5" w:color="9BBB59"/>
      </w:pBdr>
      <w:tabs>
        <w:tab w:val="center" w:pos="4513"/>
        <w:tab w:val="right" w:pos="9026"/>
      </w:tabs>
      <w:jc w:val="center"/>
      <w:rPr>
        <w:rFonts w:ascii="Calibri" w:hAnsi="Calibri" w:cs="Calibri"/>
        <w:color w:val="D3454F"/>
        <w:sz w:val="18"/>
      </w:rPr>
    </w:pPr>
    <w:r w:rsidRPr="00324FE4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58420B6D" w14:textId="77777777" w:rsidR="00324FE4" w:rsidRPr="00324FE4" w:rsidRDefault="00324FE4" w:rsidP="00324FE4">
    <w:pPr>
      <w:pBdr>
        <w:top w:val="single" w:sz="24" w:space="5" w:color="9BBB59"/>
      </w:pBdr>
      <w:tabs>
        <w:tab w:val="center" w:pos="4513"/>
        <w:tab w:val="right" w:pos="9026"/>
      </w:tabs>
      <w:jc w:val="center"/>
      <w:rPr>
        <w:rFonts w:ascii="Calibri" w:hAnsi="Calibri" w:cs="Calibri"/>
        <w:color w:val="D3454F"/>
        <w:sz w:val="18"/>
        <w:lang w:val="en-US"/>
      </w:rPr>
    </w:pPr>
    <w:r w:rsidRPr="00324FE4">
      <w:rPr>
        <w:rFonts w:ascii="Calibri" w:hAnsi="Calibri" w:cs="Calibri"/>
        <w:color w:val="D3454F"/>
        <w:sz w:val="18"/>
        <w:lang w:val="en-US"/>
      </w:rPr>
      <w:t>Email: bloco.esquerda@be.parlamento.pt - http://parlamento.bloco.org/</w:t>
    </w:r>
    <w:r w:rsidRPr="00324FE4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D3746" wp14:editId="0DFE811A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A64B7" w14:textId="77777777" w:rsidR="00324FE4" w:rsidRPr="00980180" w:rsidRDefault="00324FE4" w:rsidP="00324FE4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374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h5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Za6h1nVgzUos0h&#10;QKrMimjP6HxNp57cFqNA7x5BfvPMwl0n7F5tEGHslGiJVDqfPbsQN56ust34EVpCF4SenJo0DgyB&#10;OlIWN3n8UpgsYVPqz+nSHzUFJim4LMqqWnImKVVVxetyGQlmoo5YkZxDH94rGFj8abjuYSSWGDZ9&#10;UGhFUNt5UlIlcXz0Yb7/617EsPBg+j7NRW+fBahQjCSBUdPsTZh209mmHbQnkppE0bDRsyASHeAP&#10;zkYasYb77weBirP+gyW73hVVFWcybarlm5I2eJ3ZXWeElQTV8MDZ/HsX5jk+ODT7jioVSZaF2EBt&#10;krRo/8zqzJvGKDl2Hvk4p9f7dOr3w1z/BA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I6XiHk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72AA64B7" w14:textId="77777777" w:rsidR="00324FE4" w:rsidRPr="00980180" w:rsidRDefault="00324FE4" w:rsidP="00324FE4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74BF10" w14:textId="7F9BD7F2" w:rsidR="004F0A22" w:rsidRPr="00324FE4" w:rsidRDefault="004F0A22" w:rsidP="00324FE4">
    <w:pPr>
      <w:pStyle w:val="Rodap"/>
      <w:rPr>
        <w:rFonts w:eastAsia="Calibr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A8F5" w14:textId="77777777" w:rsidR="004F0A22" w:rsidRDefault="004F0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71A7" w14:textId="77777777" w:rsidR="004606FA" w:rsidRDefault="004606FA">
      <w:r>
        <w:separator/>
      </w:r>
    </w:p>
  </w:footnote>
  <w:footnote w:type="continuationSeparator" w:id="0">
    <w:p w14:paraId="0A177ECA" w14:textId="77777777" w:rsidR="004606FA" w:rsidRDefault="0046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AA8D" w14:textId="77777777" w:rsidR="004F0A22" w:rsidRDefault="004F0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AAB0" w14:textId="77777777" w:rsidR="004F0A22" w:rsidRDefault="004F0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9762" w14:textId="77777777" w:rsidR="004F0A22" w:rsidRDefault="004F0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546F"/>
    <w:multiLevelType w:val="multilevel"/>
    <w:tmpl w:val="C2EEB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22"/>
    <w:rsid w:val="000B28F8"/>
    <w:rsid w:val="000F237A"/>
    <w:rsid w:val="0010104F"/>
    <w:rsid w:val="001A1397"/>
    <w:rsid w:val="002A7D47"/>
    <w:rsid w:val="00324FE4"/>
    <w:rsid w:val="003B6F95"/>
    <w:rsid w:val="004606FA"/>
    <w:rsid w:val="0047774C"/>
    <w:rsid w:val="004C5007"/>
    <w:rsid w:val="004F0A22"/>
    <w:rsid w:val="00701361"/>
    <w:rsid w:val="007A022E"/>
    <w:rsid w:val="00823C76"/>
    <w:rsid w:val="00872887"/>
    <w:rsid w:val="00875D0C"/>
    <w:rsid w:val="008A6BEB"/>
    <w:rsid w:val="00905AC4"/>
    <w:rsid w:val="009E6618"/>
    <w:rsid w:val="00A601DC"/>
    <w:rsid w:val="00B760EB"/>
    <w:rsid w:val="00C03A89"/>
    <w:rsid w:val="00C04F44"/>
    <w:rsid w:val="00C675AB"/>
    <w:rsid w:val="00E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B640"/>
  <w15:docId w15:val="{795AA9E8-F7FB-4B10-AF5E-46B9A77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rsid w:val="006152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2A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2A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E0355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03557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55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08EB"/>
    <w:pPr>
      <w:spacing w:before="100" w:beforeAutospacing="1" w:after="100" w:afterAutospacing="1"/>
    </w:pPr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8208EB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7HtMruLl4W5pv4eyA146qokaw==">AMUW2mXOvdFOrwoSPWkXwk6PJ4DbyCwW92EHG65vrDFZEiRTTbxJ3U5tWOwWFwGAy6tW8iXp6tKEkNujY2KMF++hGE3FjI9O+1bERswJiARNAtJ2Laj/gPRXzjDqnfOaUOCLdsMJeqWTBB9QDunSvXS99TOdmR6PixGhp6Z/JwzGwc2lG5vs26y6J9gF4NxDz/o0FhfgxN6Kjc4WmsXdjaUwrT3BFvfsUUDDkwTVY6c9PO1qdSq3/k5YsTJlRB4GAXVU15rZ0Vv6QMlX2vNB8ykdGUlUCFhf4Jj09MqK/ObuUvLed7WdMjo62uxSP4Uw8IQFNd3r8/NHcAcToSH9/qyEaMI3vZ7TEUnRIjCIKYIjsMEXSPEj7r3Kmy9RnKQuACxD6Wu4tAU8I0YQVRgodL/BWqz7rKGWHROfaoJuXyOmaURbWhkaWXqL191qzV/REemFnsVkboz9ZDpmCbOwI6LyeU8XtlWfX7yKFNlUCxS7SSw+X1LJHdUvMP2yRE8z37R2jVPPRwf9SxKbWZ2NMGbeGGXrcSxD70Z13wMylJrbybwX7Kdoi+7z2p7fwbpISVWxW3YoFGdayjct5M0EFoMxiPJZo+aG81GcAX8nS6RRHkE15M5y5UD5qjKHQ/sZKitAD0Gh934Hew3RfwNl+/Yu0P3mLswesRuICfxVYddO3VPlJq1G+t8lDbbuFQ5Rqo88eY5nBFSmv8YRBCS/jcOXS8wpf4mNlTSNK03U2gjkRnMtvpEtB7l0nh5Gfu3JR1221ZP4En+WriyfNUh9IohBt/7Ep38HCvxAevIqjO60YQyAvUe8R2NjcoOHf2cahr5dH8YbH2fp2fDG087oeOspDmZaoYBuNipf9pQTfKtyO0gm1ISETuPoaud0dEHvTqRi7fz1ody5sIRylKo0yOyBP/XCTpFXVOrvtyJXCN9JWiDTs5HO10Ora5/wON0+Ub3qsLxPDnwie2J6SHufMXkU47u07agLf85Riw/Au968d6Uv9A2V/QrPuoPaxpcGTeEU0L5etcwIcds2z1o4+GBPDc3ZKpv1CX917GKNBbaqECbUX6EQP44c6vswFlmoPJUEhw1CHYPg1Ish0MQ+fgVoAummTR10GDmPfpyzJlU8+ffokRQIL4yMLnzLYfGa8Rbs72bkRlZoLL7mCrOTTIQEJaHqIhOhdz0V2nqFulsevNwN/tEEqVa+q85UMikVc7t+9TrCNI54KVhaAfdpj5snaJs7zN8WCBEvHY6biwx4MzEpw9CxYDuIeXVb1XZGx9QypbgmpYYODJKnPrZh0HjIyhTgJf/FH3IYssIuldTcpCG2iGHOLbJ33fHAZL6TC6tHLj7YKCXG+B8rZzPHqe1tzg4I4DEwwok4QVYYcXGoUIxbY1aLMCA076zog6qheHMU5ZU8FmkqrQBebfI42pFqf+h5SR87LYCR8tXCdhQxYViT+p+CqOhQ/5rIVX2nb7vghZrdj8nwcWe7SZuhHgWlLqd0Zy5op7owSAKrtRCDPSaa57EUbwmz3DzTJsvbZnQ3RW86ZammPqVr6EtT7JUKX10A8/G0N131tad3C1RagRX6ZQkZ6lNaMBZ+5fBUz8GkFrGpvQ6WDjbsFtiPIwlGtp46bounka4RKivctx7fDlrkzAbqOG9hdZ2t7AHNfdpFO7tqZguMCsG5xxMlQQZ4uoWwGzyUPuVl3GKB2cG433dGTNtwVuks5tkeIHTKf9jxl/ZF2CyQrQ9V1IX0s+bxPRvbI6nyYrFEbk3UT2mQpQ//1SbPJFAXUsQYI+NDqcVy5Q3xa76hl7WUKrVKurjIJok6XHadJxOqG1bkqnpXmwBVK8xX8H+MPSN6rJgF0bhOndPW6OJo0oLRpppVkbhmH3yD1v6km+3bMZSLEzCFSWKiSF9sV72j7sNzwws7jNjztGUrpjL8E04geLk+U7dl2wmZTOQJo4qLWTbOoRZRpkxdD0dTV81BXHOosoZ9sRXBY+9ZM/bDhUCk4165dtikO5WlLqIioEAl7k/TsoQ+6BvTgttVvJ19iEeh6vYXdC/Hu+FfedhmtXePFO1aq0I/YJyGajpcEgNlQCQgwHtVdVCvblTn046Hiabix7EsYH2V09wFtLZfsXGDaIpsfpXz9XbFQ6Js1bqlnk683CQ2d8dVGaCh3VZDcuhynIR+1AWTgFhjEjcloLHayFnPXSYpzHDZcHbNwJvuzvYdycGJmrhjxUOO/UkcUOB+vOUcOnyr0SgJhhuKfR2wes76gnbZzFrWF97JZtwnwOX2OFlMjWMZFAxM2l9UTjCBZ1OX360bCFaMFwI2HoVA5sHh3vFNzuKAclcLbQXvL9vjsOTLfd1W4dDfGdwXu+7UiQ2ZbnpRqE2srSFq6lDOtBH+jNl0QAwPzaxBS87rTweu3QIC63VRTVLyjqQ78IAUiErhiel0lT6ohia4ttQ7k0GWpy3GJreKOmnOKq3t7pzFYVzRaEDO08ZU5ukgBAXncHfVDckxE9R8UjO/r8Lt0bbVia7l6l/ywVF6AwEbOFhbBLqfwRpSkHgFqeKaGQrGTVNfRDfVYJgb3svd5vsyAeosUCg/gm1rBVatkvIUH4f02qiAKENg6EZF3ENS1mHMQJZGhusPj1cLWyHEFMBEdEup+44hSYWs9TYJgSQKe2tHEFFYIf8WaCXmlU5xEgphA4SotMCCYx6RtfRX1iKrGZGbhU3SzNY8iMvBCX+CphEeqAKt1LVKsl21a8r9RztTpOQQ/B6e38f5w+3kVB0Usrx/fiAI/HqYfkmDRk/be93sGviaygWNAADAv1QA1v9+j/aZxwt5Pk10X+vLxTYxZgjq9kwEIYQXYYj2tSn4vlPGqzeKTtEDZYy56h8joOzWYj7p3KbzC7e/aomITluz89x0dCt3SlCN0u7e2c+zVHeo1tZvfL0rJR7FfWh0Ztm44u+hBZncIxNCcXIDKFjG2QSeqyO7JKs/qB+CMGQe5mMIpqfVwGr/+f/WrqUHrJxr/nc1dGqqhVVZ9mxx7M9vVgM+0AHBQdjqazL/ahwbO4hDIgW/zjwJezqRw7oIOZ4lXQNtdehgpucepludYP9L9309jf+q4cz6tsmNzjWgfmhLSpjiugTfiJPI5yRoZCJLIWsqe8UUIr4tGdtkrRp6Z+wqiFElzm46ns5ufP0X6fLW/sjf9uBBNNP772t7hTBe49/sozXrXP9MpwR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2021-05-26T23:00:00+00:00</DataDocumento>
    <IDFase xmlns="2e97e158-1a31-4bff-9a0a-f8ebffd34ea8">0</IDFase>
    <IDIniciativa xmlns="2e97e158-1a31-4bff-9a0a-f8ebffd34ea8">120861</IDIniciativa>
    <TipoDocumento xmlns="2e97e158-1a31-4bff-9a0a-f8ebffd34ea8">Texto</TipoDocumento>
    <NomeOriginalFicheiro xmlns="2e97e158-1a31-4bff-9a0a-f8ebffd34ea8">pjr1303-XIV.docx</NomeOriginalFicheiro>
    <NROrdem xmlns="2e97e158-1a31-4bff-9a0a-f8ebffd34ea8">0</NROrdem>
    <PublicarInternet xmlns="2e97e158-1a31-4bff-9a0a-f8ebffd34ea8">true</PublicarInternet>
    <NRIniciativa xmlns="2e97e158-1a31-4bff-9a0a-f8ebffd34ea8">1303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C5F790-955C-4865-8751-D1EDEC784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24CF4-6F22-487C-A8D1-7C1578FADCE8}"/>
</file>

<file path=customXml/itemProps4.xml><?xml version="1.0" encoding="utf-8"?>
<ds:datastoreItem xmlns:ds="http://schemas.openxmlformats.org/officeDocument/2006/customXml" ds:itemID="{89C041D5-EFD5-4784-AE92-0B1CC7495E04}"/>
</file>

<file path=customXml/itemProps5.xml><?xml version="1.0" encoding="utf-8"?>
<ds:datastoreItem xmlns:ds="http://schemas.openxmlformats.org/officeDocument/2006/customXml" ds:itemID="{04C75162-5940-4496-BCFA-7B6C8B8A1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spereira</dc:creator>
  <cp:lastModifiedBy>Pedro Camacho</cp:lastModifiedBy>
  <cp:revision>2</cp:revision>
  <dcterms:created xsi:type="dcterms:W3CDTF">2021-05-28T08:44:00Z</dcterms:created>
  <dcterms:modified xsi:type="dcterms:W3CDTF">2021-05-28T08:44:00Z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591700</vt:r8>
  </property>
</Properties>
</file>