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178" w:rsidRDefault="00592178" w:rsidP="00D058FF">
      <w:pPr>
        <w:spacing w:line="360" w:lineRule="auto"/>
        <w:jc w:val="center"/>
        <w:rPr>
          <w:b/>
          <w:sz w:val="24"/>
          <w:szCs w:val="24"/>
        </w:rPr>
      </w:pPr>
    </w:p>
    <w:p w:rsidR="00D91D6C" w:rsidRDefault="00D91D6C" w:rsidP="00D058FF">
      <w:pPr>
        <w:spacing w:line="360" w:lineRule="auto"/>
        <w:jc w:val="center"/>
        <w:rPr>
          <w:b/>
          <w:sz w:val="24"/>
          <w:szCs w:val="24"/>
        </w:rPr>
      </w:pPr>
    </w:p>
    <w:p w:rsidR="00F569DA" w:rsidRDefault="00F569DA" w:rsidP="00D058FF">
      <w:pPr>
        <w:spacing w:line="360" w:lineRule="auto"/>
        <w:jc w:val="center"/>
        <w:rPr>
          <w:b/>
          <w:sz w:val="24"/>
          <w:szCs w:val="24"/>
        </w:rPr>
      </w:pPr>
    </w:p>
    <w:p w:rsidR="00762B25" w:rsidRPr="00D058FF" w:rsidRDefault="00D058FF" w:rsidP="00D058FF">
      <w:pPr>
        <w:spacing w:line="360" w:lineRule="auto"/>
        <w:jc w:val="center"/>
        <w:rPr>
          <w:b/>
          <w:sz w:val="24"/>
          <w:szCs w:val="24"/>
        </w:rPr>
      </w:pPr>
      <w:r w:rsidRPr="00D058FF">
        <w:rPr>
          <w:b/>
          <w:sz w:val="24"/>
          <w:szCs w:val="24"/>
        </w:rPr>
        <w:t>PROJETO DE RESOLUÇÃO N</w:t>
      </w:r>
      <w:r w:rsidR="005F0A9C">
        <w:rPr>
          <w:b/>
          <w:sz w:val="24"/>
          <w:szCs w:val="24"/>
        </w:rPr>
        <w:t>.</w:t>
      </w:r>
      <w:r w:rsidRPr="00D058FF">
        <w:rPr>
          <w:b/>
          <w:sz w:val="24"/>
          <w:szCs w:val="24"/>
        </w:rPr>
        <w:t xml:space="preserve">º </w:t>
      </w:r>
      <w:r w:rsidR="00A06EC3">
        <w:rPr>
          <w:b/>
          <w:sz w:val="24"/>
          <w:szCs w:val="24"/>
        </w:rPr>
        <w:t>488</w:t>
      </w:r>
      <w:r w:rsidRPr="00D058FF">
        <w:rPr>
          <w:b/>
          <w:sz w:val="24"/>
          <w:szCs w:val="24"/>
        </w:rPr>
        <w:t>/XI</w:t>
      </w:r>
      <w:r w:rsidR="00FB7809">
        <w:rPr>
          <w:b/>
          <w:sz w:val="24"/>
          <w:szCs w:val="24"/>
        </w:rPr>
        <w:t>V</w:t>
      </w:r>
      <w:r w:rsidR="00592178">
        <w:rPr>
          <w:b/>
          <w:sz w:val="24"/>
          <w:szCs w:val="24"/>
        </w:rPr>
        <w:t>-</w:t>
      </w:r>
      <w:r w:rsidR="00FB7809">
        <w:rPr>
          <w:b/>
          <w:sz w:val="24"/>
          <w:szCs w:val="24"/>
        </w:rPr>
        <w:t>1</w:t>
      </w:r>
      <w:r>
        <w:rPr>
          <w:b/>
          <w:sz w:val="24"/>
          <w:szCs w:val="24"/>
        </w:rPr>
        <w:t>ª</w:t>
      </w:r>
    </w:p>
    <w:p w:rsidR="00D058FF" w:rsidRDefault="00D058FF" w:rsidP="00D058FF">
      <w:pPr>
        <w:spacing w:line="360" w:lineRule="auto"/>
        <w:jc w:val="center"/>
        <w:rPr>
          <w:b/>
          <w:sz w:val="24"/>
          <w:szCs w:val="24"/>
        </w:rPr>
      </w:pPr>
    </w:p>
    <w:p w:rsidR="00C00AC7" w:rsidRDefault="00C00AC7" w:rsidP="00C00AC7">
      <w:pPr>
        <w:spacing w:line="360" w:lineRule="auto"/>
        <w:jc w:val="center"/>
        <w:rPr>
          <w:b/>
          <w:sz w:val="24"/>
          <w:szCs w:val="24"/>
        </w:rPr>
      </w:pPr>
    </w:p>
    <w:p w:rsidR="00D91D6C" w:rsidRDefault="00991660" w:rsidP="00FD466E">
      <w:pPr>
        <w:spacing w:line="360" w:lineRule="auto"/>
        <w:jc w:val="center"/>
        <w:rPr>
          <w:b/>
          <w:sz w:val="24"/>
          <w:szCs w:val="24"/>
        </w:rPr>
      </w:pPr>
      <w:bookmarkStart w:id="0" w:name="_GoBack"/>
      <w:r>
        <w:rPr>
          <w:b/>
          <w:sz w:val="24"/>
          <w:szCs w:val="24"/>
        </w:rPr>
        <w:t>MEDIDAS PARA COMBATER O ABANDONO NO ENSINO SUPERIOR, NA SEQUÊNCIA DA PANDEMIA DE COVID-19</w:t>
      </w:r>
    </w:p>
    <w:bookmarkEnd w:id="0"/>
    <w:p w:rsidR="00D40C70" w:rsidRPr="00E2564E" w:rsidRDefault="00D40C70" w:rsidP="00E2564E">
      <w:pPr>
        <w:spacing w:line="360" w:lineRule="auto"/>
        <w:jc w:val="center"/>
        <w:rPr>
          <w:b/>
          <w:sz w:val="24"/>
          <w:szCs w:val="24"/>
        </w:rPr>
      </w:pPr>
    </w:p>
    <w:p w:rsidR="00D058FF" w:rsidRDefault="00D058FF" w:rsidP="00D058FF">
      <w:pPr>
        <w:spacing w:line="360" w:lineRule="auto"/>
        <w:jc w:val="center"/>
        <w:rPr>
          <w:b/>
          <w:sz w:val="24"/>
          <w:szCs w:val="24"/>
        </w:rPr>
      </w:pPr>
    </w:p>
    <w:p w:rsidR="00D058FF" w:rsidRDefault="00D058FF" w:rsidP="00D058FF">
      <w:pPr>
        <w:spacing w:line="360" w:lineRule="auto"/>
        <w:jc w:val="center"/>
        <w:rPr>
          <w:b/>
          <w:sz w:val="24"/>
          <w:szCs w:val="24"/>
        </w:rPr>
      </w:pPr>
      <w:r w:rsidRPr="00D058FF">
        <w:rPr>
          <w:b/>
          <w:sz w:val="24"/>
          <w:szCs w:val="24"/>
        </w:rPr>
        <w:t>Exposição de motivos</w:t>
      </w:r>
    </w:p>
    <w:p w:rsidR="00D058FF" w:rsidRDefault="00D058FF" w:rsidP="00D058FF">
      <w:pPr>
        <w:spacing w:line="360" w:lineRule="auto"/>
        <w:jc w:val="center"/>
        <w:rPr>
          <w:sz w:val="24"/>
          <w:szCs w:val="24"/>
        </w:rPr>
      </w:pPr>
    </w:p>
    <w:p w:rsidR="00A60B7D" w:rsidRDefault="00A60B7D" w:rsidP="00A60B7D">
      <w:pPr>
        <w:spacing w:line="360" w:lineRule="auto"/>
        <w:jc w:val="both"/>
        <w:rPr>
          <w:bCs/>
          <w:sz w:val="24"/>
          <w:szCs w:val="24"/>
        </w:rPr>
      </w:pPr>
    </w:p>
    <w:p w:rsidR="002C227C" w:rsidRDefault="002C227C" w:rsidP="002C227C">
      <w:pPr>
        <w:spacing w:line="360" w:lineRule="auto"/>
        <w:jc w:val="both"/>
        <w:rPr>
          <w:bCs/>
          <w:sz w:val="24"/>
          <w:szCs w:val="24"/>
        </w:rPr>
      </w:pPr>
      <w:r>
        <w:rPr>
          <w:bCs/>
          <w:sz w:val="24"/>
          <w:szCs w:val="24"/>
        </w:rPr>
        <w:t>S</w:t>
      </w:r>
      <w:r w:rsidRPr="002C227C">
        <w:rPr>
          <w:bCs/>
          <w:sz w:val="24"/>
          <w:szCs w:val="24"/>
        </w:rPr>
        <w:t xml:space="preserve">e é difícil prever </w:t>
      </w:r>
      <w:r w:rsidR="00FB7809">
        <w:rPr>
          <w:bCs/>
          <w:sz w:val="24"/>
          <w:szCs w:val="24"/>
        </w:rPr>
        <w:t>todas</w:t>
      </w:r>
      <w:r>
        <w:rPr>
          <w:bCs/>
          <w:sz w:val="24"/>
          <w:szCs w:val="24"/>
        </w:rPr>
        <w:t xml:space="preserve"> </w:t>
      </w:r>
      <w:r w:rsidRPr="002C227C">
        <w:rPr>
          <w:bCs/>
          <w:sz w:val="24"/>
          <w:szCs w:val="24"/>
        </w:rPr>
        <w:t xml:space="preserve">as consequências </w:t>
      </w:r>
      <w:r w:rsidR="00FB7809">
        <w:rPr>
          <w:bCs/>
          <w:sz w:val="24"/>
          <w:szCs w:val="24"/>
        </w:rPr>
        <w:t>da</w:t>
      </w:r>
      <w:r w:rsidRPr="002C227C">
        <w:rPr>
          <w:bCs/>
          <w:sz w:val="24"/>
          <w:szCs w:val="24"/>
        </w:rPr>
        <w:t xml:space="preserve"> pandemia de COVID-19</w:t>
      </w:r>
      <w:r w:rsidR="00FB7809">
        <w:rPr>
          <w:bCs/>
          <w:sz w:val="24"/>
          <w:szCs w:val="24"/>
        </w:rPr>
        <w:t>, bem como das decisões de confinamento tomadas na sua sequência, sabe-se já que os alunos, os e as próprias instituições de ensino superior experimentam diferentes</w:t>
      </w:r>
      <w:r w:rsidRPr="002C227C">
        <w:rPr>
          <w:bCs/>
          <w:sz w:val="24"/>
          <w:szCs w:val="24"/>
        </w:rPr>
        <w:t xml:space="preserve"> impacto</w:t>
      </w:r>
      <w:r w:rsidR="00FB7809">
        <w:rPr>
          <w:bCs/>
          <w:sz w:val="24"/>
          <w:szCs w:val="24"/>
        </w:rPr>
        <w:t xml:space="preserve">s, alguns dos quais </w:t>
      </w:r>
      <w:r w:rsidR="000D1AEE">
        <w:rPr>
          <w:bCs/>
          <w:sz w:val="24"/>
          <w:szCs w:val="24"/>
        </w:rPr>
        <w:t>relacionados com o potencial aumento do abandono escolar.</w:t>
      </w:r>
    </w:p>
    <w:p w:rsidR="002C227C" w:rsidRPr="002C227C" w:rsidRDefault="002C227C" w:rsidP="002C227C">
      <w:pPr>
        <w:spacing w:line="360" w:lineRule="auto"/>
        <w:jc w:val="both"/>
        <w:rPr>
          <w:bCs/>
          <w:sz w:val="24"/>
          <w:szCs w:val="24"/>
        </w:rPr>
      </w:pPr>
    </w:p>
    <w:p w:rsidR="002C227C" w:rsidRPr="002C227C" w:rsidRDefault="000D1AEE" w:rsidP="002C227C">
      <w:pPr>
        <w:spacing w:line="360" w:lineRule="auto"/>
        <w:jc w:val="both"/>
        <w:rPr>
          <w:bCs/>
          <w:sz w:val="24"/>
          <w:szCs w:val="24"/>
        </w:rPr>
      </w:pPr>
      <w:r>
        <w:rPr>
          <w:bCs/>
          <w:sz w:val="24"/>
          <w:szCs w:val="24"/>
        </w:rPr>
        <w:t>A</w:t>
      </w:r>
      <w:r w:rsidR="002C227C" w:rsidRPr="002C227C">
        <w:rPr>
          <w:bCs/>
          <w:sz w:val="24"/>
          <w:szCs w:val="24"/>
        </w:rPr>
        <w:t xml:space="preserve"> nova realidade</w:t>
      </w:r>
      <w:r>
        <w:rPr>
          <w:bCs/>
          <w:sz w:val="24"/>
          <w:szCs w:val="24"/>
        </w:rPr>
        <w:t xml:space="preserve"> que tomou de surpresa o segundo semestre deste ano letivo, </w:t>
      </w:r>
      <w:r w:rsidR="002C227C" w:rsidRPr="002C227C">
        <w:rPr>
          <w:bCs/>
          <w:sz w:val="24"/>
          <w:szCs w:val="24"/>
        </w:rPr>
        <w:t>obrigou as instituições de ensino superior</w:t>
      </w:r>
      <w:r>
        <w:rPr>
          <w:bCs/>
          <w:sz w:val="24"/>
          <w:szCs w:val="24"/>
        </w:rPr>
        <w:t xml:space="preserve">, </w:t>
      </w:r>
      <w:r w:rsidRPr="002C227C">
        <w:rPr>
          <w:bCs/>
          <w:sz w:val="24"/>
          <w:szCs w:val="24"/>
        </w:rPr>
        <w:t>num curto espaço de tempo</w:t>
      </w:r>
      <w:r>
        <w:rPr>
          <w:bCs/>
          <w:sz w:val="24"/>
          <w:szCs w:val="24"/>
        </w:rPr>
        <w:t>,</w:t>
      </w:r>
      <w:r w:rsidR="002C227C" w:rsidRPr="002C227C">
        <w:rPr>
          <w:bCs/>
          <w:sz w:val="24"/>
          <w:szCs w:val="24"/>
        </w:rPr>
        <w:t xml:space="preserve"> a </w:t>
      </w:r>
      <w:r>
        <w:rPr>
          <w:bCs/>
          <w:sz w:val="24"/>
          <w:szCs w:val="24"/>
        </w:rPr>
        <w:t xml:space="preserve">ter que </w:t>
      </w:r>
      <w:r w:rsidR="002C227C" w:rsidRPr="002C227C">
        <w:rPr>
          <w:bCs/>
          <w:sz w:val="24"/>
          <w:szCs w:val="24"/>
        </w:rPr>
        <w:t xml:space="preserve">encontrar </w:t>
      </w:r>
      <w:r>
        <w:rPr>
          <w:bCs/>
          <w:sz w:val="24"/>
          <w:szCs w:val="24"/>
        </w:rPr>
        <w:t xml:space="preserve">alternativas ao ensino presencial através de plataformas </w:t>
      </w:r>
      <w:r w:rsidRPr="003A303D">
        <w:rPr>
          <w:bCs/>
          <w:i/>
          <w:sz w:val="24"/>
          <w:szCs w:val="24"/>
        </w:rPr>
        <w:t>online</w:t>
      </w:r>
      <w:r>
        <w:rPr>
          <w:bCs/>
          <w:sz w:val="24"/>
          <w:szCs w:val="24"/>
        </w:rPr>
        <w:t xml:space="preserve"> para aulas síncronas e assíncronas e para novas formas de avaliação a distância.</w:t>
      </w:r>
      <w:r w:rsidR="002C227C" w:rsidRPr="002C227C">
        <w:rPr>
          <w:bCs/>
          <w:sz w:val="24"/>
          <w:szCs w:val="24"/>
        </w:rPr>
        <w:t xml:space="preserve"> </w:t>
      </w:r>
      <w:r>
        <w:rPr>
          <w:bCs/>
          <w:sz w:val="24"/>
          <w:szCs w:val="24"/>
        </w:rPr>
        <w:t>De um modo geral,</w:t>
      </w:r>
      <w:r w:rsidR="002C227C" w:rsidRPr="002C227C">
        <w:rPr>
          <w:bCs/>
          <w:sz w:val="24"/>
          <w:szCs w:val="24"/>
        </w:rPr>
        <w:t xml:space="preserve"> professores </w:t>
      </w:r>
      <w:r>
        <w:rPr>
          <w:bCs/>
          <w:sz w:val="24"/>
          <w:szCs w:val="24"/>
        </w:rPr>
        <w:t>e alunos responderam bem aos desafios impostos, mas têm sido muitas as limitações e dificuldades que carecem de resposta e que, com alguma probabilidade, poderão ser agravadas no próximo ano letivo.</w:t>
      </w:r>
    </w:p>
    <w:p w:rsidR="002C227C" w:rsidRDefault="002C227C" w:rsidP="002C227C">
      <w:pPr>
        <w:spacing w:line="360" w:lineRule="auto"/>
        <w:jc w:val="both"/>
        <w:rPr>
          <w:bCs/>
          <w:sz w:val="24"/>
          <w:szCs w:val="24"/>
        </w:rPr>
      </w:pPr>
    </w:p>
    <w:p w:rsidR="002C227C" w:rsidRPr="002C227C" w:rsidRDefault="000D1AEE" w:rsidP="002C227C">
      <w:pPr>
        <w:spacing w:line="360" w:lineRule="auto"/>
        <w:jc w:val="both"/>
        <w:rPr>
          <w:bCs/>
          <w:sz w:val="24"/>
          <w:szCs w:val="24"/>
        </w:rPr>
      </w:pPr>
      <w:r>
        <w:rPr>
          <w:bCs/>
          <w:sz w:val="24"/>
          <w:szCs w:val="24"/>
        </w:rPr>
        <w:t xml:space="preserve">Em </w:t>
      </w:r>
      <w:r w:rsidR="001E3043">
        <w:rPr>
          <w:bCs/>
          <w:sz w:val="24"/>
          <w:szCs w:val="24"/>
        </w:rPr>
        <w:t>primeiro</w:t>
      </w:r>
      <w:r>
        <w:rPr>
          <w:bCs/>
          <w:sz w:val="24"/>
          <w:szCs w:val="24"/>
        </w:rPr>
        <w:t xml:space="preserve"> lugar, </w:t>
      </w:r>
      <w:r w:rsidR="002C227C" w:rsidRPr="002C227C">
        <w:rPr>
          <w:bCs/>
          <w:sz w:val="24"/>
          <w:szCs w:val="24"/>
        </w:rPr>
        <w:t xml:space="preserve">os </w:t>
      </w:r>
      <w:r w:rsidR="001E3043">
        <w:rPr>
          <w:bCs/>
          <w:sz w:val="24"/>
          <w:szCs w:val="24"/>
        </w:rPr>
        <w:t xml:space="preserve">dispositivos informáticos e </w:t>
      </w:r>
      <w:r w:rsidR="002C227C" w:rsidRPr="002C227C">
        <w:rPr>
          <w:bCs/>
          <w:sz w:val="24"/>
          <w:szCs w:val="24"/>
        </w:rPr>
        <w:t xml:space="preserve">recursos </w:t>
      </w:r>
      <w:r w:rsidR="001E3043">
        <w:rPr>
          <w:bCs/>
          <w:sz w:val="24"/>
          <w:szCs w:val="24"/>
        </w:rPr>
        <w:t>digitais</w:t>
      </w:r>
      <w:r w:rsidR="002C227C" w:rsidRPr="002C227C">
        <w:rPr>
          <w:bCs/>
          <w:sz w:val="24"/>
          <w:szCs w:val="24"/>
        </w:rPr>
        <w:t xml:space="preserve"> passaram a ser determinantes para </w:t>
      </w:r>
      <w:r w:rsidR="001E3043">
        <w:rPr>
          <w:bCs/>
          <w:sz w:val="24"/>
          <w:szCs w:val="24"/>
        </w:rPr>
        <w:t>o desenvolvimento e</w:t>
      </w:r>
      <w:r w:rsidR="002C227C" w:rsidRPr="002C227C">
        <w:rPr>
          <w:bCs/>
          <w:sz w:val="24"/>
          <w:szCs w:val="24"/>
        </w:rPr>
        <w:t xml:space="preserve"> </w:t>
      </w:r>
      <w:r w:rsidR="001E3043">
        <w:rPr>
          <w:bCs/>
          <w:sz w:val="24"/>
          <w:szCs w:val="24"/>
        </w:rPr>
        <w:t xml:space="preserve">o </w:t>
      </w:r>
      <w:r w:rsidR="002C227C" w:rsidRPr="002C227C">
        <w:rPr>
          <w:bCs/>
          <w:sz w:val="24"/>
          <w:szCs w:val="24"/>
        </w:rPr>
        <w:t>acompanhamento das atividades de aprendizagem e avaliação, assumindo-se como uma ferramenta essencial para o sucesso académico.</w:t>
      </w:r>
      <w:r w:rsidR="001E3043">
        <w:rPr>
          <w:bCs/>
          <w:sz w:val="24"/>
          <w:szCs w:val="24"/>
        </w:rPr>
        <w:t xml:space="preserve"> </w:t>
      </w:r>
      <w:r w:rsidR="002C227C" w:rsidRPr="002C227C">
        <w:rPr>
          <w:bCs/>
          <w:sz w:val="24"/>
          <w:szCs w:val="24"/>
        </w:rPr>
        <w:t xml:space="preserve">Nesta mudança de paradigma, </w:t>
      </w:r>
      <w:r w:rsidR="001E3043">
        <w:rPr>
          <w:bCs/>
          <w:sz w:val="24"/>
          <w:szCs w:val="24"/>
        </w:rPr>
        <w:t xml:space="preserve">em que o uso dos computadores das </w:t>
      </w:r>
      <w:r w:rsidR="001E3043">
        <w:rPr>
          <w:bCs/>
          <w:sz w:val="24"/>
          <w:szCs w:val="24"/>
        </w:rPr>
        <w:lastRenderedPageBreak/>
        <w:t xml:space="preserve">universidades e politécnicos não estava disponível, </w:t>
      </w:r>
      <w:proofErr w:type="spellStart"/>
      <w:r w:rsidR="001E3043">
        <w:rPr>
          <w:bCs/>
          <w:sz w:val="24"/>
          <w:szCs w:val="24"/>
        </w:rPr>
        <w:t>desocultaram-se</w:t>
      </w:r>
      <w:proofErr w:type="spellEnd"/>
      <w:r w:rsidR="001E3043">
        <w:rPr>
          <w:bCs/>
          <w:sz w:val="24"/>
          <w:szCs w:val="24"/>
        </w:rPr>
        <w:t xml:space="preserve"> os</w:t>
      </w:r>
      <w:r w:rsidR="002C227C" w:rsidRPr="002C227C">
        <w:rPr>
          <w:bCs/>
          <w:sz w:val="24"/>
          <w:szCs w:val="24"/>
        </w:rPr>
        <w:t xml:space="preserve"> casos de estudantes sem acesso a </w:t>
      </w:r>
      <w:r w:rsidR="001E3043">
        <w:rPr>
          <w:bCs/>
          <w:sz w:val="24"/>
          <w:szCs w:val="24"/>
        </w:rPr>
        <w:t>equipamento</w:t>
      </w:r>
      <w:r w:rsidR="002C227C" w:rsidRPr="002C227C">
        <w:rPr>
          <w:bCs/>
          <w:sz w:val="24"/>
          <w:szCs w:val="24"/>
        </w:rPr>
        <w:t xml:space="preserve"> e</w:t>
      </w:r>
      <w:r w:rsidR="001E3043">
        <w:rPr>
          <w:bCs/>
          <w:sz w:val="24"/>
          <w:szCs w:val="24"/>
        </w:rPr>
        <w:t xml:space="preserve">/ou </w:t>
      </w:r>
      <w:r w:rsidR="002C227C" w:rsidRPr="002C227C">
        <w:rPr>
          <w:bCs/>
          <w:sz w:val="24"/>
          <w:szCs w:val="24"/>
        </w:rPr>
        <w:t>internet.</w:t>
      </w:r>
    </w:p>
    <w:p w:rsidR="002C227C" w:rsidRDefault="002C227C" w:rsidP="002C227C">
      <w:pPr>
        <w:spacing w:line="360" w:lineRule="auto"/>
        <w:jc w:val="both"/>
        <w:rPr>
          <w:bCs/>
          <w:sz w:val="24"/>
          <w:szCs w:val="24"/>
        </w:rPr>
      </w:pPr>
    </w:p>
    <w:p w:rsidR="002C227C" w:rsidRPr="002C227C" w:rsidRDefault="001E3043" w:rsidP="002C227C">
      <w:pPr>
        <w:spacing w:line="360" w:lineRule="auto"/>
        <w:jc w:val="both"/>
        <w:rPr>
          <w:bCs/>
          <w:sz w:val="24"/>
          <w:szCs w:val="24"/>
        </w:rPr>
      </w:pPr>
      <w:r>
        <w:rPr>
          <w:bCs/>
          <w:sz w:val="24"/>
          <w:szCs w:val="24"/>
        </w:rPr>
        <w:t>Em segundo lugar, a</w:t>
      </w:r>
      <w:r w:rsidR="002C227C" w:rsidRPr="002C227C">
        <w:rPr>
          <w:bCs/>
          <w:sz w:val="24"/>
          <w:szCs w:val="24"/>
        </w:rPr>
        <w:t xml:space="preserve"> crise pandémica agravou as condições de alunos que já estavam em situação vulnerável e somou </w:t>
      </w:r>
      <w:r>
        <w:rPr>
          <w:bCs/>
          <w:sz w:val="24"/>
          <w:szCs w:val="24"/>
        </w:rPr>
        <w:t xml:space="preserve">a estes </w:t>
      </w:r>
      <w:r w:rsidR="002C227C" w:rsidRPr="002C227C">
        <w:rPr>
          <w:bCs/>
          <w:sz w:val="24"/>
          <w:szCs w:val="24"/>
        </w:rPr>
        <w:t>aqueles que viram reduzidos os meios de subsistência</w:t>
      </w:r>
      <w:r>
        <w:rPr>
          <w:bCs/>
          <w:sz w:val="24"/>
          <w:szCs w:val="24"/>
        </w:rPr>
        <w:t xml:space="preserve">, </w:t>
      </w:r>
      <w:r w:rsidR="002C227C" w:rsidRPr="002C227C">
        <w:rPr>
          <w:bCs/>
          <w:sz w:val="24"/>
          <w:szCs w:val="24"/>
        </w:rPr>
        <w:t xml:space="preserve">cujos encarregados de educação entraram em </w:t>
      </w:r>
      <w:proofErr w:type="spellStart"/>
      <w:r w:rsidR="002C227C" w:rsidRPr="003A303D">
        <w:rPr>
          <w:bCs/>
          <w:i/>
          <w:sz w:val="24"/>
          <w:szCs w:val="24"/>
        </w:rPr>
        <w:t>lay-off</w:t>
      </w:r>
      <w:proofErr w:type="spellEnd"/>
      <w:r w:rsidR="002C227C" w:rsidRPr="002C227C">
        <w:rPr>
          <w:bCs/>
          <w:sz w:val="24"/>
          <w:szCs w:val="24"/>
        </w:rPr>
        <w:t xml:space="preserve"> ou perderam o emprego. Situações que vieram dificultar </w:t>
      </w:r>
      <w:r>
        <w:rPr>
          <w:bCs/>
          <w:sz w:val="24"/>
          <w:szCs w:val="24"/>
        </w:rPr>
        <w:t>o pagamento dos custos de estudar no ensino superior</w:t>
      </w:r>
      <w:r w:rsidR="002C227C" w:rsidRPr="002C227C">
        <w:rPr>
          <w:bCs/>
          <w:sz w:val="24"/>
          <w:szCs w:val="24"/>
        </w:rPr>
        <w:t xml:space="preserve"> </w:t>
      </w:r>
      <w:r>
        <w:rPr>
          <w:bCs/>
          <w:sz w:val="24"/>
          <w:szCs w:val="24"/>
        </w:rPr>
        <w:t>e que poderão manter-se, ou mesmo agravar-se, no próximo ano letivo, dependendo intensidade e duração da crise económica que se viverá.</w:t>
      </w:r>
    </w:p>
    <w:p w:rsidR="002C227C" w:rsidRDefault="002C227C" w:rsidP="002C227C">
      <w:pPr>
        <w:spacing w:line="360" w:lineRule="auto"/>
        <w:jc w:val="both"/>
        <w:rPr>
          <w:bCs/>
          <w:sz w:val="24"/>
          <w:szCs w:val="24"/>
        </w:rPr>
      </w:pPr>
    </w:p>
    <w:p w:rsidR="002C227C" w:rsidRDefault="001E3043" w:rsidP="002C227C">
      <w:pPr>
        <w:spacing w:line="360" w:lineRule="auto"/>
        <w:jc w:val="both"/>
        <w:rPr>
          <w:bCs/>
          <w:sz w:val="24"/>
          <w:szCs w:val="24"/>
        </w:rPr>
      </w:pPr>
      <w:r>
        <w:rPr>
          <w:bCs/>
          <w:sz w:val="24"/>
          <w:szCs w:val="24"/>
        </w:rPr>
        <w:t>Neste contexto, como se tem verificado noutros períodos de crise, há uma maior probabilidade de abandono escolar.</w:t>
      </w:r>
    </w:p>
    <w:p w:rsidR="001E3043" w:rsidRDefault="001E3043" w:rsidP="002C227C">
      <w:pPr>
        <w:spacing w:line="360" w:lineRule="auto"/>
        <w:jc w:val="both"/>
        <w:rPr>
          <w:bCs/>
          <w:sz w:val="24"/>
          <w:szCs w:val="24"/>
        </w:rPr>
      </w:pPr>
    </w:p>
    <w:p w:rsidR="001E3043" w:rsidRPr="002C227C" w:rsidRDefault="001E3043" w:rsidP="002C227C">
      <w:pPr>
        <w:spacing w:line="360" w:lineRule="auto"/>
        <w:jc w:val="both"/>
        <w:rPr>
          <w:bCs/>
          <w:sz w:val="24"/>
          <w:szCs w:val="24"/>
        </w:rPr>
      </w:pPr>
      <w:r>
        <w:rPr>
          <w:bCs/>
          <w:sz w:val="24"/>
          <w:szCs w:val="24"/>
        </w:rPr>
        <w:t xml:space="preserve">Por isso importa reforçar, através de diferentes instrumentos, o sistema de ação social escolar, para garantir </w:t>
      </w:r>
      <w:r w:rsidR="00137424">
        <w:rPr>
          <w:bCs/>
          <w:sz w:val="24"/>
          <w:szCs w:val="24"/>
        </w:rPr>
        <w:t>o apoio aos</w:t>
      </w:r>
      <w:r>
        <w:rPr>
          <w:bCs/>
          <w:sz w:val="24"/>
          <w:szCs w:val="24"/>
        </w:rPr>
        <w:t xml:space="preserve"> alunos que </w:t>
      </w:r>
      <w:r w:rsidR="00137424">
        <w:rPr>
          <w:bCs/>
          <w:sz w:val="24"/>
          <w:szCs w:val="24"/>
        </w:rPr>
        <w:t>escolhem, mas não conseguem frequentar o ensino superior.</w:t>
      </w:r>
    </w:p>
    <w:p w:rsidR="002C227C" w:rsidRDefault="002C227C" w:rsidP="002C227C">
      <w:pPr>
        <w:spacing w:line="360" w:lineRule="auto"/>
        <w:jc w:val="both"/>
        <w:rPr>
          <w:bCs/>
          <w:sz w:val="24"/>
          <w:szCs w:val="24"/>
        </w:rPr>
      </w:pPr>
    </w:p>
    <w:p w:rsidR="00A60B7D" w:rsidRDefault="00137424" w:rsidP="002C227C">
      <w:pPr>
        <w:spacing w:line="360" w:lineRule="auto"/>
        <w:jc w:val="both"/>
        <w:rPr>
          <w:bCs/>
          <w:sz w:val="24"/>
          <w:szCs w:val="24"/>
        </w:rPr>
      </w:pPr>
      <w:r w:rsidRPr="00137424">
        <w:rPr>
          <w:bCs/>
          <w:sz w:val="24"/>
          <w:szCs w:val="24"/>
        </w:rPr>
        <w:t xml:space="preserve">Por outro lado, </w:t>
      </w:r>
      <w:r>
        <w:rPr>
          <w:bCs/>
          <w:sz w:val="24"/>
          <w:szCs w:val="24"/>
        </w:rPr>
        <w:t>o</w:t>
      </w:r>
      <w:r w:rsidR="00E24306" w:rsidRPr="00137424">
        <w:rPr>
          <w:bCs/>
          <w:sz w:val="24"/>
          <w:szCs w:val="24"/>
        </w:rPr>
        <w:t xml:space="preserve"> atual regime castiga os estudantes que precisam de trabalhar para (ajudar a) pagar os seus estudos, uma vez que engloba os seus rendimentos com os dos seus pais, podendo mesmo subir de escalão. É preciso corrigir </w:t>
      </w:r>
      <w:r>
        <w:rPr>
          <w:bCs/>
          <w:sz w:val="24"/>
          <w:szCs w:val="24"/>
        </w:rPr>
        <w:t>isto, através de</w:t>
      </w:r>
      <w:r w:rsidR="00E24306" w:rsidRPr="00137424">
        <w:rPr>
          <w:bCs/>
          <w:sz w:val="24"/>
          <w:szCs w:val="24"/>
        </w:rPr>
        <w:t xml:space="preserve"> um estatuto de estudante-trabalhador,</w:t>
      </w:r>
      <w:r>
        <w:rPr>
          <w:bCs/>
          <w:sz w:val="24"/>
          <w:szCs w:val="24"/>
        </w:rPr>
        <w:t xml:space="preserve"> </w:t>
      </w:r>
      <w:r w:rsidR="00E24306" w:rsidRPr="00137424">
        <w:rPr>
          <w:bCs/>
          <w:sz w:val="24"/>
          <w:szCs w:val="24"/>
        </w:rPr>
        <w:t>para incentivo e complemento ao rendimento</w:t>
      </w:r>
      <w:r>
        <w:rPr>
          <w:bCs/>
          <w:sz w:val="24"/>
          <w:szCs w:val="24"/>
        </w:rPr>
        <w:t xml:space="preserve"> – um </w:t>
      </w:r>
      <w:r w:rsidR="00E24306" w:rsidRPr="00137424">
        <w:rPr>
          <w:bCs/>
          <w:sz w:val="24"/>
          <w:szCs w:val="24"/>
        </w:rPr>
        <w:t xml:space="preserve">regime de não englobamento dos rendimentos de estudantes até 25 anos que trabalham em </w:t>
      </w:r>
      <w:r w:rsidR="00E24306" w:rsidRPr="003A303D">
        <w:rPr>
          <w:bCs/>
          <w:i/>
          <w:sz w:val="24"/>
          <w:szCs w:val="24"/>
        </w:rPr>
        <w:t>part-time</w:t>
      </w:r>
      <w:r>
        <w:rPr>
          <w:bCs/>
          <w:sz w:val="24"/>
          <w:szCs w:val="24"/>
        </w:rPr>
        <w:t>, sem perda de bolsa de ação social escolar.</w:t>
      </w:r>
    </w:p>
    <w:p w:rsidR="00137424" w:rsidRDefault="00137424" w:rsidP="002C227C">
      <w:pPr>
        <w:spacing w:line="360" w:lineRule="auto"/>
        <w:jc w:val="both"/>
        <w:rPr>
          <w:bCs/>
          <w:sz w:val="24"/>
          <w:szCs w:val="24"/>
        </w:rPr>
      </w:pPr>
    </w:p>
    <w:p w:rsidR="00137424" w:rsidRPr="00A60B7D" w:rsidRDefault="00050C0B" w:rsidP="002C227C">
      <w:pPr>
        <w:spacing w:line="360" w:lineRule="auto"/>
        <w:jc w:val="both"/>
        <w:rPr>
          <w:bCs/>
          <w:sz w:val="24"/>
          <w:szCs w:val="24"/>
        </w:rPr>
      </w:pPr>
      <w:r>
        <w:rPr>
          <w:bCs/>
          <w:sz w:val="24"/>
          <w:szCs w:val="24"/>
        </w:rPr>
        <w:t>Uma política que combine</w:t>
      </w:r>
      <w:r w:rsidR="00137424">
        <w:rPr>
          <w:bCs/>
          <w:sz w:val="24"/>
          <w:szCs w:val="24"/>
        </w:rPr>
        <w:t xml:space="preserve"> estes elementos, poderá impedir o abandono escolar </w:t>
      </w:r>
      <w:r>
        <w:rPr>
          <w:bCs/>
          <w:sz w:val="24"/>
          <w:szCs w:val="24"/>
        </w:rPr>
        <w:t>no curto e no médio prazo</w:t>
      </w:r>
      <w:r w:rsidR="00137424">
        <w:rPr>
          <w:bCs/>
          <w:sz w:val="24"/>
          <w:szCs w:val="24"/>
        </w:rPr>
        <w:t xml:space="preserve">, </w:t>
      </w:r>
      <w:r>
        <w:rPr>
          <w:bCs/>
          <w:sz w:val="24"/>
          <w:szCs w:val="24"/>
        </w:rPr>
        <w:t>sem</w:t>
      </w:r>
      <w:r w:rsidR="00137424">
        <w:rPr>
          <w:bCs/>
          <w:sz w:val="24"/>
          <w:szCs w:val="24"/>
        </w:rPr>
        <w:t xml:space="preserve"> diminui</w:t>
      </w:r>
      <w:r>
        <w:rPr>
          <w:bCs/>
          <w:sz w:val="24"/>
          <w:szCs w:val="24"/>
        </w:rPr>
        <w:t>r</w:t>
      </w:r>
      <w:r w:rsidR="00137424">
        <w:rPr>
          <w:bCs/>
          <w:sz w:val="24"/>
          <w:szCs w:val="24"/>
        </w:rPr>
        <w:t xml:space="preserve"> o financiamento das instituições, procurando </w:t>
      </w:r>
      <w:r>
        <w:rPr>
          <w:bCs/>
          <w:sz w:val="24"/>
          <w:szCs w:val="24"/>
        </w:rPr>
        <w:t xml:space="preserve">assim </w:t>
      </w:r>
      <w:r w:rsidR="00137424">
        <w:rPr>
          <w:bCs/>
          <w:sz w:val="24"/>
          <w:szCs w:val="24"/>
        </w:rPr>
        <w:t xml:space="preserve">o melhor equilíbrio entre </w:t>
      </w:r>
      <w:r>
        <w:rPr>
          <w:bCs/>
          <w:sz w:val="24"/>
          <w:szCs w:val="24"/>
        </w:rPr>
        <w:t>os interesses dos alunos e a sustentabilidade das instituições.</w:t>
      </w:r>
    </w:p>
    <w:p w:rsidR="00A60B7D" w:rsidRPr="00A60B7D" w:rsidRDefault="00A60B7D" w:rsidP="00A60B7D">
      <w:pPr>
        <w:spacing w:line="360" w:lineRule="auto"/>
        <w:jc w:val="both"/>
        <w:rPr>
          <w:bCs/>
          <w:sz w:val="24"/>
          <w:szCs w:val="24"/>
        </w:rPr>
      </w:pPr>
    </w:p>
    <w:p w:rsidR="00A60B7D" w:rsidRPr="00A60B7D" w:rsidRDefault="00A60B7D" w:rsidP="00A60B7D">
      <w:pPr>
        <w:spacing w:line="360" w:lineRule="auto"/>
        <w:jc w:val="both"/>
        <w:rPr>
          <w:b/>
          <w:bCs/>
          <w:sz w:val="24"/>
          <w:szCs w:val="24"/>
        </w:rPr>
      </w:pPr>
      <w:r w:rsidRPr="00A60B7D">
        <w:rPr>
          <w:b/>
          <w:bCs/>
          <w:sz w:val="24"/>
          <w:szCs w:val="24"/>
        </w:rPr>
        <w:t xml:space="preserve">Nestes termos, o Grupo Parlamentar do CDS-PP, ao abrigo das disposições constitucionais e regimentais aplicáveis, propõe à Assembleia da República que </w:t>
      </w:r>
      <w:r w:rsidRPr="00A60B7D">
        <w:rPr>
          <w:b/>
          <w:bCs/>
          <w:sz w:val="24"/>
          <w:szCs w:val="24"/>
        </w:rPr>
        <w:lastRenderedPageBreak/>
        <w:t>recomende ao Governo que:</w:t>
      </w:r>
    </w:p>
    <w:p w:rsidR="00A60B7D" w:rsidRPr="00A60B7D" w:rsidRDefault="00A60B7D" w:rsidP="00A60B7D">
      <w:pPr>
        <w:spacing w:line="360" w:lineRule="auto"/>
        <w:jc w:val="both"/>
        <w:rPr>
          <w:b/>
          <w:bCs/>
          <w:sz w:val="24"/>
          <w:szCs w:val="24"/>
        </w:rPr>
      </w:pPr>
    </w:p>
    <w:p w:rsidR="002C227C" w:rsidRDefault="009F1DD3" w:rsidP="002C227C">
      <w:pPr>
        <w:pStyle w:val="PargrafodaLista"/>
        <w:numPr>
          <w:ilvl w:val="0"/>
          <w:numId w:val="10"/>
        </w:numPr>
        <w:spacing w:line="360" w:lineRule="auto"/>
        <w:jc w:val="both"/>
        <w:rPr>
          <w:bCs/>
          <w:sz w:val="24"/>
          <w:szCs w:val="24"/>
        </w:rPr>
      </w:pPr>
      <w:r w:rsidRPr="00D6225B">
        <w:rPr>
          <w:bCs/>
          <w:sz w:val="24"/>
          <w:szCs w:val="24"/>
        </w:rPr>
        <w:t>Reforce</w:t>
      </w:r>
      <w:r w:rsidR="002C227C" w:rsidRPr="00D6225B">
        <w:rPr>
          <w:bCs/>
          <w:sz w:val="24"/>
          <w:szCs w:val="24"/>
        </w:rPr>
        <w:t xml:space="preserve"> as verbas dos Fundos de Emergência dos Serviços de Ação Social das universidades e institutos politécnicos</w:t>
      </w:r>
      <w:r w:rsidRPr="00D6225B">
        <w:rPr>
          <w:bCs/>
          <w:sz w:val="24"/>
          <w:szCs w:val="24"/>
        </w:rPr>
        <w:t xml:space="preserve">, de acordo com as necessidades </w:t>
      </w:r>
      <w:r w:rsidR="00D6225B" w:rsidRPr="00D6225B">
        <w:rPr>
          <w:bCs/>
          <w:sz w:val="24"/>
          <w:szCs w:val="24"/>
        </w:rPr>
        <w:t>por estes identificadas</w:t>
      </w:r>
      <w:r w:rsidRPr="00D6225B">
        <w:rPr>
          <w:bCs/>
          <w:sz w:val="24"/>
          <w:szCs w:val="24"/>
        </w:rPr>
        <w:t xml:space="preserve"> e recorrendo ao Orçamento Retificativo a apresentar em 2020</w:t>
      </w:r>
      <w:r w:rsidR="002C227C" w:rsidRPr="00D6225B">
        <w:rPr>
          <w:bCs/>
          <w:sz w:val="24"/>
          <w:szCs w:val="24"/>
        </w:rPr>
        <w:t>.</w:t>
      </w:r>
    </w:p>
    <w:p w:rsidR="00D6225B" w:rsidRPr="00D6225B" w:rsidRDefault="00D6225B" w:rsidP="00D6225B">
      <w:pPr>
        <w:pStyle w:val="PargrafodaLista"/>
        <w:spacing w:line="360" w:lineRule="auto"/>
        <w:jc w:val="both"/>
        <w:rPr>
          <w:bCs/>
          <w:sz w:val="24"/>
          <w:szCs w:val="24"/>
        </w:rPr>
      </w:pPr>
    </w:p>
    <w:p w:rsidR="00D6225B" w:rsidRDefault="00D6225B" w:rsidP="00D6225B">
      <w:pPr>
        <w:pStyle w:val="PargrafodaLista"/>
        <w:numPr>
          <w:ilvl w:val="0"/>
          <w:numId w:val="10"/>
        </w:numPr>
        <w:spacing w:line="360" w:lineRule="auto"/>
        <w:jc w:val="both"/>
        <w:rPr>
          <w:bCs/>
          <w:sz w:val="24"/>
          <w:szCs w:val="24"/>
        </w:rPr>
      </w:pPr>
      <w:r w:rsidRPr="00D6225B">
        <w:rPr>
          <w:bCs/>
          <w:sz w:val="24"/>
          <w:szCs w:val="24"/>
        </w:rPr>
        <w:t xml:space="preserve">Reforce as verbas </w:t>
      </w:r>
      <w:r>
        <w:rPr>
          <w:bCs/>
          <w:sz w:val="24"/>
          <w:szCs w:val="24"/>
        </w:rPr>
        <w:t>da</w:t>
      </w:r>
      <w:r w:rsidR="00E9052B" w:rsidRPr="00D6225B">
        <w:rPr>
          <w:bCs/>
          <w:sz w:val="24"/>
          <w:szCs w:val="24"/>
        </w:rPr>
        <w:t xml:space="preserve"> </w:t>
      </w:r>
      <w:r w:rsidRPr="00D6225B">
        <w:rPr>
          <w:bCs/>
          <w:sz w:val="24"/>
          <w:szCs w:val="24"/>
        </w:rPr>
        <w:t>A</w:t>
      </w:r>
      <w:r w:rsidR="00E9052B" w:rsidRPr="00D6225B">
        <w:rPr>
          <w:bCs/>
          <w:sz w:val="24"/>
          <w:szCs w:val="24"/>
        </w:rPr>
        <w:t xml:space="preserve">ção </w:t>
      </w:r>
      <w:r w:rsidRPr="00D6225B">
        <w:rPr>
          <w:bCs/>
          <w:sz w:val="24"/>
          <w:szCs w:val="24"/>
        </w:rPr>
        <w:t>S</w:t>
      </w:r>
      <w:r w:rsidR="00E9052B" w:rsidRPr="00D6225B">
        <w:rPr>
          <w:bCs/>
          <w:sz w:val="24"/>
          <w:szCs w:val="24"/>
        </w:rPr>
        <w:t xml:space="preserve">ocial </w:t>
      </w:r>
      <w:r w:rsidRPr="00D6225B">
        <w:rPr>
          <w:bCs/>
          <w:sz w:val="24"/>
          <w:szCs w:val="24"/>
        </w:rPr>
        <w:t>E</w:t>
      </w:r>
      <w:r w:rsidR="00E9052B" w:rsidRPr="00D6225B">
        <w:rPr>
          <w:bCs/>
          <w:sz w:val="24"/>
          <w:szCs w:val="24"/>
        </w:rPr>
        <w:t>scolar</w:t>
      </w:r>
      <w:r>
        <w:rPr>
          <w:bCs/>
          <w:sz w:val="24"/>
          <w:szCs w:val="24"/>
        </w:rPr>
        <w:t xml:space="preserve"> para ano letivo de 2020-2021</w:t>
      </w:r>
      <w:r w:rsidR="00E9052B" w:rsidRPr="00D6225B">
        <w:rPr>
          <w:bCs/>
          <w:sz w:val="24"/>
          <w:szCs w:val="24"/>
        </w:rPr>
        <w:t xml:space="preserve">, </w:t>
      </w:r>
      <w:r w:rsidRPr="00D6225B">
        <w:rPr>
          <w:bCs/>
          <w:sz w:val="24"/>
          <w:szCs w:val="24"/>
        </w:rPr>
        <w:t xml:space="preserve">quer </w:t>
      </w:r>
      <w:r w:rsidR="00E9052B" w:rsidRPr="00D6225B">
        <w:rPr>
          <w:bCs/>
          <w:sz w:val="24"/>
          <w:szCs w:val="24"/>
        </w:rPr>
        <w:t xml:space="preserve">através do valor da bolsa </w:t>
      </w:r>
      <w:r w:rsidRPr="00D6225B">
        <w:rPr>
          <w:bCs/>
          <w:sz w:val="24"/>
          <w:szCs w:val="24"/>
        </w:rPr>
        <w:t xml:space="preserve">quer através </w:t>
      </w:r>
      <w:r w:rsidR="00E9052B" w:rsidRPr="00D6225B">
        <w:rPr>
          <w:bCs/>
          <w:sz w:val="24"/>
          <w:szCs w:val="24"/>
        </w:rPr>
        <w:t>do limi</w:t>
      </w:r>
      <w:r>
        <w:rPr>
          <w:bCs/>
          <w:sz w:val="24"/>
          <w:szCs w:val="24"/>
        </w:rPr>
        <w:t>ar</w:t>
      </w:r>
      <w:r w:rsidR="00E9052B" w:rsidRPr="00D6225B">
        <w:rPr>
          <w:bCs/>
          <w:sz w:val="24"/>
          <w:szCs w:val="24"/>
        </w:rPr>
        <w:t xml:space="preserve"> de elegibilidade, para </w:t>
      </w:r>
      <w:r w:rsidRPr="00D6225B">
        <w:rPr>
          <w:bCs/>
          <w:sz w:val="24"/>
          <w:szCs w:val="24"/>
        </w:rPr>
        <w:t xml:space="preserve">garantir </w:t>
      </w:r>
      <w:r w:rsidR="00E9052B" w:rsidRPr="00D6225B">
        <w:rPr>
          <w:bCs/>
          <w:sz w:val="24"/>
          <w:szCs w:val="24"/>
        </w:rPr>
        <w:t>apoi</w:t>
      </w:r>
      <w:r w:rsidRPr="00D6225B">
        <w:rPr>
          <w:bCs/>
          <w:sz w:val="24"/>
          <w:szCs w:val="24"/>
        </w:rPr>
        <w:t>o a</w:t>
      </w:r>
      <w:r w:rsidR="00E9052B" w:rsidRPr="00D6225B">
        <w:rPr>
          <w:bCs/>
          <w:sz w:val="24"/>
          <w:szCs w:val="24"/>
        </w:rPr>
        <w:t xml:space="preserve"> quem escolhe, mas não consegue, frequentar o ensino superior.</w:t>
      </w:r>
    </w:p>
    <w:p w:rsidR="00FB7809" w:rsidRPr="00FB7809" w:rsidRDefault="00FB7809" w:rsidP="00FB7809">
      <w:pPr>
        <w:pStyle w:val="PargrafodaLista"/>
        <w:rPr>
          <w:bCs/>
          <w:sz w:val="24"/>
          <w:szCs w:val="24"/>
        </w:rPr>
      </w:pPr>
    </w:p>
    <w:p w:rsidR="00FB7809" w:rsidRPr="00FB7809" w:rsidRDefault="00FB7809" w:rsidP="00FB7809">
      <w:pPr>
        <w:pStyle w:val="PargrafodaLista"/>
        <w:numPr>
          <w:ilvl w:val="0"/>
          <w:numId w:val="10"/>
        </w:numPr>
        <w:spacing w:before="240" w:after="120" w:line="360" w:lineRule="auto"/>
        <w:jc w:val="both"/>
        <w:rPr>
          <w:rFonts w:ascii="Calibri" w:hAnsi="Calibri" w:cs="Calibri"/>
          <w:sz w:val="24"/>
          <w:szCs w:val="24"/>
        </w:rPr>
      </w:pPr>
      <w:r w:rsidRPr="00FB7809">
        <w:rPr>
          <w:bCs/>
          <w:sz w:val="24"/>
          <w:szCs w:val="24"/>
        </w:rPr>
        <w:t>Defina um benefício fiscal específico e extraordinário, para a dedução, no IRS de 2020, da compra de até um equipamento por aluno e por professor do ensino superior</w:t>
      </w:r>
      <w:r>
        <w:rPr>
          <w:rFonts w:ascii="Calibri" w:hAnsi="Calibri" w:cs="Calibri"/>
          <w:sz w:val="24"/>
          <w:szCs w:val="24"/>
        </w:rPr>
        <w:t>.</w:t>
      </w:r>
      <w:r w:rsidRPr="00FB7809">
        <w:rPr>
          <w:rFonts w:ascii="Calibri" w:hAnsi="Calibri" w:cs="Calibri"/>
          <w:sz w:val="24"/>
          <w:szCs w:val="24"/>
        </w:rPr>
        <w:t xml:space="preserve"> </w:t>
      </w:r>
    </w:p>
    <w:p w:rsidR="00E24306" w:rsidRPr="00E24306" w:rsidRDefault="00E24306" w:rsidP="00FB7809">
      <w:pPr>
        <w:pStyle w:val="PargrafodaLista"/>
        <w:spacing w:line="360" w:lineRule="auto"/>
        <w:jc w:val="both"/>
        <w:rPr>
          <w:bCs/>
          <w:sz w:val="24"/>
          <w:szCs w:val="24"/>
        </w:rPr>
      </w:pPr>
    </w:p>
    <w:p w:rsidR="00A60B7D" w:rsidRPr="00D6225B" w:rsidRDefault="00A60B7D" w:rsidP="00B014C9">
      <w:pPr>
        <w:pStyle w:val="PargrafodaLista"/>
        <w:numPr>
          <w:ilvl w:val="0"/>
          <w:numId w:val="10"/>
        </w:numPr>
        <w:spacing w:line="360" w:lineRule="auto"/>
        <w:jc w:val="both"/>
        <w:rPr>
          <w:bCs/>
          <w:sz w:val="24"/>
          <w:szCs w:val="24"/>
        </w:rPr>
      </w:pPr>
      <w:r w:rsidRPr="00D6225B">
        <w:rPr>
          <w:bCs/>
          <w:sz w:val="24"/>
          <w:szCs w:val="24"/>
        </w:rPr>
        <w:t xml:space="preserve"> </w:t>
      </w:r>
      <w:r w:rsidR="00D6225B">
        <w:rPr>
          <w:bCs/>
          <w:sz w:val="24"/>
          <w:szCs w:val="24"/>
        </w:rPr>
        <w:t xml:space="preserve">Estabeleça </w:t>
      </w:r>
      <w:r w:rsidR="00FB7809">
        <w:rPr>
          <w:bCs/>
          <w:sz w:val="24"/>
          <w:szCs w:val="24"/>
        </w:rPr>
        <w:t>o</w:t>
      </w:r>
      <w:r w:rsidR="00E9052B" w:rsidRPr="00D6225B">
        <w:rPr>
          <w:bCs/>
          <w:sz w:val="24"/>
          <w:szCs w:val="24"/>
        </w:rPr>
        <w:t xml:space="preserve"> estatuto de </w:t>
      </w:r>
      <w:r w:rsidR="00FB7809">
        <w:rPr>
          <w:bCs/>
          <w:sz w:val="24"/>
          <w:szCs w:val="24"/>
        </w:rPr>
        <w:t>“</w:t>
      </w:r>
      <w:r w:rsidR="00E9052B" w:rsidRPr="00D6225B">
        <w:rPr>
          <w:bCs/>
          <w:sz w:val="24"/>
          <w:szCs w:val="24"/>
        </w:rPr>
        <w:t>estudante-trabalhador</w:t>
      </w:r>
      <w:r w:rsidR="00FB7809">
        <w:rPr>
          <w:bCs/>
          <w:sz w:val="24"/>
          <w:szCs w:val="24"/>
        </w:rPr>
        <w:t>”</w:t>
      </w:r>
      <w:r w:rsidR="00D6225B">
        <w:rPr>
          <w:bCs/>
          <w:sz w:val="24"/>
          <w:szCs w:val="24"/>
        </w:rPr>
        <w:t>,</w:t>
      </w:r>
      <w:r w:rsidR="00FB7809">
        <w:rPr>
          <w:bCs/>
          <w:sz w:val="24"/>
          <w:szCs w:val="24"/>
        </w:rPr>
        <w:t xml:space="preserve"> direcionado </w:t>
      </w:r>
      <w:r w:rsidR="006E3F47">
        <w:rPr>
          <w:bCs/>
          <w:sz w:val="24"/>
          <w:szCs w:val="24"/>
        </w:rPr>
        <w:t>aqueles</w:t>
      </w:r>
      <w:r w:rsidR="00FB7809">
        <w:rPr>
          <w:bCs/>
          <w:sz w:val="24"/>
          <w:szCs w:val="24"/>
        </w:rPr>
        <w:t xml:space="preserve"> que optam por trabalhar para pagar os custos relacionados com o ensino superior, através de </w:t>
      </w:r>
      <w:r w:rsidR="00D6225B">
        <w:rPr>
          <w:bCs/>
          <w:sz w:val="24"/>
          <w:szCs w:val="24"/>
        </w:rPr>
        <w:t xml:space="preserve">um </w:t>
      </w:r>
      <w:r w:rsidR="00E9052B" w:rsidRPr="00D6225B">
        <w:rPr>
          <w:bCs/>
          <w:sz w:val="24"/>
          <w:szCs w:val="24"/>
        </w:rPr>
        <w:t>regime de não englobamento dos rendimentos de estudantes até 25 anos que trabalh</w:t>
      </w:r>
      <w:r w:rsidR="00D6225B">
        <w:rPr>
          <w:bCs/>
          <w:sz w:val="24"/>
          <w:szCs w:val="24"/>
        </w:rPr>
        <w:t>e</w:t>
      </w:r>
      <w:r w:rsidR="00E9052B" w:rsidRPr="00D6225B">
        <w:rPr>
          <w:bCs/>
          <w:sz w:val="24"/>
          <w:szCs w:val="24"/>
        </w:rPr>
        <w:t xml:space="preserve">m em </w:t>
      </w:r>
      <w:r w:rsidR="00E9052B" w:rsidRPr="003A303D">
        <w:rPr>
          <w:bCs/>
          <w:i/>
          <w:sz w:val="24"/>
          <w:szCs w:val="24"/>
        </w:rPr>
        <w:t>part-time</w:t>
      </w:r>
      <w:r w:rsidR="00FB7809">
        <w:rPr>
          <w:bCs/>
          <w:sz w:val="24"/>
          <w:szCs w:val="24"/>
        </w:rPr>
        <w:t>, e sem perda de bolsa de estudo</w:t>
      </w:r>
      <w:r w:rsidR="00E9052B" w:rsidRPr="00D6225B">
        <w:rPr>
          <w:bCs/>
          <w:sz w:val="24"/>
          <w:szCs w:val="24"/>
        </w:rPr>
        <w:t>.</w:t>
      </w:r>
    </w:p>
    <w:p w:rsidR="00A60B7D" w:rsidRPr="00A60B7D" w:rsidRDefault="00A60B7D" w:rsidP="00A60B7D">
      <w:pPr>
        <w:spacing w:line="360" w:lineRule="auto"/>
        <w:jc w:val="both"/>
        <w:rPr>
          <w:bCs/>
          <w:sz w:val="24"/>
          <w:szCs w:val="24"/>
        </w:rPr>
      </w:pPr>
    </w:p>
    <w:p w:rsidR="001E3043" w:rsidRDefault="001E3043" w:rsidP="00A60B7D">
      <w:pPr>
        <w:spacing w:line="360" w:lineRule="auto"/>
        <w:jc w:val="both"/>
        <w:rPr>
          <w:bCs/>
          <w:sz w:val="24"/>
          <w:szCs w:val="24"/>
        </w:rPr>
      </w:pPr>
    </w:p>
    <w:p w:rsidR="00A60B7D" w:rsidRPr="00A60B7D" w:rsidRDefault="00A60B7D" w:rsidP="00A60B7D">
      <w:pPr>
        <w:spacing w:line="360" w:lineRule="auto"/>
        <w:jc w:val="both"/>
        <w:rPr>
          <w:bCs/>
          <w:sz w:val="24"/>
          <w:szCs w:val="24"/>
        </w:rPr>
      </w:pPr>
      <w:r w:rsidRPr="00A60B7D">
        <w:rPr>
          <w:bCs/>
          <w:sz w:val="24"/>
          <w:szCs w:val="24"/>
        </w:rPr>
        <w:t xml:space="preserve">Palácio de S. Bento, </w:t>
      </w:r>
      <w:r w:rsidR="002C227C">
        <w:rPr>
          <w:bCs/>
          <w:sz w:val="24"/>
          <w:szCs w:val="24"/>
        </w:rPr>
        <w:t>2</w:t>
      </w:r>
      <w:r w:rsidR="00D6225B">
        <w:rPr>
          <w:bCs/>
          <w:sz w:val="24"/>
          <w:szCs w:val="24"/>
        </w:rPr>
        <w:t>6</w:t>
      </w:r>
      <w:r w:rsidRPr="00A60B7D">
        <w:rPr>
          <w:bCs/>
          <w:sz w:val="24"/>
          <w:szCs w:val="24"/>
        </w:rPr>
        <w:t xml:space="preserve"> de </w:t>
      </w:r>
      <w:r w:rsidR="002C227C">
        <w:rPr>
          <w:bCs/>
          <w:sz w:val="24"/>
          <w:szCs w:val="24"/>
        </w:rPr>
        <w:t>maio</w:t>
      </w:r>
      <w:r w:rsidRPr="00A60B7D">
        <w:rPr>
          <w:bCs/>
          <w:sz w:val="24"/>
          <w:szCs w:val="24"/>
        </w:rPr>
        <w:t xml:space="preserve"> de 20</w:t>
      </w:r>
      <w:r w:rsidR="002C227C">
        <w:rPr>
          <w:bCs/>
          <w:sz w:val="24"/>
          <w:szCs w:val="24"/>
        </w:rPr>
        <w:t>20</w:t>
      </w:r>
    </w:p>
    <w:p w:rsidR="00A60B7D" w:rsidRPr="00A60B7D" w:rsidRDefault="00A60B7D" w:rsidP="00A60B7D">
      <w:pPr>
        <w:spacing w:line="360" w:lineRule="auto"/>
        <w:jc w:val="both"/>
        <w:rPr>
          <w:bCs/>
          <w:sz w:val="24"/>
          <w:szCs w:val="24"/>
        </w:rPr>
      </w:pPr>
    </w:p>
    <w:p w:rsidR="00A60B7D" w:rsidRPr="00A60B7D" w:rsidRDefault="00A60B7D" w:rsidP="00A60B7D">
      <w:pPr>
        <w:spacing w:line="360" w:lineRule="auto"/>
        <w:jc w:val="center"/>
        <w:rPr>
          <w:bCs/>
          <w:sz w:val="24"/>
          <w:szCs w:val="24"/>
        </w:rPr>
      </w:pPr>
      <w:r w:rsidRPr="00A60B7D">
        <w:rPr>
          <w:bCs/>
          <w:sz w:val="24"/>
          <w:szCs w:val="24"/>
        </w:rPr>
        <w:t>Os Deputados,</w:t>
      </w:r>
    </w:p>
    <w:p w:rsidR="00A60B7D" w:rsidRDefault="00A60B7D" w:rsidP="00A60B7D">
      <w:pPr>
        <w:spacing w:line="360" w:lineRule="auto"/>
        <w:jc w:val="center"/>
        <w:rPr>
          <w:bCs/>
          <w:sz w:val="24"/>
          <w:szCs w:val="24"/>
        </w:rPr>
      </w:pPr>
      <w:r w:rsidRPr="00A60B7D">
        <w:rPr>
          <w:bCs/>
          <w:sz w:val="24"/>
          <w:szCs w:val="24"/>
        </w:rPr>
        <w:t xml:space="preserve">ANA RITA BESSA </w:t>
      </w:r>
    </w:p>
    <w:p w:rsidR="00D84F4D" w:rsidRPr="00A60B7D" w:rsidRDefault="00D84F4D" w:rsidP="00A60B7D">
      <w:pPr>
        <w:spacing w:line="360" w:lineRule="auto"/>
        <w:jc w:val="center"/>
        <w:rPr>
          <w:bCs/>
          <w:sz w:val="24"/>
          <w:szCs w:val="24"/>
        </w:rPr>
      </w:pPr>
      <w:r>
        <w:rPr>
          <w:bCs/>
          <w:sz w:val="24"/>
          <w:szCs w:val="24"/>
        </w:rPr>
        <w:t>TELMO CORREIA</w:t>
      </w:r>
    </w:p>
    <w:p w:rsidR="00AD514A" w:rsidRDefault="00AD514A" w:rsidP="00A60B7D">
      <w:pPr>
        <w:spacing w:line="360" w:lineRule="auto"/>
        <w:jc w:val="both"/>
        <w:rPr>
          <w:sz w:val="24"/>
          <w:szCs w:val="24"/>
        </w:rPr>
      </w:pPr>
    </w:p>
    <w:p w:rsidR="00A42BDB" w:rsidRDefault="00A42BDB">
      <w:pPr>
        <w:spacing w:line="360" w:lineRule="auto"/>
        <w:jc w:val="center"/>
        <w:rPr>
          <w:sz w:val="24"/>
          <w:szCs w:val="24"/>
        </w:rPr>
      </w:pPr>
    </w:p>
    <w:sectPr w:rsidR="00A42BDB" w:rsidSect="00D058FF">
      <w:headerReference w:type="default" r:id="rId8"/>
      <w:footerReference w:type="default" r:id="rId9"/>
      <w:headerReference w:type="first" r:id="rId10"/>
      <w:footerReference w:type="first" r:id="rId11"/>
      <w:endnotePr>
        <w:numFmt w:val="decimal"/>
      </w:endnotePr>
      <w:pgSz w:w="11907" w:h="16840" w:code="9"/>
      <w:pgMar w:top="2552" w:right="1701" w:bottom="1701" w:left="1701" w:header="85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B3D" w:rsidRDefault="003B5B3D">
      <w:r>
        <w:separator/>
      </w:r>
    </w:p>
  </w:endnote>
  <w:endnote w:type="continuationSeparator" w:id="0">
    <w:p w:rsidR="003B5B3D" w:rsidRDefault="003B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B4" w:rsidRDefault="00396153">
    <w:pPr>
      <w:pStyle w:val="Rodap"/>
      <w:jc w:val="right"/>
    </w:pPr>
    <w:r>
      <w:fldChar w:fldCharType="begin"/>
    </w:r>
    <w:r w:rsidR="00B63B0B">
      <w:instrText xml:space="preserve"> PAGE   \* MERGEFORMAT </w:instrText>
    </w:r>
    <w:r>
      <w:fldChar w:fldCharType="separate"/>
    </w:r>
    <w:r w:rsidR="003A30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B4" w:rsidRPr="00EA6449" w:rsidRDefault="001426B4">
    <w:pPr>
      <w:pStyle w:val="Rodap"/>
      <w:jc w:val="center"/>
      <w:rPr>
        <w:rFonts w:ascii="Univers" w:hAnsi="Univers"/>
        <w:color w:val="0093DD"/>
        <w:sz w:val="16"/>
      </w:rPr>
    </w:pPr>
    <w:r w:rsidRPr="00EA6449">
      <w:rPr>
        <w:rFonts w:ascii="Univers" w:hAnsi="Univers"/>
        <w:color w:val="0093DD"/>
        <w:sz w:val="16"/>
      </w:rPr>
      <w:t>Assembleia da República – Palácio de S. Bento – 1249-068 Lisboa – Telefone: 21 391 9233 – Fax: 21 391 7456</w:t>
    </w:r>
  </w:p>
  <w:p w:rsidR="001426B4" w:rsidRPr="00EA6449" w:rsidRDefault="001426B4">
    <w:pPr>
      <w:pStyle w:val="Rodap"/>
      <w:jc w:val="center"/>
      <w:rPr>
        <w:rFonts w:ascii="Univers" w:hAnsi="Univers"/>
        <w:color w:val="0093DD"/>
        <w:sz w:val="16"/>
        <w:lang w:val="fr-FR"/>
      </w:rPr>
    </w:pPr>
    <w:proofErr w:type="gramStart"/>
    <w:r w:rsidRPr="00EA6449">
      <w:rPr>
        <w:rFonts w:ascii="Univers" w:hAnsi="Univers"/>
        <w:color w:val="0093DD"/>
        <w:sz w:val="16"/>
        <w:lang w:val="fr-FR"/>
      </w:rPr>
      <w:t>Email:</w:t>
    </w:r>
    <w:proofErr w:type="gramEnd"/>
    <w:r w:rsidRPr="00EA6449">
      <w:rPr>
        <w:rFonts w:ascii="Univers" w:hAnsi="Univers"/>
        <w:color w:val="0093DD"/>
        <w:sz w:val="16"/>
        <w:lang w:val="fr-FR"/>
      </w:rPr>
      <w:t xml:space="preserve"> </w:t>
    </w:r>
    <w:hyperlink r:id="rId1" w:history="1">
      <w:r w:rsidRPr="00AF7AA6">
        <w:rPr>
          <w:rStyle w:val="Hiperligao"/>
          <w:rFonts w:ascii="Univers" w:hAnsi="Univers"/>
          <w:sz w:val="16"/>
          <w:lang w:val="fr-FR"/>
        </w:rPr>
        <w:t>gpcds@cds.parlamento.pt</w:t>
      </w:r>
    </w:hyperlink>
    <w:r w:rsidRPr="00EA6449">
      <w:rPr>
        <w:rFonts w:ascii="Univers" w:hAnsi="Univers"/>
        <w:color w:val="0093DD"/>
        <w:sz w:val="16"/>
        <w:lang w:val="fr-FR"/>
      </w:rPr>
      <w:t xml:space="preserve"> – http://cdsnoparlamento.</w:t>
    </w:r>
    <w:r>
      <w:rPr>
        <w:rFonts w:ascii="Univers" w:hAnsi="Univers"/>
        <w:color w:val="0093DD"/>
        <w:sz w:val="16"/>
        <w:lang w:val="fr-FR"/>
      </w:rPr>
      <w:t>cds</w:t>
    </w:r>
    <w:r w:rsidRPr="00EA6449">
      <w:rPr>
        <w:rFonts w:ascii="Univers" w:hAnsi="Univers"/>
        <w:color w:val="0093DD"/>
        <w:sz w:val="16"/>
        <w:lang w:val="fr-FR"/>
      </w:rPr>
      <w:t>.parlamento.pt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B3D" w:rsidRDefault="003B5B3D">
      <w:r>
        <w:separator/>
      </w:r>
    </w:p>
  </w:footnote>
  <w:footnote w:type="continuationSeparator" w:id="0">
    <w:p w:rsidR="003B5B3D" w:rsidRDefault="003B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F1" w:rsidRDefault="00D84F4D">
    <w:pPr>
      <w:pStyle w:val="Cabealho"/>
    </w:pPr>
    <w:r>
      <w:rPr>
        <w:noProof/>
        <w:lang w:eastAsia="zh-TW"/>
      </w:rPr>
      <mc:AlternateContent>
        <mc:Choice Requires="wps">
          <w:drawing>
            <wp:anchor distT="0" distB="0" distL="114300" distR="114300" simplePos="0" relativeHeight="251658240" behindDoc="0" locked="0" layoutInCell="0" allowOverlap="1">
              <wp:simplePos x="0" y="0"/>
              <wp:positionH relativeFrom="page">
                <wp:posOffset>6696710</wp:posOffset>
              </wp:positionH>
              <wp:positionV relativeFrom="page">
                <wp:posOffset>5451475</wp:posOffset>
              </wp:positionV>
              <wp:extent cx="861060" cy="3295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AF1" w:rsidRDefault="00396153">
                          <w:pPr>
                            <w:pBdr>
                              <w:bottom w:val="single" w:sz="4" w:space="1" w:color="auto"/>
                            </w:pBdr>
                          </w:pPr>
                          <w:r>
                            <w:fldChar w:fldCharType="begin"/>
                          </w:r>
                          <w:r w:rsidR="00B63B0B">
                            <w:instrText xml:space="preserve"> PAGE   \* MERGEFORMAT </w:instrText>
                          </w:r>
                          <w:r>
                            <w:fldChar w:fldCharType="separate"/>
                          </w:r>
                          <w:r w:rsidR="003A303D">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5" o:spid="_x0000_s1026" style="position:absolute;margin-left:527.3pt;margin-top:429.25pt;width:67.8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" o:allowincell="f" stroked="f">
              <v:textbox>
                <w:txbxContent>
                  <w:p w:rsidR="00732AF1" w:rsidRDefault="00396153">
                    <w:pPr>
                      <w:pBdr>
                        <w:bottom w:val="single" w:sz="4" w:space="1" w:color="auto"/>
                      </w:pBdr>
                    </w:pPr>
                    <w:r>
                      <w:fldChar w:fldCharType="begin"/>
                    </w:r>
                    <w:r w:rsidR="00B63B0B">
                      <w:instrText xml:space="preserve"> PAGE   \* MERGEFORMAT </w:instrText>
                    </w:r>
                    <w:r>
                      <w:fldChar w:fldCharType="separate"/>
                    </w:r>
                    <w:r w:rsidR="003A303D">
                      <w:rPr>
                        <w:noProof/>
                      </w:rPr>
                      <w:t>2</w:t>
                    </w:r>
                    <w:r>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B4" w:rsidRDefault="00C53EA2" w:rsidP="00332272">
    <w:pPr>
      <w:widowControl/>
      <w:spacing w:line="360" w:lineRule="auto"/>
      <w:jc w:val="center"/>
      <w:rPr>
        <w:rFonts w:ascii="Arial" w:hAnsi="Arial"/>
        <w:b/>
        <w:noProof/>
        <w:color w:val="0093DD"/>
        <w:sz w:val="28"/>
      </w:rPr>
    </w:pPr>
    <w:r>
      <w:rPr>
        <w:noProof/>
      </w:rPr>
      <w:drawing>
        <wp:anchor distT="0" distB="0" distL="114300" distR="114300" simplePos="0" relativeHeight="251657216" behindDoc="0" locked="0" layoutInCell="1" allowOverlap="1">
          <wp:simplePos x="0" y="0"/>
          <wp:positionH relativeFrom="column">
            <wp:posOffset>4996180</wp:posOffset>
          </wp:positionH>
          <wp:positionV relativeFrom="paragraph">
            <wp:posOffset>-206375</wp:posOffset>
          </wp:positionV>
          <wp:extent cx="762000" cy="933450"/>
          <wp:effectExtent l="19050" t="0" r="0" b="0"/>
          <wp:wrapNone/>
          <wp:docPr id="6" name="Imagem 4" descr="simbolo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imbolo pp"/>
                  <pic:cNvPicPr>
                    <a:picLocks noChangeAspect="1" noChangeArrowheads="1"/>
                  </pic:cNvPicPr>
                </pic:nvPicPr>
                <pic:blipFill>
                  <a:blip r:embed="rId1"/>
                  <a:srcRect/>
                  <a:stretch>
                    <a:fillRect/>
                  </a:stretch>
                </pic:blipFill>
                <pic:spPr bwMode="auto">
                  <a:xfrm>
                    <a:off x="0" y="0"/>
                    <a:ext cx="762000" cy="933450"/>
                  </a:xfrm>
                  <a:prstGeom prst="rect">
                    <a:avLst/>
                  </a:prstGeom>
                  <a:noFill/>
                  <a:ln w="9525">
                    <a:noFill/>
                    <a:miter lim="800000"/>
                    <a:headEnd/>
                    <a:tailEnd/>
                  </a:ln>
                </pic:spPr>
              </pic:pic>
            </a:graphicData>
          </a:graphic>
        </wp:anchor>
      </w:drawing>
    </w:r>
    <w:r w:rsidR="001426B4">
      <w:rPr>
        <w:rFonts w:ascii="Arial" w:hAnsi="Arial"/>
        <w:b/>
        <w:noProof/>
        <w:color w:val="0093DD"/>
        <w:sz w:val="28"/>
      </w:rPr>
      <w:t>Grupo Parlamentar</w:t>
    </w:r>
  </w:p>
  <w:p w:rsidR="001426B4" w:rsidRPr="00EC3F21" w:rsidRDefault="001426B4" w:rsidP="00EC3F21">
    <w:pPr>
      <w:widowControl/>
      <w:ind w:left="7080"/>
      <w:jc w:val="center"/>
      <w:rPr>
        <w:rFonts w:ascii="Arial" w:hAnsi="Arial"/>
        <w:b/>
        <w:noProof/>
        <w:color w:val="0093DD"/>
        <w:sz w:val="24"/>
        <w:szCs w:val="24"/>
      </w:rPr>
    </w:pPr>
    <w:r w:rsidRPr="00EC3F21">
      <w:rPr>
        <w:rFonts w:ascii="Arial" w:hAnsi="Arial"/>
        <w:b/>
        <w:i/>
        <w:noProof/>
        <w:color w:val="0093DD"/>
        <w:sz w:val="28"/>
      </w:rPr>
      <w:t xml:space="preserve">     </w:t>
    </w:r>
  </w:p>
  <w:p w:rsidR="001426B4" w:rsidRPr="00EC3F21" w:rsidRDefault="001426B4" w:rsidP="00EC3F21">
    <w:pPr>
      <w:widowControl/>
      <w:jc w:val="center"/>
      <w:rPr>
        <w:rFonts w:ascii="Arial" w:hAnsi="Arial"/>
        <w:b/>
        <w:noProof/>
        <w:color w:val="0093DD"/>
        <w:sz w:val="28"/>
      </w:rPr>
    </w:pPr>
  </w:p>
  <w:p w:rsidR="001426B4" w:rsidRDefault="001426B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3C0"/>
    <w:multiLevelType w:val="hybridMultilevel"/>
    <w:tmpl w:val="C0CA80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E142CB4"/>
    <w:multiLevelType w:val="hybridMultilevel"/>
    <w:tmpl w:val="A8484B54"/>
    <w:lvl w:ilvl="0" w:tplc="4B8802B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59392D"/>
    <w:multiLevelType w:val="hybridMultilevel"/>
    <w:tmpl w:val="D9004E5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2BAD4163"/>
    <w:multiLevelType w:val="hybridMultilevel"/>
    <w:tmpl w:val="C2666A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D0B1708"/>
    <w:multiLevelType w:val="hybridMultilevel"/>
    <w:tmpl w:val="D9004E5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564F5CF2"/>
    <w:multiLevelType w:val="hybridMultilevel"/>
    <w:tmpl w:val="EDD490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A844E8E"/>
    <w:multiLevelType w:val="hybridMultilevel"/>
    <w:tmpl w:val="B3C8992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6D2273DB"/>
    <w:multiLevelType w:val="hybridMultilevel"/>
    <w:tmpl w:val="DF101A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FDA1D04"/>
    <w:multiLevelType w:val="hybridMultilevel"/>
    <w:tmpl w:val="979246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num>
  <w:num w:numId="6">
    <w:abstractNumId w:val="5"/>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5B"/>
    <w:rsid w:val="00001F32"/>
    <w:rsid w:val="000165E7"/>
    <w:rsid w:val="00022DD7"/>
    <w:rsid w:val="00050C0B"/>
    <w:rsid w:val="000743FA"/>
    <w:rsid w:val="00095CA5"/>
    <w:rsid w:val="000A2740"/>
    <w:rsid w:val="000A6784"/>
    <w:rsid w:val="000D1AEE"/>
    <w:rsid w:val="000E5250"/>
    <w:rsid w:val="00103D00"/>
    <w:rsid w:val="00113B24"/>
    <w:rsid w:val="00114516"/>
    <w:rsid w:val="00115C52"/>
    <w:rsid w:val="0013322E"/>
    <w:rsid w:val="001344E0"/>
    <w:rsid w:val="00137424"/>
    <w:rsid w:val="001426B4"/>
    <w:rsid w:val="001434E2"/>
    <w:rsid w:val="00152075"/>
    <w:rsid w:val="0015649D"/>
    <w:rsid w:val="001736FE"/>
    <w:rsid w:val="001B0DC1"/>
    <w:rsid w:val="001C1EDC"/>
    <w:rsid w:val="001E3043"/>
    <w:rsid w:val="002260FF"/>
    <w:rsid w:val="00231E58"/>
    <w:rsid w:val="00233A08"/>
    <w:rsid w:val="00234F0D"/>
    <w:rsid w:val="00240823"/>
    <w:rsid w:val="00246CD4"/>
    <w:rsid w:val="00265BC3"/>
    <w:rsid w:val="00290AA3"/>
    <w:rsid w:val="002A2914"/>
    <w:rsid w:val="002A7F44"/>
    <w:rsid w:val="002C227C"/>
    <w:rsid w:val="002C2DF8"/>
    <w:rsid w:val="00310FD4"/>
    <w:rsid w:val="00314636"/>
    <w:rsid w:val="00322042"/>
    <w:rsid w:val="00332272"/>
    <w:rsid w:val="0033232D"/>
    <w:rsid w:val="003362CA"/>
    <w:rsid w:val="00344229"/>
    <w:rsid w:val="003561BA"/>
    <w:rsid w:val="00365F7B"/>
    <w:rsid w:val="00382B4F"/>
    <w:rsid w:val="00396153"/>
    <w:rsid w:val="003A0245"/>
    <w:rsid w:val="003A303D"/>
    <w:rsid w:val="003A3A6D"/>
    <w:rsid w:val="003B5B3D"/>
    <w:rsid w:val="003E049E"/>
    <w:rsid w:val="003E0E0D"/>
    <w:rsid w:val="003E0FDE"/>
    <w:rsid w:val="003F1A70"/>
    <w:rsid w:val="00405212"/>
    <w:rsid w:val="00406838"/>
    <w:rsid w:val="004102B6"/>
    <w:rsid w:val="00413B52"/>
    <w:rsid w:val="00415682"/>
    <w:rsid w:val="004165EA"/>
    <w:rsid w:val="00421CC7"/>
    <w:rsid w:val="00435665"/>
    <w:rsid w:val="0045681C"/>
    <w:rsid w:val="00462149"/>
    <w:rsid w:val="004A5011"/>
    <w:rsid w:val="004B4BAB"/>
    <w:rsid w:val="004B5827"/>
    <w:rsid w:val="004D2F42"/>
    <w:rsid w:val="004D652A"/>
    <w:rsid w:val="004E69C3"/>
    <w:rsid w:val="004F781C"/>
    <w:rsid w:val="00514CA8"/>
    <w:rsid w:val="00515E29"/>
    <w:rsid w:val="00544318"/>
    <w:rsid w:val="00571CA3"/>
    <w:rsid w:val="00571FC1"/>
    <w:rsid w:val="00572B65"/>
    <w:rsid w:val="005850BF"/>
    <w:rsid w:val="00592178"/>
    <w:rsid w:val="005B2FB0"/>
    <w:rsid w:val="005E08B6"/>
    <w:rsid w:val="005E7966"/>
    <w:rsid w:val="005F0A9C"/>
    <w:rsid w:val="00612CFF"/>
    <w:rsid w:val="00641578"/>
    <w:rsid w:val="00643C5B"/>
    <w:rsid w:val="00643F7D"/>
    <w:rsid w:val="006505D5"/>
    <w:rsid w:val="00666BD3"/>
    <w:rsid w:val="0067413D"/>
    <w:rsid w:val="0068463A"/>
    <w:rsid w:val="00694671"/>
    <w:rsid w:val="006A1541"/>
    <w:rsid w:val="006B0156"/>
    <w:rsid w:val="006B0C1A"/>
    <w:rsid w:val="006B1100"/>
    <w:rsid w:val="006C3634"/>
    <w:rsid w:val="006D109E"/>
    <w:rsid w:val="006E3F47"/>
    <w:rsid w:val="006F1BE9"/>
    <w:rsid w:val="006F4389"/>
    <w:rsid w:val="00712C93"/>
    <w:rsid w:val="00731B72"/>
    <w:rsid w:val="00732AF1"/>
    <w:rsid w:val="00732E83"/>
    <w:rsid w:val="00733217"/>
    <w:rsid w:val="00741829"/>
    <w:rsid w:val="00741F12"/>
    <w:rsid w:val="00762B25"/>
    <w:rsid w:val="00785379"/>
    <w:rsid w:val="00786A9F"/>
    <w:rsid w:val="00791EC9"/>
    <w:rsid w:val="007A3321"/>
    <w:rsid w:val="007A442D"/>
    <w:rsid w:val="007D14B2"/>
    <w:rsid w:val="007F23C0"/>
    <w:rsid w:val="00831E7F"/>
    <w:rsid w:val="00835C00"/>
    <w:rsid w:val="0083717A"/>
    <w:rsid w:val="00897E2E"/>
    <w:rsid w:val="008A7183"/>
    <w:rsid w:val="008B0770"/>
    <w:rsid w:val="008B149A"/>
    <w:rsid w:val="008C2ED9"/>
    <w:rsid w:val="008C6680"/>
    <w:rsid w:val="008D2AAF"/>
    <w:rsid w:val="008D73EA"/>
    <w:rsid w:val="008E15A8"/>
    <w:rsid w:val="008F0171"/>
    <w:rsid w:val="008F230D"/>
    <w:rsid w:val="008F416E"/>
    <w:rsid w:val="009021B3"/>
    <w:rsid w:val="00920AA6"/>
    <w:rsid w:val="009447F2"/>
    <w:rsid w:val="0095048B"/>
    <w:rsid w:val="00961B36"/>
    <w:rsid w:val="00961B85"/>
    <w:rsid w:val="00974192"/>
    <w:rsid w:val="00985069"/>
    <w:rsid w:val="00991660"/>
    <w:rsid w:val="009A19C4"/>
    <w:rsid w:val="009B0FF2"/>
    <w:rsid w:val="009B1D97"/>
    <w:rsid w:val="009B641A"/>
    <w:rsid w:val="009B7A57"/>
    <w:rsid w:val="009C6A4C"/>
    <w:rsid w:val="009C70DA"/>
    <w:rsid w:val="009C7EE3"/>
    <w:rsid w:val="009E0777"/>
    <w:rsid w:val="009F1DD3"/>
    <w:rsid w:val="00A06EC3"/>
    <w:rsid w:val="00A12BF2"/>
    <w:rsid w:val="00A25593"/>
    <w:rsid w:val="00A32A76"/>
    <w:rsid w:val="00A378F6"/>
    <w:rsid w:val="00A42BDB"/>
    <w:rsid w:val="00A60B7D"/>
    <w:rsid w:val="00A74051"/>
    <w:rsid w:val="00A745E8"/>
    <w:rsid w:val="00A94D03"/>
    <w:rsid w:val="00AA1EFC"/>
    <w:rsid w:val="00AC4073"/>
    <w:rsid w:val="00AC5220"/>
    <w:rsid w:val="00AD514A"/>
    <w:rsid w:val="00B11464"/>
    <w:rsid w:val="00B16B4D"/>
    <w:rsid w:val="00B34020"/>
    <w:rsid w:val="00B37439"/>
    <w:rsid w:val="00B423F0"/>
    <w:rsid w:val="00B47EAF"/>
    <w:rsid w:val="00B5651D"/>
    <w:rsid w:val="00B63B0B"/>
    <w:rsid w:val="00B647BD"/>
    <w:rsid w:val="00B719F9"/>
    <w:rsid w:val="00B81BF1"/>
    <w:rsid w:val="00B84F8C"/>
    <w:rsid w:val="00B92739"/>
    <w:rsid w:val="00BA4464"/>
    <w:rsid w:val="00BB42AA"/>
    <w:rsid w:val="00BB61EF"/>
    <w:rsid w:val="00BC5078"/>
    <w:rsid w:val="00BD04BC"/>
    <w:rsid w:val="00BE00B7"/>
    <w:rsid w:val="00BE1413"/>
    <w:rsid w:val="00C00AC7"/>
    <w:rsid w:val="00C04DCE"/>
    <w:rsid w:val="00C07C59"/>
    <w:rsid w:val="00C168D5"/>
    <w:rsid w:val="00C53E72"/>
    <w:rsid w:val="00C53EA2"/>
    <w:rsid w:val="00C72100"/>
    <w:rsid w:val="00C759C4"/>
    <w:rsid w:val="00C852EF"/>
    <w:rsid w:val="00CB1D2D"/>
    <w:rsid w:val="00CD406E"/>
    <w:rsid w:val="00CE10AE"/>
    <w:rsid w:val="00CE377B"/>
    <w:rsid w:val="00CF7E5B"/>
    <w:rsid w:val="00D01F58"/>
    <w:rsid w:val="00D055A6"/>
    <w:rsid w:val="00D058FF"/>
    <w:rsid w:val="00D12978"/>
    <w:rsid w:val="00D1392B"/>
    <w:rsid w:val="00D146BC"/>
    <w:rsid w:val="00D32CA7"/>
    <w:rsid w:val="00D40C70"/>
    <w:rsid w:val="00D57880"/>
    <w:rsid w:val="00D6225B"/>
    <w:rsid w:val="00D67ADA"/>
    <w:rsid w:val="00D80909"/>
    <w:rsid w:val="00D84F4D"/>
    <w:rsid w:val="00D853FE"/>
    <w:rsid w:val="00D91D6C"/>
    <w:rsid w:val="00D91FBE"/>
    <w:rsid w:val="00D938B9"/>
    <w:rsid w:val="00D972E2"/>
    <w:rsid w:val="00DA2A47"/>
    <w:rsid w:val="00DA4961"/>
    <w:rsid w:val="00DC1E5D"/>
    <w:rsid w:val="00DD48EA"/>
    <w:rsid w:val="00E22E6C"/>
    <w:rsid w:val="00E24306"/>
    <w:rsid w:val="00E2564E"/>
    <w:rsid w:val="00E34C8D"/>
    <w:rsid w:val="00E44201"/>
    <w:rsid w:val="00E5446B"/>
    <w:rsid w:val="00E70DBE"/>
    <w:rsid w:val="00E71E97"/>
    <w:rsid w:val="00E831F9"/>
    <w:rsid w:val="00E9052B"/>
    <w:rsid w:val="00E96AA6"/>
    <w:rsid w:val="00EA3ABB"/>
    <w:rsid w:val="00EA5405"/>
    <w:rsid w:val="00EA6449"/>
    <w:rsid w:val="00EA6478"/>
    <w:rsid w:val="00EC3F21"/>
    <w:rsid w:val="00ED1B93"/>
    <w:rsid w:val="00ED5EB3"/>
    <w:rsid w:val="00EF229F"/>
    <w:rsid w:val="00F05DD1"/>
    <w:rsid w:val="00F16804"/>
    <w:rsid w:val="00F2617D"/>
    <w:rsid w:val="00F32379"/>
    <w:rsid w:val="00F55D11"/>
    <w:rsid w:val="00F569DA"/>
    <w:rsid w:val="00F57C0D"/>
    <w:rsid w:val="00F616EB"/>
    <w:rsid w:val="00F73E7F"/>
    <w:rsid w:val="00F809E9"/>
    <w:rsid w:val="00F87D14"/>
    <w:rsid w:val="00F929F9"/>
    <w:rsid w:val="00FB7809"/>
    <w:rsid w:val="00FC17C7"/>
    <w:rsid w:val="00FD29FE"/>
    <w:rsid w:val="00FD3103"/>
    <w:rsid w:val="00FD466E"/>
    <w:rsid w:val="00FF2E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89722"/>
  <w15:docId w15:val="{CBF647EB-6FAD-4132-B1C1-E0F7AB3D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5827"/>
    <w:pPr>
      <w:widowControl w:val="0"/>
    </w:pPr>
    <w:rPr>
      <w:lang w:eastAsia="pt-PT"/>
    </w:rPr>
  </w:style>
  <w:style w:type="paragraph" w:styleId="Ttulo1">
    <w:name w:val="heading 1"/>
    <w:basedOn w:val="Normal"/>
    <w:next w:val="Normal"/>
    <w:qFormat/>
    <w:rsid w:val="004B5827"/>
    <w:pPr>
      <w:keepNext/>
      <w:ind w:left="567"/>
      <w:outlineLvl w:val="0"/>
    </w:pPr>
    <w:rPr>
      <w:rFonts w:ascii="Arial" w:hAnsi="Arial"/>
      <w:b/>
      <w:sz w:val="22"/>
    </w:rPr>
  </w:style>
  <w:style w:type="paragraph" w:styleId="Ttulo2">
    <w:name w:val="heading 2"/>
    <w:basedOn w:val="Normal"/>
    <w:next w:val="Normal"/>
    <w:qFormat/>
    <w:rsid w:val="004B5827"/>
    <w:pPr>
      <w:keepNext/>
      <w:outlineLvl w:val="1"/>
    </w:pPr>
    <w:rPr>
      <w:rFonts w:ascii="Arial" w:hAnsi="Arial"/>
      <w:b/>
      <w:sz w:val="22"/>
    </w:rPr>
  </w:style>
  <w:style w:type="paragraph" w:styleId="Ttulo3">
    <w:name w:val="heading 3"/>
    <w:basedOn w:val="Normal"/>
    <w:next w:val="Normal"/>
    <w:qFormat/>
    <w:rsid w:val="004B5827"/>
    <w:pPr>
      <w:keepNext/>
      <w:ind w:right="-143"/>
      <w:outlineLvl w:val="2"/>
    </w:pPr>
    <w:rPr>
      <w:rFonts w:ascii="Arial" w:hAnsi="Arial"/>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B5827"/>
    <w:pPr>
      <w:tabs>
        <w:tab w:val="center" w:pos="4252"/>
        <w:tab w:val="right" w:pos="8504"/>
      </w:tabs>
    </w:pPr>
  </w:style>
  <w:style w:type="paragraph" w:styleId="Rodap">
    <w:name w:val="footer"/>
    <w:basedOn w:val="Normal"/>
    <w:link w:val="RodapCarter"/>
    <w:uiPriority w:val="99"/>
    <w:rsid w:val="004B5827"/>
    <w:pPr>
      <w:tabs>
        <w:tab w:val="center" w:pos="4252"/>
        <w:tab w:val="right" w:pos="8504"/>
      </w:tabs>
    </w:pPr>
  </w:style>
  <w:style w:type="paragraph" w:styleId="Textodebalo">
    <w:name w:val="Balloon Text"/>
    <w:basedOn w:val="Normal"/>
    <w:semiHidden/>
    <w:rsid w:val="00406838"/>
    <w:rPr>
      <w:rFonts w:ascii="Tahoma" w:hAnsi="Tahoma" w:cs="Tahoma"/>
      <w:sz w:val="16"/>
      <w:szCs w:val="16"/>
    </w:rPr>
  </w:style>
  <w:style w:type="paragraph" w:styleId="Corpodetexto">
    <w:name w:val="Body Text"/>
    <w:basedOn w:val="Normal"/>
    <w:rsid w:val="003A3A6D"/>
    <w:pPr>
      <w:widowControl/>
      <w:spacing w:line="360" w:lineRule="auto"/>
      <w:jc w:val="both"/>
    </w:pPr>
    <w:rPr>
      <w:rFonts w:ascii="Arial" w:hAnsi="Arial"/>
      <w:sz w:val="24"/>
    </w:rPr>
  </w:style>
  <w:style w:type="paragraph" w:customStyle="1" w:styleId="Estilo3">
    <w:name w:val="Estilo3"/>
    <w:basedOn w:val="Normal"/>
    <w:rsid w:val="00B719F9"/>
    <w:pPr>
      <w:widowControl/>
      <w:spacing w:line="360" w:lineRule="auto"/>
      <w:jc w:val="both"/>
    </w:pPr>
    <w:rPr>
      <w:rFonts w:ascii="Antique Olive" w:hAnsi="Antique Olive"/>
      <w:sz w:val="24"/>
    </w:rPr>
  </w:style>
  <w:style w:type="character" w:styleId="Hiperligao">
    <w:name w:val="Hyperlink"/>
    <w:rsid w:val="00961B85"/>
    <w:rPr>
      <w:color w:val="0000FF"/>
      <w:u w:val="single"/>
    </w:rPr>
  </w:style>
  <w:style w:type="character" w:customStyle="1" w:styleId="RodapCarter">
    <w:name w:val="Rodapé Caráter"/>
    <w:basedOn w:val="Tipodeletrapredefinidodopargrafo"/>
    <w:link w:val="Rodap"/>
    <w:uiPriority w:val="99"/>
    <w:rsid w:val="009A19C4"/>
  </w:style>
  <w:style w:type="character" w:styleId="Forte">
    <w:name w:val="Strong"/>
    <w:uiPriority w:val="22"/>
    <w:qFormat/>
    <w:rsid w:val="00643C5B"/>
    <w:rPr>
      <w:b/>
      <w:bCs/>
    </w:rPr>
  </w:style>
  <w:style w:type="paragraph" w:customStyle="1" w:styleId="Default">
    <w:name w:val="Default"/>
    <w:rsid w:val="00643C5B"/>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uiPriority w:val="34"/>
    <w:qFormat/>
    <w:rsid w:val="00733217"/>
    <w:pPr>
      <w:ind w:left="720"/>
      <w:contextualSpacing/>
    </w:pPr>
  </w:style>
  <w:style w:type="paragraph" w:styleId="Textosimples">
    <w:name w:val="Plain Text"/>
    <w:basedOn w:val="Normal"/>
    <w:link w:val="TextosimplesCarter"/>
    <w:semiHidden/>
    <w:unhideWhenUsed/>
    <w:rsid w:val="00C168D5"/>
    <w:rPr>
      <w:rFonts w:ascii="Consolas" w:hAnsi="Consolas" w:cs="Consolas"/>
      <w:sz w:val="21"/>
      <w:szCs w:val="21"/>
    </w:rPr>
  </w:style>
  <w:style w:type="character" w:customStyle="1" w:styleId="TextosimplesCarter">
    <w:name w:val="Texto simples Caráter"/>
    <w:basedOn w:val="Tipodeletrapredefinidodopargrafo"/>
    <w:link w:val="Textosimples"/>
    <w:semiHidden/>
    <w:rsid w:val="00C168D5"/>
    <w:rPr>
      <w:rFonts w:ascii="Consolas" w:hAnsi="Consolas" w:cs="Consolas"/>
      <w:sz w:val="21"/>
      <w:szCs w:val="21"/>
      <w:lang w:eastAsia="pt-PT"/>
    </w:rPr>
  </w:style>
  <w:style w:type="paragraph" w:styleId="NormalWeb">
    <w:name w:val="Normal (Web)"/>
    <w:basedOn w:val="Normal"/>
    <w:uiPriority w:val="99"/>
    <w:unhideWhenUsed/>
    <w:rsid w:val="009447F2"/>
    <w:pPr>
      <w:widowControl/>
      <w:spacing w:before="100" w:beforeAutospacing="1" w:after="100" w:afterAutospacing="1"/>
    </w:pPr>
    <w:rPr>
      <w:sz w:val="24"/>
      <w:szCs w:val="24"/>
    </w:rPr>
  </w:style>
  <w:style w:type="character" w:customStyle="1" w:styleId="apple-converted-space">
    <w:name w:val="apple-converted-space"/>
    <w:basedOn w:val="Tipodeletrapredefinidodopargrafo"/>
    <w:rsid w:val="008F0171"/>
  </w:style>
  <w:style w:type="character" w:styleId="Refdecomentrio">
    <w:name w:val="annotation reference"/>
    <w:basedOn w:val="Tipodeletrapredefinidodopargrafo"/>
    <w:semiHidden/>
    <w:unhideWhenUsed/>
    <w:rsid w:val="006D109E"/>
    <w:rPr>
      <w:sz w:val="16"/>
      <w:szCs w:val="16"/>
    </w:rPr>
  </w:style>
  <w:style w:type="paragraph" w:styleId="Textodecomentrio">
    <w:name w:val="annotation text"/>
    <w:basedOn w:val="Normal"/>
    <w:link w:val="TextodecomentrioCarter"/>
    <w:semiHidden/>
    <w:unhideWhenUsed/>
    <w:rsid w:val="006D109E"/>
  </w:style>
  <w:style w:type="character" w:customStyle="1" w:styleId="TextodecomentrioCarter">
    <w:name w:val="Texto de comentário Caráter"/>
    <w:basedOn w:val="Tipodeletrapredefinidodopargrafo"/>
    <w:link w:val="Textodecomentrio"/>
    <w:semiHidden/>
    <w:rsid w:val="006D109E"/>
    <w:rPr>
      <w:lang w:eastAsia="pt-PT"/>
    </w:rPr>
  </w:style>
  <w:style w:type="paragraph" w:styleId="Assuntodecomentrio">
    <w:name w:val="annotation subject"/>
    <w:basedOn w:val="Textodecomentrio"/>
    <w:next w:val="Textodecomentrio"/>
    <w:link w:val="AssuntodecomentrioCarter"/>
    <w:semiHidden/>
    <w:unhideWhenUsed/>
    <w:rsid w:val="006D109E"/>
    <w:rPr>
      <w:b/>
      <w:bCs/>
    </w:rPr>
  </w:style>
  <w:style w:type="character" w:customStyle="1" w:styleId="AssuntodecomentrioCarter">
    <w:name w:val="Assunto de comentário Caráter"/>
    <w:basedOn w:val="TextodecomentrioCarter"/>
    <w:link w:val="Assuntodecomentrio"/>
    <w:semiHidden/>
    <w:rsid w:val="006D109E"/>
    <w:rPr>
      <w:b/>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842">
      <w:bodyDiv w:val="1"/>
      <w:marLeft w:val="0"/>
      <w:marRight w:val="0"/>
      <w:marTop w:val="0"/>
      <w:marBottom w:val="0"/>
      <w:divBdr>
        <w:top w:val="none" w:sz="0" w:space="0" w:color="auto"/>
        <w:left w:val="none" w:sz="0" w:space="0" w:color="auto"/>
        <w:bottom w:val="none" w:sz="0" w:space="0" w:color="auto"/>
        <w:right w:val="none" w:sz="0" w:space="0" w:color="auto"/>
      </w:divBdr>
    </w:div>
    <w:div w:id="182205794">
      <w:bodyDiv w:val="1"/>
      <w:marLeft w:val="0"/>
      <w:marRight w:val="0"/>
      <w:marTop w:val="0"/>
      <w:marBottom w:val="0"/>
      <w:divBdr>
        <w:top w:val="none" w:sz="0" w:space="0" w:color="auto"/>
        <w:left w:val="none" w:sz="0" w:space="0" w:color="auto"/>
        <w:bottom w:val="none" w:sz="0" w:space="0" w:color="auto"/>
        <w:right w:val="none" w:sz="0" w:space="0" w:color="auto"/>
      </w:divBdr>
    </w:div>
    <w:div w:id="903030102">
      <w:bodyDiv w:val="1"/>
      <w:marLeft w:val="0"/>
      <w:marRight w:val="0"/>
      <w:marTop w:val="0"/>
      <w:marBottom w:val="0"/>
      <w:divBdr>
        <w:top w:val="none" w:sz="0" w:space="0" w:color="auto"/>
        <w:left w:val="none" w:sz="0" w:space="0" w:color="auto"/>
        <w:bottom w:val="none" w:sz="0" w:space="0" w:color="auto"/>
        <w:right w:val="none" w:sz="0" w:space="0" w:color="auto"/>
      </w:divBdr>
    </w:div>
    <w:div w:id="1113403230">
      <w:bodyDiv w:val="1"/>
      <w:marLeft w:val="0"/>
      <w:marRight w:val="0"/>
      <w:marTop w:val="0"/>
      <w:marBottom w:val="0"/>
      <w:divBdr>
        <w:top w:val="none" w:sz="0" w:space="0" w:color="auto"/>
        <w:left w:val="none" w:sz="0" w:space="0" w:color="auto"/>
        <w:bottom w:val="none" w:sz="0" w:space="0" w:color="auto"/>
        <w:right w:val="none" w:sz="0" w:space="0" w:color="auto"/>
      </w:divBdr>
    </w:div>
    <w:div w:id="1611081405">
      <w:bodyDiv w:val="1"/>
      <w:marLeft w:val="0"/>
      <w:marRight w:val="0"/>
      <w:marTop w:val="0"/>
      <w:marBottom w:val="0"/>
      <w:divBdr>
        <w:top w:val="none" w:sz="0" w:space="0" w:color="auto"/>
        <w:left w:val="none" w:sz="0" w:space="0" w:color="auto"/>
        <w:bottom w:val="none" w:sz="0" w:space="0" w:color="auto"/>
        <w:right w:val="none" w:sz="0" w:space="0" w:color="auto"/>
      </w:divBdr>
    </w:div>
    <w:div w:id="1756633499">
      <w:bodyDiv w:val="1"/>
      <w:marLeft w:val="0"/>
      <w:marRight w:val="0"/>
      <w:marTop w:val="0"/>
      <w:marBottom w:val="0"/>
      <w:divBdr>
        <w:top w:val="none" w:sz="0" w:space="0" w:color="auto"/>
        <w:left w:val="none" w:sz="0" w:space="0" w:color="auto"/>
        <w:bottom w:val="none" w:sz="0" w:space="0" w:color="auto"/>
        <w:right w:val="none" w:sz="0" w:space="0" w:color="auto"/>
      </w:divBdr>
    </w:div>
    <w:div w:id="1816213891">
      <w:bodyDiv w:val="1"/>
      <w:marLeft w:val="0"/>
      <w:marRight w:val="0"/>
      <w:marTop w:val="0"/>
      <w:marBottom w:val="0"/>
      <w:divBdr>
        <w:top w:val="none" w:sz="0" w:space="0" w:color="auto"/>
        <w:left w:val="none" w:sz="0" w:space="0" w:color="auto"/>
        <w:bottom w:val="none" w:sz="0" w:space="0" w:color="auto"/>
        <w:right w:val="none" w:sz="0" w:space="0" w:color="auto"/>
      </w:divBdr>
    </w:div>
    <w:div w:id="1845052887">
      <w:bodyDiv w:val="1"/>
      <w:marLeft w:val="0"/>
      <w:marRight w:val="0"/>
      <w:marTop w:val="0"/>
      <w:marBottom w:val="0"/>
      <w:divBdr>
        <w:top w:val="none" w:sz="0" w:space="0" w:color="auto"/>
        <w:left w:val="none" w:sz="0" w:space="0" w:color="auto"/>
        <w:bottom w:val="none" w:sz="0" w:space="0" w:color="auto"/>
        <w:right w:val="none" w:sz="0" w:space="0" w:color="auto"/>
      </w:divBdr>
    </w:div>
    <w:div w:id="18738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gpcds@cds.parlamento.p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2020-05-26T23:00:00+00:00</DataDocumento>
    <IDFase xmlns="2e97e158-1a31-4bff-9a0a-f8ebffd34ea8">0</IDFase>
    <IDIniciativa xmlns="2e97e158-1a31-4bff-9a0a-f8ebffd34ea8">44936</IDIniciativa>
    <TipoDocumento xmlns="2e97e158-1a31-4bff-9a0a-f8ebffd34ea8">Texto</TipoDocumento>
    <NomeOriginalFicheiro xmlns="2e97e158-1a31-4bff-9a0a-f8ebffd34ea8">pjr488-XIV.docx</NomeOriginalFicheiro>
    <NROrdem xmlns="2e97e158-1a31-4bff-9a0a-f8ebffd34ea8">0</NROrdem>
    <PublicarInternet xmlns="2e97e158-1a31-4bff-9a0a-f8ebffd34ea8">true</PublicarInternet>
    <NRIniciativa xmlns="2e97e158-1a31-4bff-9a0a-f8ebffd34ea8">488</NRIniciativa>
    <Legislatura xmlns="2e97e158-1a31-4bff-9a0a-f8ebffd34ea8">XIV</Legislatura>
    <Sessao xmlns="2e97e158-1a31-4bff-9a0a-f8ebffd34ea8">1ª</Sessao>
  </documentManagement>
</p:properties>
</file>

<file path=customXml/itemProps1.xml><?xml version="1.0" encoding="utf-8"?>
<ds:datastoreItem xmlns:ds="http://schemas.openxmlformats.org/officeDocument/2006/customXml" ds:itemID="{767D049F-0CA1-4B80-82D0-C4D190746762}">
  <ds:schemaRefs>
    <ds:schemaRef ds:uri="http://schemas.openxmlformats.org/officeDocument/2006/bibliography"/>
  </ds:schemaRefs>
</ds:datastoreItem>
</file>

<file path=customXml/itemProps2.xml><?xml version="1.0" encoding="utf-8"?>
<ds:datastoreItem xmlns:ds="http://schemas.openxmlformats.org/officeDocument/2006/customXml" ds:itemID="{E81292EE-8683-4A69-AF6D-D031FB8C8917}"/>
</file>

<file path=customXml/itemProps3.xml><?xml version="1.0" encoding="utf-8"?>
<ds:datastoreItem xmlns:ds="http://schemas.openxmlformats.org/officeDocument/2006/customXml" ds:itemID="{4E66A2BB-9584-4F42-B532-AF402085C4CE}"/>
</file>

<file path=customXml/itemProps4.xml><?xml version="1.0" encoding="utf-8"?>
<ds:datastoreItem xmlns:ds="http://schemas.openxmlformats.org/officeDocument/2006/customXml" ds:itemID="{7B8EEF32-7362-4D33-AB93-94A36BFEB88F}"/>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DIRECÇÃO DE SERVIÇOS DE DOCUMENTAÇÃO E INFORMAÇÃO</vt:lpstr>
    </vt:vector>
  </TitlesOfParts>
  <Company>ASSEMBLEIA DA REPUBLICA</Company>
  <LinksUpToDate>false</LinksUpToDate>
  <CharactersWithSpaces>4155</CharactersWithSpaces>
  <SharedDoc>false</SharedDoc>
  <HLinks>
    <vt:vector size="6" baseType="variant">
      <vt:variant>
        <vt:i4>2949189</vt:i4>
      </vt:variant>
      <vt:variant>
        <vt:i4>3</vt:i4>
      </vt:variant>
      <vt:variant>
        <vt:i4>0</vt:i4>
      </vt:variant>
      <vt:variant>
        <vt:i4>5</vt:i4>
      </vt:variant>
      <vt:variant>
        <vt:lpwstr>mailto:gpcds@cds.parlamento.pt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Assembleia da República</dc:creator>
  <cp:lastModifiedBy>Pedro Camacho</cp:lastModifiedBy>
  <cp:revision>2</cp:revision>
  <cp:lastPrinted>2018-02-05T16:03:00Z</cp:lastPrinted>
  <dcterms:created xsi:type="dcterms:W3CDTF">2020-05-27T10:18:00Z</dcterms:created>
  <dcterms:modified xsi:type="dcterms:W3CDTF">2020-05-27T10:18:00Z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220000</vt:r8>
  </property>
</Properties>
</file>