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20E6" w14:textId="347472CF" w:rsidR="00497EFC" w:rsidRPr="003F5440" w:rsidRDefault="00497EFC" w:rsidP="007E1DC4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b/>
          <w:bCs/>
          <w:smallCaps/>
          <w:color w:val="00B0F0"/>
          <w:sz w:val="28"/>
          <w:szCs w:val="22"/>
        </w:rPr>
        <w:tab/>
      </w:r>
      <w:r>
        <w:rPr>
          <w:b/>
          <w:bCs/>
          <w:smallCaps/>
          <w:color w:val="00B0F0"/>
          <w:sz w:val="28"/>
          <w:szCs w:val="22"/>
        </w:rPr>
        <w:tab/>
        <w:t xml:space="preserve">      </w:t>
      </w:r>
    </w:p>
    <w:p w14:paraId="00362826" w14:textId="77777777" w:rsidR="00D27280" w:rsidRPr="005536AF" w:rsidRDefault="00D27280" w:rsidP="008440B3">
      <w:pPr>
        <w:spacing w:line="360" w:lineRule="auto"/>
        <w:jc w:val="center"/>
        <w:rPr>
          <w:b/>
          <w:smallCaps/>
        </w:rPr>
      </w:pPr>
    </w:p>
    <w:p w14:paraId="64253B94" w14:textId="25E2A85F" w:rsidR="008A1635" w:rsidRDefault="008A1635" w:rsidP="008440B3">
      <w:pPr>
        <w:spacing w:line="360" w:lineRule="auto"/>
        <w:jc w:val="center"/>
        <w:rPr>
          <w:b/>
        </w:rPr>
      </w:pPr>
      <w:r>
        <w:rPr>
          <w:b/>
        </w:rPr>
        <w:t xml:space="preserve">Projeto de </w:t>
      </w:r>
      <w:r w:rsidR="00055E30">
        <w:rPr>
          <w:b/>
        </w:rPr>
        <w:t>Resolução</w:t>
      </w:r>
      <w:r>
        <w:rPr>
          <w:b/>
        </w:rPr>
        <w:t xml:space="preserve"> nº </w:t>
      </w:r>
      <w:r w:rsidR="0067175A">
        <w:rPr>
          <w:b/>
        </w:rPr>
        <w:t>1198</w:t>
      </w:r>
      <w:bookmarkStart w:id="0" w:name="_GoBack"/>
      <w:bookmarkEnd w:id="0"/>
      <w:r>
        <w:rPr>
          <w:b/>
        </w:rPr>
        <w:t>/XIV/</w:t>
      </w:r>
      <w:r w:rsidR="00055E30">
        <w:rPr>
          <w:b/>
        </w:rPr>
        <w:t>2.</w:t>
      </w:r>
      <w:r>
        <w:rPr>
          <w:b/>
        </w:rPr>
        <w:t>ª</w:t>
      </w:r>
    </w:p>
    <w:p w14:paraId="07FBD8D2" w14:textId="77777777" w:rsidR="000959BB" w:rsidRPr="00B65383" w:rsidRDefault="000959BB" w:rsidP="008440B3">
      <w:pPr>
        <w:spacing w:line="360" w:lineRule="auto"/>
        <w:jc w:val="center"/>
        <w:rPr>
          <w:rStyle w:val="normaltextrun"/>
          <w:b/>
          <w:bCs/>
        </w:rPr>
      </w:pPr>
    </w:p>
    <w:p w14:paraId="299E6C16" w14:textId="2A9F1278" w:rsidR="000959BB" w:rsidRPr="00B65383" w:rsidRDefault="00B65383" w:rsidP="000959BB">
      <w:pPr>
        <w:spacing w:line="360" w:lineRule="auto"/>
        <w:ind w:firstLine="708"/>
        <w:jc w:val="center"/>
        <w:rPr>
          <w:rStyle w:val="normaltextrun"/>
          <w:b/>
          <w:bCs/>
        </w:rPr>
      </w:pPr>
      <w:r w:rsidRPr="00B65383">
        <w:rPr>
          <w:rStyle w:val="normaltextrun"/>
          <w:b/>
          <w:bCs/>
        </w:rPr>
        <w:t xml:space="preserve">Recomenda ao Governo o cumprimento da legislação laboral na concessão dos Serviços de Imagiologia na Unidade Local de Saúde do Alto Minho </w:t>
      </w:r>
    </w:p>
    <w:p w14:paraId="5B24B776" w14:textId="77777777" w:rsidR="00B65383" w:rsidRDefault="00B65383" w:rsidP="000959BB">
      <w:pPr>
        <w:spacing w:line="360" w:lineRule="auto"/>
        <w:ind w:firstLine="708"/>
        <w:jc w:val="center"/>
        <w:rPr>
          <w:b/>
          <w:smallCaps/>
          <w:szCs w:val="24"/>
        </w:rPr>
      </w:pPr>
    </w:p>
    <w:p w14:paraId="2EC16304" w14:textId="77777777" w:rsidR="00B65383" w:rsidRDefault="00B65383" w:rsidP="00B65383">
      <w:pPr>
        <w:spacing w:line="360" w:lineRule="auto"/>
        <w:jc w:val="both"/>
      </w:pPr>
    </w:p>
    <w:p w14:paraId="6FE3FE49" w14:textId="6513416A" w:rsidR="00B65383" w:rsidRDefault="00B65383" w:rsidP="00B65383">
      <w:pPr>
        <w:spacing w:line="360" w:lineRule="auto"/>
        <w:jc w:val="both"/>
      </w:pPr>
      <w:r>
        <w:t xml:space="preserve">Os Serviços de Imagiologia da Unidade Local de Saúde do Alto Minho (ULSAM, E.P.E.) desempenham com dedicação e esforço as atividades de saúde em todo o distrito de Viana do Castelo prestando um apoio essencial a uma população de 200 mil habitantes com um rápido atendimento aos utentes que necessitem destas especialidades. </w:t>
      </w:r>
    </w:p>
    <w:p w14:paraId="3EABD55E" w14:textId="77777777" w:rsidR="00B65383" w:rsidRDefault="00B65383" w:rsidP="00B65383">
      <w:pPr>
        <w:spacing w:line="360" w:lineRule="auto"/>
        <w:jc w:val="both"/>
      </w:pPr>
    </w:p>
    <w:p w14:paraId="189F1D06" w14:textId="61253B68" w:rsidR="00B65383" w:rsidRDefault="00B65383" w:rsidP="00B65383">
      <w:pPr>
        <w:spacing w:line="360" w:lineRule="auto"/>
        <w:jc w:val="both"/>
      </w:pPr>
      <w:r>
        <w:t xml:space="preserve">Tais serviços encontram-se concessionados desde 2004 com o objetivo de obter ganhos notórios na eficiência e na qualidade do serviço prestado com capacidade de resposta célere no atendimento aos utentes, reparação e manutenção de equipamentos e disponibilização de meios humanos com qualificação e especialidades. </w:t>
      </w:r>
    </w:p>
    <w:p w14:paraId="6C64F0D3" w14:textId="77777777" w:rsidR="00B65383" w:rsidRDefault="00B65383" w:rsidP="00B65383">
      <w:pPr>
        <w:spacing w:line="360" w:lineRule="auto"/>
        <w:jc w:val="both"/>
      </w:pPr>
    </w:p>
    <w:p w14:paraId="2B29353D" w14:textId="613D9B85" w:rsidR="00B65383" w:rsidRDefault="00B65383" w:rsidP="00B65383">
      <w:pPr>
        <w:spacing w:line="360" w:lineRule="auto"/>
        <w:jc w:val="both"/>
      </w:pPr>
      <w:r>
        <w:t xml:space="preserve">Apesar de entendermos que a concessão de um serviço a privados é coerente numa situação hospitalar desde que </w:t>
      </w:r>
      <w:r w:rsidR="004D7E75">
        <w:t xml:space="preserve">produza </w:t>
      </w:r>
      <w:r>
        <w:t xml:space="preserve">benefícios </w:t>
      </w:r>
      <w:r w:rsidR="004D7E75">
        <w:t xml:space="preserve">ao nível </w:t>
      </w:r>
      <w:r>
        <w:t>d</w:t>
      </w:r>
      <w:r w:rsidR="004D7E75">
        <w:t>a</w:t>
      </w:r>
      <w:r>
        <w:t xml:space="preserve"> gestão operacional e </w:t>
      </w:r>
      <w:r w:rsidR="004D7E75">
        <w:t xml:space="preserve">da </w:t>
      </w:r>
      <w:r>
        <w:t xml:space="preserve">estabilidade </w:t>
      </w:r>
      <w:r w:rsidR="004D7E75">
        <w:t xml:space="preserve">do cuidado </w:t>
      </w:r>
      <w:r>
        <w:t xml:space="preserve">aos utentes, várias denúncias têm sido realizadas, muitas das quais são públicas nos órgãos de comunicação social, dando conta da existência de casos de funcionários a desempenhar funções diárias de carácter efetivo com contratos de prestação de serviços (falsos recibos verdes) e colaboradores que viram cessados os seus contratos de trabalho para iniciar um novo contrato no dia seguinte, sendo que alguns que questionaram tal irregularidades foram dispensados das suas atividades. </w:t>
      </w:r>
    </w:p>
    <w:p w14:paraId="49DA3E38" w14:textId="77777777" w:rsidR="00B65383" w:rsidRDefault="00B65383" w:rsidP="00B65383">
      <w:pPr>
        <w:spacing w:line="360" w:lineRule="auto"/>
        <w:jc w:val="both"/>
      </w:pPr>
    </w:p>
    <w:p w14:paraId="66EC38A1" w14:textId="5491CDEC" w:rsidR="00B65383" w:rsidRDefault="00B65383" w:rsidP="00B65383">
      <w:pPr>
        <w:spacing w:line="360" w:lineRule="auto"/>
        <w:jc w:val="both"/>
      </w:pPr>
      <w:r>
        <w:t xml:space="preserve">A Iniciativa Liberal entende que o Estado deve cumprir e fazer cumprir a lei nos contratos realizados com entidades externas e ser um exemplo para a sociedade, nomeadamente a Lei n.º 63/2013 de 27 de agosto - Instituição de mecanismos de combate à utilização indevida do contrato de prestação de serviços em relações de trabalho subordinado – e o Código do Trabalho, nos seus artigos 143.º e 145.º. </w:t>
      </w:r>
    </w:p>
    <w:p w14:paraId="7895BFEE" w14:textId="77777777" w:rsidR="00B65383" w:rsidRDefault="00B65383" w:rsidP="00B65383">
      <w:pPr>
        <w:spacing w:line="360" w:lineRule="auto"/>
        <w:jc w:val="both"/>
      </w:pPr>
    </w:p>
    <w:p w14:paraId="71C882F3" w14:textId="2D877C65" w:rsidR="00B65383" w:rsidRDefault="00B65383" w:rsidP="00B65383">
      <w:pPr>
        <w:spacing w:line="360" w:lineRule="auto"/>
        <w:jc w:val="both"/>
      </w:pPr>
      <w:r>
        <w:lastRenderedPageBreak/>
        <w:t>O artigo 143.º impede, em caso de cessação de contrato de trabalho a termo por motivo não imputável ao trabalhador, a nova admissão ou afetação do trabalhador através de contrato de trabalho a termo ou de trabalho temporário cuja execução se concretize no mesmo posto de trabalho, ou ainda de contrato de prestação de serviços para o mesmo objeto. O artigo 145.º estabelece que até 30 dias após a cessação do contrato, o trabalhador tem, em igualdade de condições, preferência na celebração de contrato sem termo, sempre que o empregador proceda a recrutamento externo para o exercício de funções idênticas àquelas para que foi contratado.</w:t>
      </w:r>
    </w:p>
    <w:p w14:paraId="41BC04DC" w14:textId="77777777" w:rsidR="00B65383" w:rsidRDefault="00B65383" w:rsidP="00B65383">
      <w:pPr>
        <w:spacing w:line="360" w:lineRule="auto"/>
        <w:jc w:val="both"/>
      </w:pPr>
    </w:p>
    <w:p w14:paraId="4C590F66" w14:textId="77777777" w:rsidR="00055E30" w:rsidRDefault="00055E30" w:rsidP="00055E30">
      <w:pPr>
        <w:spacing w:line="360" w:lineRule="auto"/>
        <w:ind w:firstLine="360"/>
        <w:jc w:val="both"/>
      </w:pPr>
      <w:r>
        <w:t>Assim, tendo em consideração o acima exposto, ao abrigo da alínea b) do número 1</w:t>
      </w:r>
    </w:p>
    <w:p w14:paraId="0FB09DFD" w14:textId="77777777" w:rsidR="00055E30" w:rsidRDefault="00055E30" w:rsidP="00055E30">
      <w:pPr>
        <w:spacing w:line="360" w:lineRule="auto"/>
        <w:jc w:val="both"/>
      </w:pPr>
      <w:r>
        <w:t>do artigo 4.º do Regimento da Assembleia da República, o Deputado único abaixo assinado</w:t>
      </w:r>
    </w:p>
    <w:p w14:paraId="05A9B5E6" w14:textId="77777777" w:rsidR="00055E30" w:rsidRDefault="00055E30" w:rsidP="00055E30">
      <w:pPr>
        <w:spacing w:line="360" w:lineRule="auto"/>
        <w:jc w:val="both"/>
      </w:pPr>
      <w:r>
        <w:t>da Iniciativa Liberal apresenta o seguinte Projeto de Resolução:</w:t>
      </w:r>
    </w:p>
    <w:p w14:paraId="6EC8AD81" w14:textId="77777777" w:rsidR="00055E30" w:rsidRDefault="00055E30" w:rsidP="00055E30">
      <w:pPr>
        <w:spacing w:line="360" w:lineRule="auto"/>
        <w:jc w:val="both"/>
      </w:pPr>
    </w:p>
    <w:p w14:paraId="694F96CB" w14:textId="7F1AD98A" w:rsidR="00055E30" w:rsidRDefault="00055E30" w:rsidP="00055E30">
      <w:pPr>
        <w:spacing w:line="360" w:lineRule="auto"/>
        <w:jc w:val="center"/>
        <w:rPr>
          <w:b/>
          <w:bCs/>
          <w:smallCaps/>
        </w:rPr>
      </w:pPr>
      <w:r w:rsidRPr="00055E30">
        <w:rPr>
          <w:b/>
          <w:bCs/>
          <w:smallCaps/>
        </w:rPr>
        <w:t>Resolução</w:t>
      </w:r>
    </w:p>
    <w:p w14:paraId="4418838F" w14:textId="77777777" w:rsidR="00055E30" w:rsidRPr="00055E30" w:rsidRDefault="00055E30" w:rsidP="00B65383">
      <w:pPr>
        <w:spacing w:line="360" w:lineRule="auto"/>
        <w:jc w:val="both"/>
        <w:rPr>
          <w:b/>
          <w:bCs/>
          <w:smallCaps/>
        </w:rPr>
      </w:pPr>
    </w:p>
    <w:p w14:paraId="17630559" w14:textId="2FE669CA" w:rsidR="00B65383" w:rsidRDefault="00055E30" w:rsidP="00B65383">
      <w:pPr>
        <w:spacing w:after="160" w:line="360" w:lineRule="auto"/>
        <w:jc w:val="both"/>
      </w:pPr>
      <w:r w:rsidRPr="006348FF">
        <w:t>Ao abrigo das disposições constitucionais e regimentais aplicáveis, a Assembleia da República delibera recomendar ao Governo que</w:t>
      </w:r>
      <w:r w:rsidR="00B65383">
        <w:t xml:space="preserve"> </w:t>
      </w:r>
      <w:r w:rsidR="0065272E">
        <w:t xml:space="preserve">garanta </w:t>
      </w:r>
      <w:r w:rsidR="00B65383">
        <w:t>o:</w:t>
      </w:r>
    </w:p>
    <w:p w14:paraId="1AB97CFE" w14:textId="4CD0D7BC" w:rsidR="00B65383" w:rsidRDefault="00B65383" w:rsidP="00B65383">
      <w:pPr>
        <w:spacing w:after="160" w:line="360" w:lineRule="auto"/>
        <w:jc w:val="both"/>
      </w:pPr>
      <w:r>
        <w:t>1. O cumprimento da Lei 63/2013 de 27 de agosto por parte da empresa que detém a concessão do serviço de Imagiologia da ULSAM;</w:t>
      </w:r>
    </w:p>
    <w:p w14:paraId="19501235" w14:textId="37541937" w:rsidR="006348FF" w:rsidRPr="006348FF" w:rsidRDefault="00B65383" w:rsidP="00B65383">
      <w:pPr>
        <w:spacing w:after="160" w:line="360" w:lineRule="auto"/>
        <w:jc w:val="both"/>
      </w:pPr>
      <w:r>
        <w:t>2. O cumprimento dos Artigos nº143 e nº145 do Código do trabalho por parte da empresa que detém a concessão do serviço de Imagiologia da ULSAM.</w:t>
      </w:r>
    </w:p>
    <w:p w14:paraId="5EA5791C" w14:textId="77777777" w:rsidR="00485B03" w:rsidRDefault="00485B03" w:rsidP="00AB1E37">
      <w:pPr>
        <w:spacing w:line="360" w:lineRule="auto"/>
        <w:jc w:val="both"/>
      </w:pPr>
    </w:p>
    <w:p w14:paraId="67522B35" w14:textId="06976156" w:rsidR="001C69F9" w:rsidRPr="008B480D" w:rsidRDefault="001C69F9" w:rsidP="00AB1E37">
      <w:pPr>
        <w:spacing w:line="360" w:lineRule="auto"/>
        <w:jc w:val="both"/>
        <w:rPr>
          <w:rStyle w:val="normaltextrun"/>
        </w:rPr>
      </w:pPr>
      <w:r w:rsidRPr="008B480D">
        <w:rPr>
          <w:rStyle w:val="normaltextrun"/>
        </w:rPr>
        <w:t>Palácio de São Bento,</w:t>
      </w:r>
      <w:r w:rsidR="0097301B" w:rsidRPr="008B480D">
        <w:rPr>
          <w:rStyle w:val="normaltextrun"/>
        </w:rPr>
        <w:t xml:space="preserve"> </w:t>
      </w:r>
      <w:r w:rsidR="00B65383">
        <w:rPr>
          <w:rStyle w:val="normaltextrun"/>
        </w:rPr>
        <w:t>12</w:t>
      </w:r>
      <w:r w:rsidR="00D3159E" w:rsidRPr="008B480D">
        <w:rPr>
          <w:rStyle w:val="normaltextrun"/>
        </w:rPr>
        <w:t xml:space="preserve"> </w:t>
      </w:r>
      <w:r w:rsidR="0097301B" w:rsidRPr="008B480D">
        <w:rPr>
          <w:rStyle w:val="normaltextrun"/>
        </w:rPr>
        <w:t xml:space="preserve">de </w:t>
      </w:r>
      <w:r w:rsidR="006348FF">
        <w:rPr>
          <w:rStyle w:val="normaltextrun"/>
        </w:rPr>
        <w:t>abril</w:t>
      </w:r>
      <w:r w:rsidR="008A1635" w:rsidRPr="008B480D">
        <w:rPr>
          <w:rStyle w:val="normaltextrun"/>
        </w:rPr>
        <w:t xml:space="preserve"> </w:t>
      </w:r>
      <w:r w:rsidR="00D3159E" w:rsidRPr="008B480D">
        <w:rPr>
          <w:rStyle w:val="normaltextrun"/>
        </w:rPr>
        <w:t xml:space="preserve">de </w:t>
      </w:r>
      <w:r w:rsidR="008440B3" w:rsidRPr="008B480D">
        <w:rPr>
          <w:rStyle w:val="normaltextrun"/>
        </w:rPr>
        <w:t>20</w:t>
      </w:r>
      <w:r w:rsidR="008B480D" w:rsidRPr="008B480D">
        <w:rPr>
          <w:rStyle w:val="normaltextrun"/>
        </w:rPr>
        <w:t>21</w:t>
      </w:r>
    </w:p>
    <w:p w14:paraId="56506CF0" w14:textId="77777777" w:rsidR="0097301B" w:rsidRPr="00AF7335" w:rsidRDefault="0097301B" w:rsidP="008440B3">
      <w:pPr>
        <w:spacing w:line="360" w:lineRule="auto"/>
        <w:jc w:val="both"/>
      </w:pPr>
    </w:p>
    <w:p w14:paraId="66702779" w14:textId="77777777" w:rsidR="0097301B" w:rsidRPr="00AF7335" w:rsidRDefault="0097301B" w:rsidP="008440B3">
      <w:pPr>
        <w:spacing w:line="360" w:lineRule="auto"/>
        <w:jc w:val="center"/>
      </w:pPr>
      <w:r w:rsidRPr="00AF7335">
        <w:t>O Deputado</w:t>
      </w:r>
    </w:p>
    <w:p w14:paraId="4FFA3E64" w14:textId="1E624F77" w:rsidR="007D09DC" w:rsidRPr="00AF7335" w:rsidRDefault="0097301B" w:rsidP="008440B3">
      <w:pPr>
        <w:spacing w:line="360" w:lineRule="auto"/>
        <w:jc w:val="center"/>
      </w:pPr>
      <w:r w:rsidRPr="00AF7335">
        <w:t>João Cotrim Figueiredo</w:t>
      </w:r>
    </w:p>
    <w:sectPr w:rsidR="007D09DC" w:rsidRPr="00AF7335" w:rsidSect="0088604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7D7A" w14:textId="77777777" w:rsidR="00AA51AA" w:rsidRDefault="00AA51AA" w:rsidP="00A221E6">
      <w:r>
        <w:separator/>
      </w:r>
    </w:p>
  </w:endnote>
  <w:endnote w:type="continuationSeparator" w:id="0">
    <w:p w14:paraId="5EC70F1A" w14:textId="77777777" w:rsidR="00AA51AA" w:rsidRDefault="00AA51AA" w:rsidP="00A2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093135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2E3141" w14:textId="77777777" w:rsidR="00A221E6" w:rsidRDefault="00A221E6" w:rsidP="00B8038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247490" w14:textId="77777777" w:rsidR="00A221E6" w:rsidRDefault="00A221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289173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E54097" w14:textId="08A8F80E" w:rsidR="00B8038F" w:rsidRDefault="00B8038F" w:rsidP="007446FD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71019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723F" w14:textId="77777777" w:rsidR="009D561A" w:rsidRPr="009D561A" w:rsidRDefault="00A7393A" w:rsidP="009D561A">
    <w:pPr>
      <w:jc w:val="center"/>
      <w:rPr>
        <w:rFonts w:eastAsia="Times New Roman" w:cs="Arial"/>
        <w:color w:val="00B0F0"/>
        <w:sz w:val="20"/>
        <w:shd w:val="clear" w:color="auto" w:fill="FFFFFF"/>
        <w:lang w:eastAsia="en-GB"/>
      </w:rPr>
    </w:pP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Assembleia da República - </w:t>
    </w:r>
    <w:r w:rsidR="00935119"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>Palácio de S. Bento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,</w:t>
    </w:r>
    <w:r w:rsidR="00935119"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1249-068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,</w:t>
    </w:r>
    <w:r w:rsidR="00935119"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L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isboa</w:t>
    </w:r>
  </w:p>
  <w:p w14:paraId="7CA0EE3C" w14:textId="6D1937D9" w:rsidR="00935119" w:rsidRPr="00935119" w:rsidRDefault="00A7393A" w:rsidP="009D561A">
    <w:pPr>
      <w:jc w:val="center"/>
      <w:rPr>
        <w:rFonts w:eastAsia="Times New Roman" w:cs="Times New Roman"/>
        <w:color w:val="00B0F0"/>
        <w:sz w:val="22"/>
        <w:szCs w:val="22"/>
        <w:lang w:eastAsia="en-GB"/>
      </w:rPr>
    </w:pP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Telefone: 213919183</w:t>
    </w:r>
    <w:r w:rsidR="009D561A"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– Email: jcfigueiredo@il.parlamento.pt</w:t>
    </w:r>
  </w:p>
  <w:p w14:paraId="1340399D" w14:textId="4A3D88F2" w:rsidR="00B8038F" w:rsidRPr="009D561A" w:rsidRDefault="00B8038F">
    <w:pPr>
      <w:pStyle w:val="Rodap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E9A4" w14:textId="77777777" w:rsidR="00AA51AA" w:rsidRDefault="00AA51AA" w:rsidP="00A221E6">
      <w:r>
        <w:separator/>
      </w:r>
    </w:p>
  </w:footnote>
  <w:footnote w:type="continuationSeparator" w:id="0">
    <w:p w14:paraId="6F17849D" w14:textId="77777777" w:rsidR="00AA51AA" w:rsidRDefault="00AA51AA" w:rsidP="00A2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32FC" w14:textId="4A8734A1" w:rsidR="0088604E" w:rsidRPr="009D561A" w:rsidRDefault="0088604E" w:rsidP="0088604E">
    <w:pPr>
      <w:pStyle w:val="Cabealho"/>
      <w:jc w:val="center"/>
      <w:rPr>
        <w:color w:val="00B0F0"/>
      </w:rPr>
    </w:pPr>
    <w:r w:rsidRPr="009D561A">
      <w:rPr>
        <w:b/>
        <w:bCs/>
        <w:color w:val="00B0F0"/>
        <w:sz w:val="28"/>
        <w:szCs w:val="22"/>
      </w:rPr>
      <w:tab/>
      <w:t xml:space="preserve">                               DEPUTADO ÚNICO                            </w:t>
    </w:r>
    <w:r w:rsidRPr="009D561A">
      <w:rPr>
        <w:noProof/>
        <w:color w:val="00B0F0"/>
        <w:lang w:eastAsia="pt-PT"/>
      </w:rPr>
      <w:drawing>
        <wp:inline distT="0" distB="0" distL="0" distR="0" wp14:anchorId="67FE4A12" wp14:editId="5FA2D231">
          <wp:extent cx="680276" cy="684752"/>
          <wp:effectExtent l="0" t="0" r="571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iciativa_Liberal_símb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76" cy="68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23DF"/>
    <w:multiLevelType w:val="hybridMultilevel"/>
    <w:tmpl w:val="A12CBB2C"/>
    <w:lvl w:ilvl="0" w:tplc="D360A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840"/>
    <w:multiLevelType w:val="hybridMultilevel"/>
    <w:tmpl w:val="AD44B7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12C0"/>
    <w:multiLevelType w:val="hybridMultilevel"/>
    <w:tmpl w:val="28B2BC4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E0A"/>
    <w:multiLevelType w:val="hybridMultilevel"/>
    <w:tmpl w:val="D752F1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3B4"/>
    <w:multiLevelType w:val="hybridMultilevel"/>
    <w:tmpl w:val="BB4866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07DF"/>
    <w:multiLevelType w:val="hybridMultilevel"/>
    <w:tmpl w:val="C03082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609"/>
    <w:multiLevelType w:val="hybridMultilevel"/>
    <w:tmpl w:val="FE884D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0A2B"/>
    <w:multiLevelType w:val="hybridMultilevel"/>
    <w:tmpl w:val="0CC68E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040F"/>
    <w:multiLevelType w:val="hybridMultilevel"/>
    <w:tmpl w:val="14EC0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203F"/>
    <w:multiLevelType w:val="hybridMultilevel"/>
    <w:tmpl w:val="222A0B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2C43"/>
    <w:multiLevelType w:val="hybridMultilevel"/>
    <w:tmpl w:val="5246A8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5620"/>
    <w:multiLevelType w:val="hybridMultilevel"/>
    <w:tmpl w:val="F048A4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7C9D"/>
    <w:multiLevelType w:val="hybridMultilevel"/>
    <w:tmpl w:val="8200A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22287"/>
    <w:multiLevelType w:val="hybridMultilevel"/>
    <w:tmpl w:val="4F9EC5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C58"/>
    <w:multiLevelType w:val="hybridMultilevel"/>
    <w:tmpl w:val="E6EC9D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70BC"/>
    <w:multiLevelType w:val="multilevel"/>
    <w:tmpl w:val="719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F04977"/>
    <w:multiLevelType w:val="hybridMultilevel"/>
    <w:tmpl w:val="DEA03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31"/>
    <w:rsid w:val="00014331"/>
    <w:rsid w:val="00040564"/>
    <w:rsid w:val="00052F3D"/>
    <w:rsid w:val="00054580"/>
    <w:rsid w:val="000545DC"/>
    <w:rsid w:val="00055D29"/>
    <w:rsid w:val="00055E30"/>
    <w:rsid w:val="000832D5"/>
    <w:rsid w:val="000959BB"/>
    <w:rsid w:val="000E2103"/>
    <w:rsid w:val="000E4525"/>
    <w:rsid w:val="000E7E21"/>
    <w:rsid w:val="00106C0B"/>
    <w:rsid w:val="00114162"/>
    <w:rsid w:val="001546DB"/>
    <w:rsid w:val="00166A64"/>
    <w:rsid w:val="001716D5"/>
    <w:rsid w:val="00197515"/>
    <w:rsid w:val="001C62E3"/>
    <w:rsid w:val="001C69F9"/>
    <w:rsid w:val="002069C7"/>
    <w:rsid w:val="00225BA2"/>
    <w:rsid w:val="002536AC"/>
    <w:rsid w:val="00292FCC"/>
    <w:rsid w:val="002A2207"/>
    <w:rsid w:val="002C4BE5"/>
    <w:rsid w:val="002C6E54"/>
    <w:rsid w:val="00322C5B"/>
    <w:rsid w:val="003502F0"/>
    <w:rsid w:val="003875B1"/>
    <w:rsid w:val="0039090E"/>
    <w:rsid w:val="00394050"/>
    <w:rsid w:val="00396BDB"/>
    <w:rsid w:val="003A1C6F"/>
    <w:rsid w:val="003A2939"/>
    <w:rsid w:val="003E758E"/>
    <w:rsid w:val="003F5440"/>
    <w:rsid w:val="00432EEC"/>
    <w:rsid w:val="0045613D"/>
    <w:rsid w:val="004649A2"/>
    <w:rsid w:val="00485B03"/>
    <w:rsid w:val="00494FFD"/>
    <w:rsid w:val="00497EFC"/>
    <w:rsid w:val="004A574A"/>
    <w:rsid w:val="004A76D0"/>
    <w:rsid w:val="004C3388"/>
    <w:rsid w:val="004C37C1"/>
    <w:rsid w:val="004D7E75"/>
    <w:rsid w:val="004E2429"/>
    <w:rsid w:val="004E5F73"/>
    <w:rsid w:val="0050779C"/>
    <w:rsid w:val="005219FF"/>
    <w:rsid w:val="0053394A"/>
    <w:rsid w:val="005536AF"/>
    <w:rsid w:val="00571019"/>
    <w:rsid w:val="005D54E1"/>
    <w:rsid w:val="0061202A"/>
    <w:rsid w:val="0061408A"/>
    <w:rsid w:val="00620EE6"/>
    <w:rsid w:val="006348FF"/>
    <w:rsid w:val="00636FF1"/>
    <w:rsid w:val="0065272E"/>
    <w:rsid w:val="00654582"/>
    <w:rsid w:val="006705A1"/>
    <w:rsid w:val="0067175A"/>
    <w:rsid w:val="0068625E"/>
    <w:rsid w:val="006869E4"/>
    <w:rsid w:val="006B2A88"/>
    <w:rsid w:val="006D037C"/>
    <w:rsid w:val="006E2FFF"/>
    <w:rsid w:val="006F4F16"/>
    <w:rsid w:val="00731DD0"/>
    <w:rsid w:val="0074097C"/>
    <w:rsid w:val="00752C14"/>
    <w:rsid w:val="00766275"/>
    <w:rsid w:val="00794733"/>
    <w:rsid w:val="007C62CB"/>
    <w:rsid w:val="007D09DC"/>
    <w:rsid w:val="007D1580"/>
    <w:rsid w:val="007E1DC4"/>
    <w:rsid w:val="007E65D0"/>
    <w:rsid w:val="007F50C4"/>
    <w:rsid w:val="007F6FFA"/>
    <w:rsid w:val="008171F5"/>
    <w:rsid w:val="0082214B"/>
    <w:rsid w:val="008338EA"/>
    <w:rsid w:val="008440B3"/>
    <w:rsid w:val="0088604E"/>
    <w:rsid w:val="008A1635"/>
    <w:rsid w:val="008B480D"/>
    <w:rsid w:val="008E6D54"/>
    <w:rsid w:val="008E71E6"/>
    <w:rsid w:val="009047E4"/>
    <w:rsid w:val="00907D2E"/>
    <w:rsid w:val="00935119"/>
    <w:rsid w:val="00952DAA"/>
    <w:rsid w:val="00965E3F"/>
    <w:rsid w:val="0097301B"/>
    <w:rsid w:val="009D04B5"/>
    <w:rsid w:val="009D561A"/>
    <w:rsid w:val="009E22B9"/>
    <w:rsid w:val="00A05C71"/>
    <w:rsid w:val="00A14B0C"/>
    <w:rsid w:val="00A221E6"/>
    <w:rsid w:val="00A251A1"/>
    <w:rsid w:val="00A26C9D"/>
    <w:rsid w:val="00A63DE3"/>
    <w:rsid w:val="00A656B4"/>
    <w:rsid w:val="00A7393A"/>
    <w:rsid w:val="00A91819"/>
    <w:rsid w:val="00AA51AA"/>
    <w:rsid w:val="00AB1E37"/>
    <w:rsid w:val="00AB4897"/>
    <w:rsid w:val="00AD11B9"/>
    <w:rsid w:val="00AE3481"/>
    <w:rsid w:val="00AF7335"/>
    <w:rsid w:val="00AF7826"/>
    <w:rsid w:val="00B56B4B"/>
    <w:rsid w:val="00B65383"/>
    <w:rsid w:val="00B8038F"/>
    <w:rsid w:val="00BA2F06"/>
    <w:rsid w:val="00BB11E9"/>
    <w:rsid w:val="00BB53D4"/>
    <w:rsid w:val="00BE1F79"/>
    <w:rsid w:val="00BF379D"/>
    <w:rsid w:val="00BF4E00"/>
    <w:rsid w:val="00C11C71"/>
    <w:rsid w:val="00C235CC"/>
    <w:rsid w:val="00C34E66"/>
    <w:rsid w:val="00C41DDB"/>
    <w:rsid w:val="00CC3A4D"/>
    <w:rsid w:val="00CF1E29"/>
    <w:rsid w:val="00D27280"/>
    <w:rsid w:val="00D3159E"/>
    <w:rsid w:val="00D51246"/>
    <w:rsid w:val="00DA3F27"/>
    <w:rsid w:val="00DE4D99"/>
    <w:rsid w:val="00DF3870"/>
    <w:rsid w:val="00E1488F"/>
    <w:rsid w:val="00E2225B"/>
    <w:rsid w:val="00E52DD6"/>
    <w:rsid w:val="00E62710"/>
    <w:rsid w:val="00E66EB0"/>
    <w:rsid w:val="00E84E54"/>
    <w:rsid w:val="00EA2116"/>
    <w:rsid w:val="00EA6EE8"/>
    <w:rsid w:val="00EB2103"/>
    <w:rsid w:val="00EB2472"/>
    <w:rsid w:val="00EF36F7"/>
    <w:rsid w:val="00F4399B"/>
    <w:rsid w:val="00F476DB"/>
    <w:rsid w:val="00F67CE9"/>
    <w:rsid w:val="00FA09C9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A3452C"/>
  <w15:docId w15:val="{1729C75B-4A9C-4DC7-82B5-C978E03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Corpo CS)"/>
        <w:sz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C6F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A221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21E6"/>
  </w:style>
  <w:style w:type="character" w:styleId="Nmerodepgina">
    <w:name w:val="page number"/>
    <w:basedOn w:val="Tipodeletrapredefinidodopargrafo"/>
    <w:uiPriority w:val="99"/>
    <w:semiHidden/>
    <w:unhideWhenUsed/>
    <w:rsid w:val="00A221E6"/>
  </w:style>
  <w:style w:type="paragraph" w:styleId="Cabealho">
    <w:name w:val="header"/>
    <w:basedOn w:val="Normal"/>
    <w:link w:val="CabealhoCarter"/>
    <w:uiPriority w:val="99"/>
    <w:unhideWhenUsed/>
    <w:rsid w:val="0088604E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604E"/>
  </w:style>
  <w:style w:type="paragraph" w:styleId="Textodebalo">
    <w:name w:val="Balloon Text"/>
    <w:basedOn w:val="Normal"/>
    <w:link w:val="TextodebaloCarter"/>
    <w:uiPriority w:val="99"/>
    <w:semiHidden/>
    <w:unhideWhenUsed/>
    <w:rsid w:val="003F544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544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544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5440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5440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544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5440"/>
    <w:rPr>
      <w:b/>
      <w:bCs/>
      <w:sz w:val="20"/>
    </w:rPr>
  </w:style>
  <w:style w:type="character" w:customStyle="1" w:styleId="normaltextrun">
    <w:name w:val="normaltextrun"/>
    <w:basedOn w:val="Tipodeletrapredefinidodopargrafo"/>
    <w:rsid w:val="00485B0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85B03"/>
    <w:rPr>
      <w:rFonts w:asciiTheme="minorHAnsi" w:hAnsiTheme="minorHAnsi" w:cstheme="minorBidi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85B03"/>
    <w:rPr>
      <w:rFonts w:asciiTheme="minorHAnsi" w:hAnsiTheme="minorHAnsi" w:cstheme="minorBidi"/>
      <w:sz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85B03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485B03"/>
    <w:rPr>
      <w:color w:val="0000FF"/>
      <w:u w:val="single"/>
    </w:rPr>
  </w:style>
  <w:style w:type="paragraph" w:customStyle="1" w:styleId="get-citation-citation">
    <w:name w:val="get-citation-citation"/>
    <w:basedOn w:val="Normal"/>
    <w:rsid w:val="00485B0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485B03"/>
    <w:rPr>
      <w:i/>
      <w:iCs/>
    </w:rPr>
  </w:style>
  <w:style w:type="character" w:customStyle="1" w:styleId="cit-fpage">
    <w:name w:val="cit-fpage"/>
    <w:basedOn w:val="Tipodeletrapredefinidodopargrafo"/>
    <w:rsid w:val="0048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latura xmlns="2e97e158-1a31-4bff-9a0a-f8ebffd34ea8">XIV</Legislatura>
    <PublicarInternet xmlns="2e97e158-1a31-4bff-9a0a-f8ebffd34ea8">true</PublicarInternet>
    <DataDocumento xmlns="2e97e158-1a31-4bff-9a0a-f8ebffd34ea8">2021-04-12T23:00:00+00:00</DataDocumento>
    <TipoDocumento xmlns="2e97e158-1a31-4bff-9a0a-f8ebffd34ea8">Texto</TipoDocumento>
    <Sessao xmlns="2e97e158-1a31-4bff-9a0a-f8ebffd34ea8">2ª</Sessao>
    <NROrdem xmlns="2e97e158-1a31-4bff-9a0a-f8ebffd34ea8">1</NROrdem>
    <DesignacaoTipoIniciativa xmlns="2e97e158-1a31-4bff-9a0a-f8ebffd34ea8">Projeto de Resolução</DesignacaoTipoIniciativa>
    <TipoIniciativa xmlns="2e97e158-1a31-4bff-9a0a-f8ebffd34ea8">R</TipoIniciativa>
    <IDFase xmlns="2e97e158-1a31-4bff-9a0a-f8ebffd34ea8">0</IDFase>
    <IDIniciativa xmlns="2e97e158-1a31-4bff-9a0a-f8ebffd34ea8">110671</IDIniciativa>
    <NomeOriginalFicheiro xmlns="2e97e158-1a31-4bff-9a0a-f8ebffd34ea8">pjr1198-XIV.docx</NomeOriginalFicheiro>
    <NRIniciativa xmlns="2e97e158-1a31-4bff-9a0a-f8ebffd34ea8">1198</NRIniciativ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F21148-5073-48FA-B6C8-688576A83DB1}"/>
</file>

<file path=customXml/itemProps2.xml><?xml version="1.0" encoding="utf-8"?>
<ds:datastoreItem xmlns:ds="http://schemas.openxmlformats.org/officeDocument/2006/customXml" ds:itemID="{23F3FC81-98A1-4631-B0D9-C03BF0E5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6B628-A4A5-4F22-B6CC-C901784938D6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4.xml><?xml version="1.0" encoding="utf-8"?>
<ds:datastoreItem xmlns:ds="http://schemas.openxmlformats.org/officeDocument/2006/customXml" ds:itemID="{CAC7C6BE-7900-4808-A6DD-784DFB63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2770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Voto de Repúdio</vt:lpstr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creator>Filipe Daniel Arede Nunes</dc:creator>
  <cp:lastModifiedBy>Teresa Lamas</cp:lastModifiedBy>
  <cp:revision>2</cp:revision>
  <dcterms:created xsi:type="dcterms:W3CDTF">2021-04-13T16:19:00Z</dcterms:created>
  <dcterms:modified xsi:type="dcterms:W3CDTF">2021-04-13T16:19:00Z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1600</vt:r8>
  </property>
</Properties>
</file>