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0398" w14:textId="77777777" w:rsidR="00796A13" w:rsidRDefault="00796A13" w:rsidP="00796A13">
      <w:pPr>
        <w:pStyle w:val="CorpoA"/>
        <w:spacing w:before="120" w:after="120" w:line="360" w:lineRule="auto"/>
        <w:jc w:val="center"/>
        <w:rPr>
          <w:rStyle w:val="Nenhuma"/>
          <w:rFonts w:ascii="Arial" w:hAnsi="Arial"/>
          <w:b/>
          <w:bCs/>
        </w:rPr>
      </w:pPr>
    </w:p>
    <w:p w14:paraId="0546A4C6" w14:textId="77777777" w:rsidR="00442956" w:rsidRDefault="00442956" w:rsidP="00C63DE5">
      <w:pPr>
        <w:pStyle w:val="CorpoA"/>
        <w:spacing w:before="120" w:after="120" w:line="360" w:lineRule="auto"/>
        <w:jc w:val="center"/>
        <w:rPr>
          <w:rStyle w:val="Nenhuma"/>
          <w:rFonts w:ascii="Arial" w:hAnsi="Arial"/>
          <w:b/>
          <w:bCs/>
        </w:rPr>
      </w:pPr>
    </w:p>
    <w:p w14:paraId="666DC0C1" w14:textId="5E5065C4" w:rsidR="00511259" w:rsidRDefault="00796A13" w:rsidP="00C63DE5">
      <w:pPr>
        <w:pStyle w:val="CorpoA"/>
        <w:spacing w:before="120" w:after="120" w:line="360" w:lineRule="auto"/>
        <w:jc w:val="center"/>
        <w:rPr>
          <w:rStyle w:val="Nenhuma"/>
          <w:rFonts w:ascii="Arial" w:hAnsi="Arial"/>
          <w:b/>
          <w:bCs/>
        </w:rPr>
      </w:pPr>
      <w:bookmarkStart w:id="0" w:name="_Hlk86918479"/>
      <w:r>
        <w:rPr>
          <w:rStyle w:val="Nenhuma"/>
          <w:rFonts w:ascii="Arial" w:hAnsi="Arial"/>
          <w:b/>
          <w:bCs/>
        </w:rPr>
        <w:t>PROJETO DE RESOLUÇÃO Nº</w:t>
      </w:r>
      <w:r w:rsidR="00A43B28">
        <w:rPr>
          <w:rStyle w:val="Nenhuma"/>
          <w:rFonts w:ascii="Arial" w:hAnsi="Arial"/>
          <w:b/>
          <w:bCs/>
        </w:rPr>
        <w:t xml:space="preserve"> 1498</w:t>
      </w:r>
      <w:r>
        <w:rPr>
          <w:rStyle w:val="Nenhuma"/>
          <w:rFonts w:ascii="Arial" w:hAnsi="Arial"/>
          <w:b/>
          <w:bCs/>
        </w:rPr>
        <w:t>/XIV/3ª</w:t>
      </w:r>
    </w:p>
    <w:p w14:paraId="41B65AE1" w14:textId="77777777" w:rsidR="0022146D" w:rsidRPr="00C63DE5" w:rsidRDefault="0022146D" w:rsidP="00C63DE5">
      <w:pPr>
        <w:pStyle w:val="CorpoA"/>
        <w:spacing w:before="120" w:after="120" w:line="360" w:lineRule="auto"/>
        <w:jc w:val="center"/>
        <w:rPr>
          <w:rFonts w:ascii="Arial" w:hAnsi="Arial"/>
          <w:b/>
          <w:bCs/>
        </w:rPr>
      </w:pPr>
    </w:p>
    <w:p w14:paraId="628B3656" w14:textId="3A96AF0A" w:rsidR="00E32B5E" w:rsidRPr="00511259" w:rsidRDefault="007D760E" w:rsidP="00511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7D760E">
        <w:rPr>
          <w:b/>
          <w:bCs/>
          <w:sz w:val="28"/>
          <w:szCs w:val="28"/>
        </w:rPr>
        <w:t>econhe</w:t>
      </w:r>
      <w:r>
        <w:rPr>
          <w:b/>
          <w:bCs/>
          <w:sz w:val="28"/>
          <w:szCs w:val="28"/>
        </w:rPr>
        <w:t>cer</w:t>
      </w:r>
      <w:r w:rsidRPr="007D760E">
        <w:rPr>
          <w:b/>
          <w:bCs/>
          <w:sz w:val="28"/>
          <w:szCs w:val="28"/>
        </w:rPr>
        <w:t xml:space="preserve"> o Clima Estável como Património Comum da Humanidade</w:t>
      </w:r>
    </w:p>
    <w:bookmarkEnd w:id="0"/>
    <w:p w14:paraId="7E865E18" w14:textId="29C5FDDF" w:rsidR="00BB0644" w:rsidRDefault="00BB0644" w:rsidP="00C63DE5"/>
    <w:p w14:paraId="10F874BA" w14:textId="77777777" w:rsidR="00BB0644" w:rsidRDefault="00BB0644" w:rsidP="00C63DE5"/>
    <w:p w14:paraId="436E7E93" w14:textId="77777777" w:rsidR="00475070" w:rsidRDefault="00BB0644" w:rsidP="00475070">
      <w:pPr>
        <w:ind w:firstLine="708"/>
      </w:pPr>
      <w:r>
        <w:t xml:space="preserve">Assegurar a estabilidade do sistema climático é fundamental para reduzir os riscos de catástrofes naturais e para garantir que as populações do planeta não sofrem uma maior degradação das condições ambientais em que vivem. </w:t>
      </w:r>
    </w:p>
    <w:p w14:paraId="57CEC1C4" w14:textId="30284548" w:rsidR="008A2B67" w:rsidRDefault="00BB0644" w:rsidP="00475070">
      <w:pPr>
        <w:ind w:firstLine="708"/>
      </w:pPr>
      <w:r>
        <w:t xml:space="preserve">Há um progressivo reconhecimento global sobre os benefícios de termos um clima estável e de evitarmos que o aumento da concentração de gases com efeito de estufa na atmosfera provoque </w:t>
      </w:r>
      <w:r w:rsidR="008A2B67">
        <w:t>alterações</w:t>
      </w:r>
      <w:r>
        <w:t xml:space="preserve"> nos ciclos biogeoquímicos </w:t>
      </w:r>
      <w:r w:rsidR="008A2B67">
        <w:t xml:space="preserve">da Terra que se traduzam </w:t>
      </w:r>
      <w:r w:rsidR="0022146D">
        <w:t>numa intensificação dos</w:t>
      </w:r>
      <w:r w:rsidR="008A2B67">
        <w:t xml:space="preserve"> impactos negativos sobre as mais diversas atividades humanas</w:t>
      </w:r>
      <w:r w:rsidR="0022146D">
        <w:t xml:space="preserve"> e acentuem a perda de biodiversidade.</w:t>
      </w:r>
    </w:p>
    <w:p w14:paraId="164C6C3D" w14:textId="07B5957E" w:rsidR="008A2B67" w:rsidRDefault="008A2B67" w:rsidP="008A2B67">
      <w:pPr>
        <w:ind w:firstLine="708"/>
      </w:pPr>
      <w:r w:rsidRPr="008A2B67">
        <w:t>Reconhecer o Clima Estável como Património Comum da Humanidade</w:t>
      </w:r>
      <w:r>
        <w:t xml:space="preserve"> tem um forte valor simbólico e de sensibilização ambiental num momento em que se agravam os problemas associados às alterações climáticas. </w:t>
      </w:r>
    </w:p>
    <w:p w14:paraId="78C090D9" w14:textId="70BE6741" w:rsidR="008A2B67" w:rsidRPr="00796A13" w:rsidRDefault="008A2B67" w:rsidP="008A2B67">
      <w:pPr>
        <w:ind w:firstLine="708"/>
      </w:pPr>
      <w:r w:rsidRPr="00796A13">
        <w:t>A 9 de agosto de 2021 foi divulgado o 6º Relatório do Painel Intergovernamental para as Alterações Climáticas (IPCC na sigla em inglês), com o Secretário-Geral das Nações Unidas, António Guterres, a afirmar que estamos perante um “alerta vermelho para a humanidade</w:t>
      </w:r>
      <w:r w:rsidR="00475070">
        <w:t>”</w:t>
      </w:r>
      <w:r w:rsidR="0022146D">
        <w:t>. Em relação a este relatório</w:t>
      </w:r>
      <w:r>
        <w:t xml:space="preserve"> importa</w:t>
      </w:r>
      <w:r w:rsidR="0022146D">
        <w:t>r</w:t>
      </w:r>
      <w:r>
        <w:t xml:space="preserve"> salientar que:</w:t>
      </w:r>
    </w:p>
    <w:p w14:paraId="0E81BCE9" w14:textId="77777777" w:rsidR="008A2B67" w:rsidRDefault="008A2B67" w:rsidP="008A2B67">
      <w:pPr>
        <w:pStyle w:val="PargrafodaLista"/>
        <w:numPr>
          <w:ilvl w:val="0"/>
          <w:numId w:val="14"/>
        </w:numPr>
      </w:pPr>
      <w:r w:rsidRPr="00796A13">
        <w:t>Há uma aceleração da tendência de aquecimento global sendo necessária uma redução “imediata, rápida e em larga escala” dos gases com efeitos de estufa ainda durante esta década. Se isto não for feito, as temperaturas vão aumentar mais de 1,5</w:t>
      </w:r>
      <w:r>
        <w:t>ºC</w:t>
      </w:r>
      <w:r w:rsidRPr="00796A13">
        <w:t xml:space="preserve"> nas próximas duas décadas</w:t>
      </w:r>
    </w:p>
    <w:p w14:paraId="2238F5A9" w14:textId="77777777" w:rsidR="008A2B67" w:rsidRPr="00796A13" w:rsidRDefault="008A2B67" w:rsidP="008A2B67">
      <w:pPr>
        <w:pStyle w:val="PargrafodaLista"/>
        <w:numPr>
          <w:ilvl w:val="0"/>
          <w:numId w:val="14"/>
        </w:numPr>
      </w:pPr>
      <w:r w:rsidRPr="00796A13">
        <w:t>Até ao final do século a temperatura da Terra poderá ser 1,4ºC-4,4ºC mais elevada do que no período pré-industrial. A década de 2011-2020 foi já um grau mais quente do que no período de 1850-1900.</w:t>
      </w:r>
    </w:p>
    <w:p w14:paraId="7E352504" w14:textId="77777777" w:rsidR="008A2B67" w:rsidRPr="00796A13" w:rsidRDefault="008A2B67" w:rsidP="008A2B67">
      <w:pPr>
        <w:pStyle w:val="PargrafodaLista"/>
        <w:numPr>
          <w:ilvl w:val="0"/>
          <w:numId w:val="14"/>
        </w:numPr>
      </w:pPr>
      <w:r w:rsidRPr="00796A13">
        <w:lastRenderedPageBreak/>
        <w:t>A concentração de CO</w:t>
      </w:r>
      <w:r w:rsidRPr="00293BDB">
        <w:rPr>
          <w:vertAlign w:val="subscript"/>
        </w:rPr>
        <w:t>2</w:t>
      </w:r>
      <w:r w:rsidRPr="00796A13">
        <w:t xml:space="preserve"> na atmosfera atingiu um máximo histórico estando demonstrada a correlação com as atividades humanas e o consumo de combustíveis fósseis ao longo dos últimos 200 anos. Se continuarmos a aumentar o nível de CO</w:t>
      </w:r>
      <w:r w:rsidRPr="00293BDB">
        <w:rPr>
          <w:vertAlign w:val="subscript"/>
        </w:rPr>
        <w:t>2</w:t>
      </w:r>
      <w:r w:rsidRPr="00796A13">
        <w:t xml:space="preserve"> na atmosfera os riscos climáticos podem aumentar de </w:t>
      </w:r>
      <w:r>
        <w:t>modo</w:t>
      </w:r>
      <w:r w:rsidRPr="00796A13">
        <w:t xml:space="preserve"> imprevisível e não linear. </w:t>
      </w:r>
    </w:p>
    <w:p w14:paraId="57D9F560" w14:textId="77777777" w:rsidR="008A2B67" w:rsidRDefault="008A2B67" w:rsidP="008A2B67">
      <w:pPr>
        <w:pStyle w:val="PargrafodaLista"/>
        <w:numPr>
          <w:ilvl w:val="0"/>
          <w:numId w:val="14"/>
        </w:numPr>
      </w:pPr>
      <w:r w:rsidRPr="00796A13">
        <w:t>Verificam-se alterações nos ciclos biogeoquímicos da Terra, futuramente os sumidouros de carbono (floresta, oceanos) terão mais dificuldade em absorver as quantidades de CO</w:t>
      </w:r>
      <w:r w:rsidRPr="00293BDB">
        <w:rPr>
          <w:vertAlign w:val="subscript"/>
        </w:rPr>
        <w:t>2</w:t>
      </w:r>
      <w:r w:rsidRPr="00796A13">
        <w:t xml:space="preserve"> emitidas. </w:t>
      </w:r>
    </w:p>
    <w:p w14:paraId="5FA74581" w14:textId="77777777" w:rsidR="008A2B67" w:rsidRDefault="008A2B67" w:rsidP="008A2B67">
      <w:pPr>
        <w:pStyle w:val="PargrafodaLista"/>
        <w:numPr>
          <w:ilvl w:val="0"/>
          <w:numId w:val="14"/>
        </w:numPr>
      </w:pPr>
      <w:r w:rsidRPr="00796A13">
        <w:t>Ao nível do ciclo da água registam-se múltiplas mudanças nos regimes de precipitação, evaporação</w:t>
      </w:r>
      <w:r>
        <w:t xml:space="preserve"> e </w:t>
      </w:r>
      <w:r w:rsidRPr="00796A13">
        <w:t xml:space="preserve">recarga de aquíferos, o que terá impacto direto na vida das populações, sobretudo em territórios de menor disponibilidade hídrica. </w:t>
      </w:r>
    </w:p>
    <w:p w14:paraId="2F2259B4" w14:textId="77777777" w:rsidR="008A2B67" w:rsidRPr="00796A13" w:rsidRDefault="008A2B67" w:rsidP="008A2B67">
      <w:pPr>
        <w:pStyle w:val="PargrafodaLista"/>
        <w:numPr>
          <w:ilvl w:val="0"/>
          <w:numId w:val="14"/>
        </w:numPr>
      </w:pPr>
      <w:r w:rsidRPr="00796A13">
        <w:t>A acidificação dos oceanos por via da maior concentração de CO</w:t>
      </w:r>
      <w:r w:rsidRPr="00293BDB">
        <w:rPr>
          <w:vertAlign w:val="subscript"/>
        </w:rPr>
        <w:t>2</w:t>
      </w:r>
      <w:r w:rsidRPr="00796A13">
        <w:t xml:space="preserve"> na atmosfera traduzir-se-á em perda de biodiversidade marinha com impacto direto em atividades como as pescas.</w:t>
      </w:r>
    </w:p>
    <w:p w14:paraId="53D8212F" w14:textId="77777777" w:rsidR="008A2B67" w:rsidRDefault="008A2B67" w:rsidP="008A2B67">
      <w:pPr>
        <w:pStyle w:val="PargrafodaLista"/>
        <w:numPr>
          <w:ilvl w:val="0"/>
          <w:numId w:val="14"/>
        </w:numPr>
      </w:pPr>
      <w:r w:rsidRPr="00796A13">
        <w:t>As previsões para a sub-região do Mediterrâneo onde se insere Portugal são preocupantes apontando para:</w:t>
      </w:r>
    </w:p>
    <w:p w14:paraId="257DFD44" w14:textId="77777777" w:rsidR="008A2B67" w:rsidRPr="00796A13" w:rsidRDefault="008A2B67" w:rsidP="008A2B67">
      <w:pPr>
        <w:pStyle w:val="PargrafodaLista"/>
        <w:numPr>
          <w:ilvl w:val="1"/>
          <w:numId w:val="14"/>
        </w:numPr>
      </w:pPr>
      <w:r w:rsidRPr="00796A13">
        <w:t>Subida da temperatura a uma taxa superior à média global</w:t>
      </w:r>
      <w:r>
        <w:t>;</w:t>
      </w:r>
    </w:p>
    <w:p w14:paraId="6D69D079" w14:textId="77777777" w:rsidR="008A2B67" w:rsidRPr="00796A13" w:rsidRDefault="008A2B67" w:rsidP="008A2B67">
      <w:pPr>
        <w:pStyle w:val="PargrafodaLista"/>
        <w:numPr>
          <w:ilvl w:val="1"/>
          <w:numId w:val="14"/>
        </w:numPr>
      </w:pPr>
      <w:r w:rsidRPr="00796A13">
        <w:t>Aumento da frequência e intensidade das ondas de calor</w:t>
      </w:r>
      <w:r>
        <w:t>;</w:t>
      </w:r>
    </w:p>
    <w:p w14:paraId="0F6FA9B2" w14:textId="77777777" w:rsidR="008A2B67" w:rsidRPr="00796A13" w:rsidRDefault="008A2B67" w:rsidP="008A2B67">
      <w:pPr>
        <w:pStyle w:val="PargrafodaLista"/>
        <w:numPr>
          <w:ilvl w:val="1"/>
          <w:numId w:val="14"/>
        </w:numPr>
      </w:pPr>
      <w:r w:rsidRPr="00796A13">
        <w:t>Redução dos padrões de precipitação podendo, contudo, ocorrer mais fenómenos extremos como chuvas torrenciais</w:t>
      </w:r>
      <w:r>
        <w:t>;</w:t>
      </w:r>
    </w:p>
    <w:p w14:paraId="49CDCF54" w14:textId="77777777" w:rsidR="008A2B67" w:rsidRPr="00796A13" w:rsidRDefault="008A2B67" w:rsidP="008A2B67">
      <w:pPr>
        <w:pStyle w:val="PargrafodaLista"/>
        <w:numPr>
          <w:ilvl w:val="1"/>
          <w:numId w:val="14"/>
        </w:numPr>
      </w:pPr>
      <w:r w:rsidRPr="00796A13">
        <w:t>Tempestades costeiras poderão tornar-se mais frequentes e intensas</w:t>
      </w:r>
      <w:r>
        <w:t>;</w:t>
      </w:r>
    </w:p>
    <w:p w14:paraId="7797B629" w14:textId="77777777" w:rsidR="008A2B67" w:rsidRPr="00796A13" w:rsidRDefault="008A2B67" w:rsidP="008A2B67">
      <w:pPr>
        <w:pStyle w:val="PargrafodaLista"/>
        <w:numPr>
          <w:ilvl w:val="1"/>
          <w:numId w:val="14"/>
        </w:numPr>
      </w:pPr>
      <w:r w:rsidRPr="00796A13">
        <w:t>Aumento dos períodos de seca hidrológica e agrícola</w:t>
      </w:r>
      <w:r>
        <w:t>;</w:t>
      </w:r>
    </w:p>
    <w:p w14:paraId="12342B46" w14:textId="77777777" w:rsidR="008A2B67" w:rsidRPr="00796A13" w:rsidRDefault="008A2B67" w:rsidP="008A2B67">
      <w:pPr>
        <w:pStyle w:val="PargrafodaLista"/>
        <w:numPr>
          <w:ilvl w:val="1"/>
          <w:numId w:val="14"/>
        </w:numPr>
      </w:pPr>
      <w:r w:rsidRPr="00796A13">
        <w:t>Maior aridez, condições mais propicias a incêndios florestais</w:t>
      </w:r>
      <w:r>
        <w:t>;</w:t>
      </w:r>
    </w:p>
    <w:p w14:paraId="18D9B935" w14:textId="7E877DDA" w:rsidR="00BB0644" w:rsidRDefault="008A2B67" w:rsidP="00C63DE5">
      <w:pPr>
        <w:pStyle w:val="PargrafodaLista"/>
        <w:numPr>
          <w:ilvl w:val="1"/>
          <w:numId w:val="14"/>
        </w:numPr>
      </w:pPr>
      <w:r w:rsidRPr="00796A13">
        <w:t>Redução das áreas geladas, por exemplo em zonas de montanha, o que poderá ter impacto na disponibilidade de recursos hídricos</w:t>
      </w:r>
      <w:r>
        <w:t>;</w:t>
      </w:r>
    </w:p>
    <w:p w14:paraId="1653A446" w14:textId="2ACA1832" w:rsidR="008A2B67" w:rsidRDefault="00475070" w:rsidP="0077720B">
      <w:pPr>
        <w:ind w:firstLine="708"/>
      </w:pPr>
      <w:r>
        <w:t xml:space="preserve">A nova Lei de Bases do Clima </w:t>
      </w:r>
      <w:r w:rsidR="0022146D">
        <w:t>em</w:t>
      </w:r>
      <w:r>
        <w:t xml:space="preserve"> Portugal </w:t>
      </w:r>
      <w:r w:rsidR="0022146D">
        <w:t>considera</w:t>
      </w:r>
      <w:r>
        <w:t xml:space="preserve"> a relevância d</w:t>
      </w:r>
      <w:r w:rsidRPr="00475070">
        <w:t xml:space="preserve">o Clima Estável </w:t>
      </w:r>
      <w:r w:rsidR="0022146D">
        <w:t xml:space="preserve">e defende esforços para o seu reconhecimento enquanto </w:t>
      </w:r>
      <w:r w:rsidRPr="00475070">
        <w:t>Património Comum da Humanidade</w:t>
      </w:r>
      <w:r>
        <w:t xml:space="preserve">. Importará assumir ao nível da política externa este desígnio, no sentido de inspirar outros países a tomar iniciativas legislativas semelhantes. Só com um maior </w:t>
      </w:r>
      <w:r w:rsidR="0077720B">
        <w:t>espírito</w:t>
      </w:r>
      <w:r>
        <w:t xml:space="preserve"> de compromisso internacional será possível </w:t>
      </w:r>
      <w:r w:rsidR="00796A13">
        <w:t>limitar o aquecimento global abaixo de 1,5ºC</w:t>
      </w:r>
      <w:r w:rsidR="0077720B">
        <w:t>.</w:t>
      </w:r>
    </w:p>
    <w:p w14:paraId="260F0896" w14:textId="29C934D7" w:rsidR="0022146D" w:rsidRDefault="0022146D" w:rsidP="0077720B">
      <w:pPr>
        <w:ind w:firstLine="708"/>
      </w:pPr>
    </w:p>
    <w:p w14:paraId="26FCE77C" w14:textId="4F494F8C" w:rsidR="0022146D" w:rsidRDefault="0022146D" w:rsidP="0077720B">
      <w:pPr>
        <w:ind w:firstLine="708"/>
      </w:pPr>
    </w:p>
    <w:p w14:paraId="4A7D7CFC" w14:textId="4B30A231" w:rsidR="0022146D" w:rsidRDefault="0022146D" w:rsidP="0077720B">
      <w:pPr>
        <w:ind w:firstLine="708"/>
      </w:pPr>
    </w:p>
    <w:p w14:paraId="23CB190E" w14:textId="77777777" w:rsidR="0022146D" w:rsidRDefault="0022146D" w:rsidP="0077720B">
      <w:pPr>
        <w:ind w:firstLine="708"/>
      </w:pPr>
    </w:p>
    <w:p w14:paraId="4A5ECF96" w14:textId="74EBEBD4" w:rsidR="007C52F8" w:rsidRPr="0077720B" w:rsidRDefault="00EC6726" w:rsidP="0077720B">
      <w:pPr>
        <w:ind w:firstLine="708"/>
        <w:rPr>
          <w:rFonts w:eastAsia="Times New Roman"/>
          <w:color w:val="000000"/>
          <w:lang w:eastAsia="pt-PT"/>
        </w:rPr>
      </w:pPr>
      <w:r w:rsidRPr="00826033">
        <w:rPr>
          <w:rFonts w:eastAsia="Times New Roman"/>
          <w:color w:val="000000"/>
          <w:lang w:eastAsia="pt-PT"/>
        </w:rPr>
        <w:t>Assim, vem o Grupo Parlamentar do Partido Social Democrata, nos termos da Constituição e do Regimento da Assembleia da República, recomendar ao Governo que</w:t>
      </w:r>
      <w:r w:rsidR="0077720B">
        <w:rPr>
          <w:rFonts w:eastAsia="Times New Roman"/>
          <w:color w:val="000000"/>
          <w:lang w:eastAsia="pt-PT"/>
        </w:rPr>
        <w:t xml:space="preserve"> p</w:t>
      </w:r>
      <w:r w:rsidR="007D760E" w:rsidRPr="007D760E">
        <w:t xml:space="preserve">romova diligências </w:t>
      </w:r>
      <w:r w:rsidR="007D760E">
        <w:t>diplomáticas junto d</w:t>
      </w:r>
      <w:r w:rsidR="007D760E" w:rsidRPr="007D760E">
        <w:t xml:space="preserve">a Organização das Nações Unidas </w:t>
      </w:r>
      <w:r w:rsidR="007D760E">
        <w:t xml:space="preserve">para o </w:t>
      </w:r>
      <w:r w:rsidR="007D760E" w:rsidRPr="007D760E">
        <w:t>reconhe</w:t>
      </w:r>
      <w:r w:rsidR="007D760E">
        <w:t>cimento</w:t>
      </w:r>
      <w:r w:rsidR="007D760E" w:rsidRPr="007D760E">
        <w:t xml:space="preserve"> </w:t>
      </w:r>
      <w:r w:rsidR="007D760E">
        <w:t>d</w:t>
      </w:r>
      <w:r w:rsidR="007D760E" w:rsidRPr="007D760E">
        <w:t>o Clima Estável como Património Comum da Humanidade.</w:t>
      </w:r>
    </w:p>
    <w:p w14:paraId="29AC1ACF" w14:textId="7AAD9351" w:rsidR="0077720B" w:rsidRDefault="0077720B" w:rsidP="0077720B"/>
    <w:p w14:paraId="33589C5C" w14:textId="77777777" w:rsidR="00700BA5" w:rsidRDefault="00700BA5" w:rsidP="007C52F8"/>
    <w:p w14:paraId="7E0554F0" w14:textId="6C34E267" w:rsidR="00786ED6" w:rsidRDefault="007C52F8" w:rsidP="00796A13">
      <w:r>
        <w:t xml:space="preserve">Assembleia da República, </w:t>
      </w:r>
      <w:r w:rsidR="0077720B">
        <w:t>4</w:t>
      </w:r>
      <w:r>
        <w:t xml:space="preserve"> de </w:t>
      </w:r>
      <w:r w:rsidR="007D760E">
        <w:t>novembro</w:t>
      </w:r>
      <w:r>
        <w:t xml:space="preserve"> de 2021</w:t>
      </w:r>
    </w:p>
    <w:p w14:paraId="6E36727F" w14:textId="4A40E74F" w:rsidR="00786ED6" w:rsidRPr="00C64CF7" w:rsidRDefault="00A421C6" w:rsidP="00C64CF7">
      <w:pPr>
        <w:spacing w:before="360"/>
        <w:ind w:left="-142" w:firstLine="4678"/>
        <w:rPr>
          <w:b/>
        </w:rPr>
      </w:pPr>
      <w:r>
        <w:rPr>
          <w:b/>
        </w:rPr>
        <w:t>As/</w:t>
      </w:r>
      <w:r w:rsidR="00786ED6" w:rsidRPr="00317D2A">
        <w:rPr>
          <w:b/>
        </w:rPr>
        <w:t>Os Deputad</w:t>
      </w:r>
      <w:r>
        <w:rPr>
          <w:b/>
        </w:rPr>
        <w:t>as/</w:t>
      </w:r>
      <w:r w:rsidR="00786ED6" w:rsidRPr="00317D2A">
        <w:rPr>
          <w:b/>
        </w:rPr>
        <w:t>os</w:t>
      </w:r>
    </w:p>
    <w:p w14:paraId="39D36AEC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Luís Leite Ramos</w:t>
      </w:r>
    </w:p>
    <w:p w14:paraId="7EB9B214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Bruno Coimbra</w:t>
      </w:r>
    </w:p>
    <w:p w14:paraId="34F19B02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Hugo Carvalho</w:t>
      </w:r>
    </w:p>
    <w:p w14:paraId="33D46B60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Hugo Oliveira</w:t>
      </w:r>
    </w:p>
    <w:p w14:paraId="5937A797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Paulo Leitão</w:t>
      </w:r>
    </w:p>
    <w:p w14:paraId="472533EE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João Moura</w:t>
      </w:r>
    </w:p>
    <w:p w14:paraId="794616C3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Nuno Carvalho</w:t>
      </w:r>
    </w:p>
    <w:p w14:paraId="10E426DC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Hugo Oliveira</w:t>
      </w:r>
    </w:p>
    <w:p w14:paraId="1BB38EAE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Rui Cristina</w:t>
      </w:r>
    </w:p>
    <w:p w14:paraId="52756AFF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António Maló de Abreu</w:t>
      </w:r>
    </w:p>
    <w:p w14:paraId="7D96A4E8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António Lima Costa</w:t>
      </w:r>
    </w:p>
    <w:p w14:paraId="1741442E" w14:textId="7B665B97" w:rsidR="00786ED6" w:rsidRDefault="00786ED6" w:rsidP="00C64CF7">
      <w:pPr>
        <w:spacing w:before="60" w:after="60"/>
        <w:ind w:left="-142" w:firstLine="4678"/>
      </w:pPr>
      <w:r w:rsidRPr="00317D2A">
        <w:t>Emídio Guerreiro</w:t>
      </w:r>
    </w:p>
    <w:p w14:paraId="3DE161C4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João Marques</w:t>
      </w:r>
    </w:p>
    <w:p w14:paraId="0A7079DE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José Silvano</w:t>
      </w:r>
    </w:p>
    <w:p w14:paraId="17FFEF13" w14:textId="77777777" w:rsidR="00786ED6" w:rsidRPr="00317D2A" w:rsidRDefault="00786ED6" w:rsidP="00C64CF7">
      <w:pPr>
        <w:spacing w:before="60" w:after="60"/>
        <w:ind w:left="-142" w:firstLine="4678"/>
      </w:pPr>
      <w:r w:rsidRPr="00317D2A">
        <w:t>Pedro Pinto</w:t>
      </w:r>
    </w:p>
    <w:p w14:paraId="4DFBFA7D" w14:textId="77777777" w:rsidR="00786ED6" w:rsidRDefault="00786ED6" w:rsidP="00796A13"/>
    <w:sectPr w:rsidR="00786ED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E9FEC" w14:textId="77777777" w:rsidR="00105649" w:rsidRDefault="00105649" w:rsidP="0019611B">
      <w:pPr>
        <w:spacing w:before="0" w:after="0" w:line="240" w:lineRule="auto"/>
      </w:pPr>
      <w:r>
        <w:separator/>
      </w:r>
    </w:p>
  </w:endnote>
  <w:endnote w:type="continuationSeparator" w:id="0">
    <w:p w14:paraId="6D72BFC4" w14:textId="77777777" w:rsidR="00105649" w:rsidRDefault="00105649" w:rsidP="001961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247011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80B52B" w14:textId="072BB0FA" w:rsidR="00C4066C" w:rsidRDefault="00C4066C" w:rsidP="00C660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DB5CB6" w14:textId="77777777" w:rsidR="00C4066C" w:rsidRDefault="00C4066C" w:rsidP="00C4066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1702583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70F35A" w14:textId="2439F3B6" w:rsidR="00C4066C" w:rsidRDefault="00C4066C" w:rsidP="00C660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FC41BF2" w14:textId="77777777" w:rsidR="00C4066C" w:rsidRDefault="00C4066C" w:rsidP="00C4066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CBBA" w14:textId="77777777" w:rsidR="00105649" w:rsidRDefault="00105649" w:rsidP="0019611B">
      <w:pPr>
        <w:spacing w:before="0" w:after="0" w:line="240" w:lineRule="auto"/>
      </w:pPr>
      <w:r>
        <w:separator/>
      </w:r>
    </w:p>
  </w:footnote>
  <w:footnote w:type="continuationSeparator" w:id="0">
    <w:p w14:paraId="26113271" w14:textId="77777777" w:rsidR="00105649" w:rsidRDefault="00105649" w:rsidP="001961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FB8B" w14:textId="35864958" w:rsidR="00654246" w:rsidRDefault="000868E7">
    <w:pPr>
      <w:pStyle w:val="Cabealho"/>
    </w:pPr>
    <w:r>
      <w:rPr>
        <w:rFonts w:ascii="Times New Roman" w:eastAsia="Times New Roman" w:hAnsi="Times New Roman"/>
        <w:noProof/>
        <w:sz w:val="20"/>
        <w:szCs w:val="20"/>
        <w:lang w:eastAsia="pt-PT"/>
      </w:rPr>
      <w:object w:dxaOrig="6661" w:dyaOrig="4666" w14:anchorId="7BB8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1pt;height:66.6pt;mso-width-percent:0;mso-height-percent:0;mso-width-percent:0;mso-height-percent:0" fillcolor="window">
          <v:imagedata r:id="rId1" o:title=""/>
        </v:shape>
        <o:OLEObject Type="Embed" ProgID="MSPhotoEd.3" ShapeID="_x0000_i1025" DrawAspect="Content" ObjectID="_16975320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A80"/>
    <w:multiLevelType w:val="hybridMultilevel"/>
    <w:tmpl w:val="CA4EBD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E42"/>
    <w:multiLevelType w:val="hybridMultilevel"/>
    <w:tmpl w:val="479ED3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2F3"/>
    <w:multiLevelType w:val="hybridMultilevel"/>
    <w:tmpl w:val="432413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9F1"/>
    <w:multiLevelType w:val="hybridMultilevel"/>
    <w:tmpl w:val="157C80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A91"/>
    <w:multiLevelType w:val="hybridMultilevel"/>
    <w:tmpl w:val="17C417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5FA"/>
    <w:multiLevelType w:val="hybridMultilevel"/>
    <w:tmpl w:val="54CED18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C50"/>
    <w:multiLevelType w:val="hybridMultilevel"/>
    <w:tmpl w:val="BA20DA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0B6"/>
    <w:multiLevelType w:val="multilevel"/>
    <w:tmpl w:val="CD12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9C001B"/>
    <w:multiLevelType w:val="hybridMultilevel"/>
    <w:tmpl w:val="95625D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1A48"/>
    <w:multiLevelType w:val="multilevel"/>
    <w:tmpl w:val="C13C8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044ED"/>
    <w:multiLevelType w:val="hybridMultilevel"/>
    <w:tmpl w:val="FE34D6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7462"/>
    <w:multiLevelType w:val="hybridMultilevel"/>
    <w:tmpl w:val="5E463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1F08"/>
    <w:multiLevelType w:val="hybridMultilevel"/>
    <w:tmpl w:val="67B64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4D"/>
    <w:rsid w:val="00001BB5"/>
    <w:rsid w:val="00030424"/>
    <w:rsid w:val="000868E7"/>
    <w:rsid w:val="000B38FC"/>
    <w:rsid w:val="000D6649"/>
    <w:rsid w:val="000E15B3"/>
    <w:rsid w:val="00105649"/>
    <w:rsid w:val="0012220E"/>
    <w:rsid w:val="001247A8"/>
    <w:rsid w:val="001435BD"/>
    <w:rsid w:val="00155706"/>
    <w:rsid w:val="00171873"/>
    <w:rsid w:val="00177D98"/>
    <w:rsid w:val="0019611B"/>
    <w:rsid w:val="001A6E06"/>
    <w:rsid w:val="001B3A25"/>
    <w:rsid w:val="001C6B63"/>
    <w:rsid w:val="001E4294"/>
    <w:rsid w:val="0022146D"/>
    <w:rsid w:val="0023437E"/>
    <w:rsid w:val="0025065B"/>
    <w:rsid w:val="002742DD"/>
    <w:rsid w:val="002826FB"/>
    <w:rsid w:val="00282BF2"/>
    <w:rsid w:val="00293BDB"/>
    <w:rsid w:val="002969EE"/>
    <w:rsid w:val="00303441"/>
    <w:rsid w:val="003342D5"/>
    <w:rsid w:val="00336573"/>
    <w:rsid w:val="00336659"/>
    <w:rsid w:val="00380D74"/>
    <w:rsid w:val="003E421C"/>
    <w:rsid w:val="003F2E42"/>
    <w:rsid w:val="003F5A0A"/>
    <w:rsid w:val="003F6D44"/>
    <w:rsid w:val="00404107"/>
    <w:rsid w:val="00430112"/>
    <w:rsid w:val="00442956"/>
    <w:rsid w:val="0044466E"/>
    <w:rsid w:val="0046277B"/>
    <w:rsid w:val="00463205"/>
    <w:rsid w:val="00467F0E"/>
    <w:rsid w:val="00475070"/>
    <w:rsid w:val="00486974"/>
    <w:rsid w:val="004E0675"/>
    <w:rsid w:val="004F11FD"/>
    <w:rsid w:val="0050071A"/>
    <w:rsid w:val="00511259"/>
    <w:rsid w:val="0052394D"/>
    <w:rsid w:val="00535622"/>
    <w:rsid w:val="00536A65"/>
    <w:rsid w:val="005678D8"/>
    <w:rsid w:val="00577D9E"/>
    <w:rsid w:val="00580D44"/>
    <w:rsid w:val="00592A23"/>
    <w:rsid w:val="0059312F"/>
    <w:rsid w:val="005A4968"/>
    <w:rsid w:val="005A5320"/>
    <w:rsid w:val="005B519F"/>
    <w:rsid w:val="005C4582"/>
    <w:rsid w:val="005D4AF9"/>
    <w:rsid w:val="005E23C1"/>
    <w:rsid w:val="005E4DA8"/>
    <w:rsid w:val="00615322"/>
    <w:rsid w:val="00621FAC"/>
    <w:rsid w:val="00654246"/>
    <w:rsid w:val="00674FCB"/>
    <w:rsid w:val="006768C7"/>
    <w:rsid w:val="00687A55"/>
    <w:rsid w:val="006A1F50"/>
    <w:rsid w:val="006C124D"/>
    <w:rsid w:val="006D1B68"/>
    <w:rsid w:val="00700BA5"/>
    <w:rsid w:val="00725E75"/>
    <w:rsid w:val="0072739D"/>
    <w:rsid w:val="0076527A"/>
    <w:rsid w:val="0077720B"/>
    <w:rsid w:val="00785EE4"/>
    <w:rsid w:val="00786ED6"/>
    <w:rsid w:val="00796A13"/>
    <w:rsid w:val="007A1FB8"/>
    <w:rsid w:val="007A7CE9"/>
    <w:rsid w:val="007B700B"/>
    <w:rsid w:val="007C03E0"/>
    <w:rsid w:val="007C52F8"/>
    <w:rsid w:val="007C714C"/>
    <w:rsid w:val="007D760E"/>
    <w:rsid w:val="007F2DBD"/>
    <w:rsid w:val="007F4A1B"/>
    <w:rsid w:val="00852F31"/>
    <w:rsid w:val="008576C1"/>
    <w:rsid w:val="00871B48"/>
    <w:rsid w:val="008A2B67"/>
    <w:rsid w:val="008B297F"/>
    <w:rsid w:val="008C6524"/>
    <w:rsid w:val="00930F1F"/>
    <w:rsid w:val="00937E5C"/>
    <w:rsid w:val="009553A7"/>
    <w:rsid w:val="009644F4"/>
    <w:rsid w:val="0097699C"/>
    <w:rsid w:val="009B6D5C"/>
    <w:rsid w:val="009D32B4"/>
    <w:rsid w:val="00A421C6"/>
    <w:rsid w:val="00A43B28"/>
    <w:rsid w:val="00A73C27"/>
    <w:rsid w:val="00AA1618"/>
    <w:rsid w:val="00AB3AFE"/>
    <w:rsid w:val="00B06828"/>
    <w:rsid w:val="00B0720C"/>
    <w:rsid w:val="00B11412"/>
    <w:rsid w:val="00B2127B"/>
    <w:rsid w:val="00B23FA0"/>
    <w:rsid w:val="00B2646F"/>
    <w:rsid w:val="00B655BD"/>
    <w:rsid w:val="00BB0644"/>
    <w:rsid w:val="00BB49BB"/>
    <w:rsid w:val="00C06692"/>
    <w:rsid w:val="00C1581E"/>
    <w:rsid w:val="00C342A7"/>
    <w:rsid w:val="00C4066C"/>
    <w:rsid w:val="00C63DE5"/>
    <w:rsid w:val="00C64CF7"/>
    <w:rsid w:val="00CA4409"/>
    <w:rsid w:val="00CC4D43"/>
    <w:rsid w:val="00CD6D68"/>
    <w:rsid w:val="00CE3BCC"/>
    <w:rsid w:val="00D00DB2"/>
    <w:rsid w:val="00D12E59"/>
    <w:rsid w:val="00D74AA0"/>
    <w:rsid w:val="00D80128"/>
    <w:rsid w:val="00D84EE8"/>
    <w:rsid w:val="00DA3B89"/>
    <w:rsid w:val="00DA6FD1"/>
    <w:rsid w:val="00E10508"/>
    <w:rsid w:val="00E210E3"/>
    <w:rsid w:val="00E32B5E"/>
    <w:rsid w:val="00E335AB"/>
    <w:rsid w:val="00E53E83"/>
    <w:rsid w:val="00E85044"/>
    <w:rsid w:val="00EC6726"/>
    <w:rsid w:val="00ED1025"/>
    <w:rsid w:val="00F051BF"/>
    <w:rsid w:val="00F14E02"/>
    <w:rsid w:val="00F33631"/>
    <w:rsid w:val="00F5340D"/>
    <w:rsid w:val="00F87A15"/>
    <w:rsid w:val="00F92F25"/>
    <w:rsid w:val="00FD27EB"/>
    <w:rsid w:val="00FE1BC0"/>
    <w:rsid w:val="00FF0F30"/>
    <w:rsid w:val="00FF245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9F828FB"/>
  <w15:chartTrackingRefBased/>
  <w15:docId w15:val="{7ACDA23B-9678-194B-9B54-2436EF41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P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EE4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9611B"/>
    <w:pPr>
      <w:spacing w:before="0"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9611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961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E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542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4246"/>
  </w:style>
  <w:style w:type="paragraph" w:styleId="Rodap">
    <w:name w:val="footer"/>
    <w:basedOn w:val="Normal"/>
    <w:link w:val="RodapCarter"/>
    <w:uiPriority w:val="99"/>
    <w:unhideWhenUsed/>
    <w:rsid w:val="006542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4246"/>
  </w:style>
  <w:style w:type="character" w:styleId="Nmerodepgina">
    <w:name w:val="page number"/>
    <w:basedOn w:val="Tipodeletrapredefinidodopargrafo"/>
    <w:uiPriority w:val="99"/>
    <w:semiHidden/>
    <w:unhideWhenUsed/>
    <w:rsid w:val="00C4066C"/>
  </w:style>
  <w:style w:type="character" w:styleId="Hiperligao">
    <w:name w:val="Hyperlink"/>
    <w:basedOn w:val="Tipodeletrapredefinidodopargrafo"/>
    <w:uiPriority w:val="99"/>
    <w:unhideWhenUsed/>
    <w:rsid w:val="00FF245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2456"/>
    <w:rPr>
      <w:color w:val="605E5C"/>
      <w:shd w:val="clear" w:color="auto" w:fill="E1DFDD"/>
    </w:rPr>
  </w:style>
  <w:style w:type="paragraph" w:customStyle="1" w:styleId="Default">
    <w:name w:val="Default"/>
    <w:rsid w:val="00796A13"/>
    <w:pPr>
      <w:autoSpaceDE w:val="0"/>
      <w:autoSpaceDN w:val="0"/>
      <w:adjustRightInd w:val="0"/>
      <w:spacing w:before="0" w:after="0" w:line="240" w:lineRule="auto"/>
      <w:jc w:val="left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orpoA">
    <w:name w:val="Corpo A"/>
    <w:rsid w:val="00796A13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a">
    <w:name w:val="Nenhuma"/>
    <w:rsid w:val="007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2021-11-04T00:00:00+00:00</DataDocumento>
    <IDFase xmlns="2e97e158-1a31-4bff-9a0a-f8ebffd34ea8">0</IDFase>
    <IDIniciativa xmlns="2e97e158-1a31-4bff-9a0a-f8ebffd34ea8">121246</IDIniciativa>
    <TipoDocumento xmlns="2e97e158-1a31-4bff-9a0a-f8ebffd34ea8">Texto</TipoDocumento>
    <NomeOriginalFicheiro xmlns="2e97e158-1a31-4bff-9a0a-f8ebffd34ea8">pjr1498-XIV.docx</NomeOriginalFicheiro>
    <NROrdem xmlns="2e97e158-1a31-4bff-9a0a-f8ebffd34ea8">0</NROrdem>
    <PublicarInternet xmlns="2e97e158-1a31-4bff-9a0a-f8ebffd34ea8">true</PublicarInternet>
    <NRIniciativa xmlns="2e97e158-1a31-4bff-9a0a-f8ebffd34ea8">1498</NRIniciativa>
    <Legislatura xmlns="2e97e158-1a31-4bff-9a0a-f8ebffd34ea8">XIV</Legislatura>
    <Sessao xmlns="2e97e158-1a31-4bff-9a0a-f8ebffd34ea8">3ª</Sessao>
  </documentManagement>
</p:properties>
</file>

<file path=customXml/itemProps1.xml><?xml version="1.0" encoding="utf-8"?>
<ds:datastoreItem xmlns:ds="http://schemas.openxmlformats.org/officeDocument/2006/customXml" ds:itemID="{EED2EADE-6FA6-43D6-A332-2E7E34615567}"/>
</file>

<file path=customXml/itemProps2.xml><?xml version="1.0" encoding="utf-8"?>
<ds:datastoreItem xmlns:ds="http://schemas.openxmlformats.org/officeDocument/2006/customXml" ds:itemID="{DF2829C6-7B7D-485D-8293-1CCA994EFF29}"/>
</file>

<file path=customXml/itemProps3.xml><?xml version="1.0" encoding="utf-8"?>
<ds:datastoreItem xmlns:ds="http://schemas.openxmlformats.org/officeDocument/2006/customXml" ds:itemID="{1FC48FDA-C382-41D4-AD32-F4CD9ADF8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Fernando Teigão Santos</dc:creator>
  <cp:keywords/>
  <dc:description/>
  <cp:lastModifiedBy>Beatriz Zoccoli</cp:lastModifiedBy>
  <cp:revision>2</cp:revision>
  <cp:lastPrinted>2021-10-08T09:51:00Z</cp:lastPrinted>
  <dcterms:created xsi:type="dcterms:W3CDTF">2021-11-04T11:54:00Z</dcterms:created>
  <dcterms:modified xsi:type="dcterms:W3CDTF">2021-11-04T11:54:00Z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706600</vt:r8>
  </property>
</Properties>
</file>