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E5F0" w14:textId="6ED4E14C" w:rsidR="00573D52" w:rsidRPr="00573D52" w:rsidRDefault="00C03C11" w:rsidP="00573D52">
      <w:pPr>
        <w:pStyle w:val="NormalWeb"/>
        <w:spacing w:before="120" w:beforeAutospacing="0" w:after="120" w:afterAutospacing="0" w:line="360" w:lineRule="auto"/>
        <w:jc w:val="center"/>
        <w:rPr>
          <w:rFonts w:ascii="Arial" w:hAnsi="Arial" w:cs="Arial"/>
          <w:b/>
          <w:bCs/>
          <w:color w:val="000000"/>
          <w:sz w:val="28"/>
          <w:szCs w:val="28"/>
        </w:rPr>
      </w:pPr>
      <w:r w:rsidRPr="002F022E">
        <w:rPr>
          <w:rFonts w:ascii="Arial" w:hAnsi="Arial" w:cs="Arial"/>
          <w:b/>
          <w:bCs/>
          <w:color w:val="000000"/>
          <w:sz w:val="28"/>
          <w:szCs w:val="28"/>
        </w:rPr>
        <w:t xml:space="preserve">Projeto de </w:t>
      </w:r>
      <w:r w:rsidR="00DF49E4" w:rsidRPr="002F022E">
        <w:rPr>
          <w:rFonts w:ascii="Arial" w:hAnsi="Arial" w:cs="Arial"/>
          <w:b/>
          <w:bCs/>
          <w:color w:val="000000"/>
          <w:sz w:val="28"/>
          <w:szCs w:val="28"/>
        </w:rPr>
        <w:t xml:space="preserve">Resolução </w:t>
      </w:r>
      <w:r w:rsidRPr="002F022E">
        <w:rPr>
          <w:rFonts w:ascii="Arial" w:hAnsi="Arial" w:cs="Arial"/>
          <w:b/>
          <w:bCs/>
          <w:color w:val="000000"/>
          <w:sz w:val="28"/>
          <w:szCs w:val="28"/>
        </w:rPr>
        <w:t>n.º</w:t>
      </w:r>
      <w:r w:rsidR="00AB7CD5" w:rsidRPr="002F022E">
        <w:rPr>
          <w:rFonts w:ascii="Arial" w:hAnsi="Arial" w:cs="Arial"/>
          <w:b/>
          <w:bCs/>
          <w:color w:val="000000"/>
          <w:sz w:val="28"/>
          <w:szCs w:val="28"/>
        </w:rPr>
        <w:t xml:space="preserve"> </w:t>
      </w:r>
      <w:r w:rsidR="00BD5AEF">
        <w:rPr>
          <w:rFonts w:ascii="Arial" w:hAnsi="Arial" w:cs="Arial"/>
          <w:b/>
          <w:bCs/>
          <w:color w:val="000000"/>
          <w:sz w:val="28"/>
          <w:szCs w:val="28"/>
        </w:rPr>
        <w:t>1196</w:t>
      </w:r>
      <w:bookmarkStart w:id="0" w:name="_GoBack"/>
      <w:bookmarkEnd w:id="0"/>
      <w:r w:rsidRPr="002F022E">
        <w:rPr>
          <w:rFonts w:ascii="Arial" w:hAnsi="Arial" w:cs="Arial"/>
          <w:b/>
          <w:bCs/>
          <w:color w:val="000000"/>
          <w:sz w:val="28"/>
          <w:szCs w:val="28"/>
        </w:rPr>
        <w:t>/XIV/</w:t>
      </w:r>
      <w:r w:rsidR="00B065D0" w:rsidRPr="002F022E">
        <w:rPr>
          <w:rFonts w:ascii="Arial" w:hAnsi="Arial" w:cs="Arial"/>
          <w:b/>
          <w:bCs/>
          <w:color w:val="000000"/>
          <w:sz w:val="28"/>
          <w:szCs w:val="28"/>
        </w:rPr>
        <w:t>2</w:t>
      </w:r>
      <w:r w:rsidRPr="002F022E">
        <w:rPr>
          <w:rFonts w:ascii="Arial" w:hAnsi="Arial" w:cs="Arial"/>
          <w:b/>
          <w:bCs/>
          <w:color w:val="000000"/>
          <w:sz w:val="28"/>
          <w:szCs w:val="28"/>
        </w:rPr>
        <w:t>.º</w:t>
      </w:r>
    </w:p>
    <w:p w14:paraId="6AE41DD8" w14:textId="44060BB5" w:rsidR="00BA52DA" w:rsidRPr="002F022E" w:rsidRDefault="002F28F0" w:rsidP="00573D52">
      <w:pPr>
        <w:spacing w:before="120" w:after="120" w:line="360" w:lineRule="auto"/>
        <w:jc w:val="center"/>
        <w:rPr>
          <w:rFonts w:ascii="Arial" w:hAnsi="Arial" w:cs="Arial"/>
          <w:color w:val="000000"/>
        </w:rPr>
      </w:pPr>
      <w:r w:rsidRPr="002F022E">
        <w:rPr>
          <w:rFonts w:ascii="Arial" w:eastAsia="Times New Roman" w:hAnsi="Arial" w:cs="Arial"/>
          <w:b/>
          <w:bCs/>
          <w:color w:val="000000"/>
          <w:shd w:val="clear" w:color="auto" w:fill="FFFFFF"/>
          <w:lang w:eastAsia="pt-PT"/>
        </w:rPr>
        <w:t xml:space="preserve">Recomenda ao </w:t>
      </w:r>
      <w:r w:rsidR="00165708" w:rsidRPr="002F022E">
        <w:rPr>
          <w:rFonts w:ascii="Arial" w:eastAsia="Times New Roman" w:hAnsi="Arial" w:cs="Arial"/>
          <w:b/>
          <w:bCs/>
          <w:color w:val="000000"/>
          <w:shd w:val="clear" w:color="auto" w:fill="FFFFFF"/>
          <w:lang w:eastAsia="pt-PT"/>
        </w:rPr>
        <w:t>G</w:t>
      </w:r>
      <w:r w:rsidRPr="002F022E">
        <w:rPr>
          <w:rFonts w:ascii="Arial" w:eastAsia="Times New Roman" w:hAnsi="Arial" w:cs="Arial"/>
          <w:b/>
          <w:bCs/>
          <w:color w:val="000000"/>
          <w:shd w:val="clear" w:color="auto" w:fill="FFFFFF"/>
          <w:lang w:eastAsia="pt-PT"/>
        </w:rPr>
        <w:t xml:space="preserve">overno que </w:t>
      </w:r>
      <w:r w:rsidR="002F022E">
        <w:rPr>
          <w:rFonts w:ascii="Arial" w:eastAsia="Times New Roman" w:hAnsi="Arial" w:cs="Arial"/>
          <w:b/>
          <w:bCs/>
          <w:color w:val="000000"/>
          <w:shd w:val="clear" w:color="auto" w:fill="FFFFFF"/>
          <w:lang w:eastAsia="pt-PT"/>
        </w:rPr>
        <w:t>proteja</w:t>
      </w:r>
      <w:r w:rsidR="00BB1649" w:rsidRPr="002F022E">
        <w:rPr>
          <w:rFonts w:ascii="Arial" w:eastAsia="Times New Roman" w:hAnsi="Arial" w:cs="Arial"/>
          <w:b/>
          <w:bCs/>
          <w:color w:val="000000"/>
          <w:shd w:val="clear" w:color="auto" w:fill="FFFFFF"/>
          <w:lang w:eastAsia="pt-PT"/>
        </w:rPr>
        <w:t xml:space="preserve"> a Serra de Carnaxide</w:t>
      </w:r>
    </w:p>
    <w:p w14:paraId="4F31414F" w14:textId="77777777" w:rsidR="00115E0A" w:rsidRDefault="00115E0A" w:rsidP="00573D52">
      <w:pPr>
        <w:pStyle w:val="NormalWeb"/>
        <w:shd w:val="clear" w:color="auto" w:fill="FFFFFF"/>
        <w:spacing w:before="120" w:beforeAutospacing="0" w:after="120" w:afterAutospacing="0" w:line="360" w:lineRule="auto"/>
        <w:jc w:val="both"/>
        <w:rPr>
          <w:rFonts w:ascii="Arial" w:hAnsi="Arial" w:cs="Arial"/>
          <w:b/>
          <w:bCs/>
          <w:color w:val="000000"/>
          <w:sz w:val="22"/>
          <w:szCs w:val="22"/>
        </w:rPr>
      </w:pPr>
    </w:p>
    <w:p w14:paraId="3BF959D0" w14:textId="22987E47" w:rsidR="00D319E5" w:rsidRDefault="00626F04" w:rsidP="00573D52">
      <w:pPr>
        <w:pStyle w:val="NormalWeb"/>
        <w:shd w:val="clear" w:color="auto" w:fill="FFFFFF"/>
        <w:spacing w:before="120" w:beforeAutospacing="0" w:after="120" w:afterAutospacing="0" w:line="360" w:lineRule="auto"/>
        <w:ind w:firstLine="708"/>
        <w:jc w:val="both"/>
        <w:rPr>
          <w:rFonts w:ascii="Arial" w:hAnsi="Arial" w:cs="Arial"/>
          <w:color w:val="000000"/>
          <w:sz w:val="22"/>
          <w:szCs w:val="22"/>
        </w:rPr>
      </w:pPr>
      <w:r w:rsidRPr="002F022E">
        <w:rPr>
          <w:rFonts w:ascii="Arial" w:hAnsi="Arial" w:cs="Arial"/>
          <w:color w:val="000000"/>
          <w:sz w:val="22"/>
          <w:szCs w:val="22"/>
        </w:rPr>
        <w:t>A</w:t>
      </w:r>
      <w:r w:rsidR="00BB1649" w:rsidRPr="002F022E">
        <w:rPr>
          <w:rFonts w:ascii="Arial" w:hAnsi="Arial" w:cs="Arial"/>
          <w:color w:val="000000"/>
          <w:sz w:val="22"/>
          <w:szCs w:val="22"/>
        </w:rPr>
        <w:t xml:space="preserve"> Serra de Carnaxide, localizada entre </w:t>
      </w:r>
      <w:r w:rsidR="002D0E8F">
        <w:rPr>
          <w:rFonts w:ascii="Arial" w:hAnsi="Arial" w:cs="Arial"/>
          <w:color w:val="000000"/>
          <w:sz w:val="22"/>
          <w:szCs w:val="22"/>
        </w:rPr>
        <w:t xml:space="preserve">a serra de </w:t>
      </w:r>
      <w:r w:rsidR="00BB1649" w:rsidRPr="002F022E">
        <w:rPr>
          <w:rFonts w:ascii="Arial" w:hAnsi="Arial" w:cs="Arial"/>
          <w:color w:val="000000"/>
          <w:sz w:val="22"/>
          <w:szCs w:val="22"/>
        </w:rPr>
        <w:t xml:space="preserve">Sintra e </w:t>
      </w:r>
      <w:r w:rsidR="002D0E8F">
        <w:rPr>
          <w:rFonts w:ascii="Arial" w:hAnsi="Arial" w:cs="Arial"/>
          <w:color w:val="000000"/>
          <w:sz w:val="22"/>
          <w:szCs w:val="22"/>
        </w:rPr>
        <w:t xml:space="preserve">o Parque Florestal de </w:t>
      </w:r>
      <w:r w:rsidR="00BB1649" w:rsidRPr="002F022E">
        <w:rPr>
          <w:rFonts w:ascii="Arial" w:hAnsi="Arial" w:cs="Arial"/>
          <w:color w:val="000000"/>
          <w:sz w:val="22"/>
          <w:szCs w:val="22"/>
        </w:rPr>
        <w:t xml:space="preserve">Monsanto, </w:t>
      </w:r>
      <w:r w:rsidR="002D0E8F">
        <w:rPr>
          <w:rFonts w:ascii="Arial" w:hAnsi="Arial" w:cs="Arial"/>
          <w:color w:val="000000"/>
          <w:sz w:val="22"/>
          <w:szCs w:val="22"/>
        </w:rPr>
        <w:t xml:space="preserve">é uma </w:t>
      </w:r>
      <w:r w:rsidR="0057698C">
        <w:rPr>
          <w:rFonts w:ascii="Arial" w:hAnsi="Arial" w:cs="Arial"/>
          <w:color w:val="000000"/>
          <w:sz w:val="22"/>
          <w:szCs w:val="22"/>
        </w:rPr>
        <w:t>importante</w:t>
      </w:r>
      <w:r w:rsidR="002D0E8F">
        <w:rPr>
          <w:rFonts w:ascii="Arial" w:hAnsi="Arial" w:cs="Arial"/>
          <w:color w:val="000000"/>
          <w:sz w:val="22"/>
          <w:szCs w:val="22"/>
        </w:rPr>
        <w:t xml:space="preserve"> área natural </w:t>
      </w:r>
      <w:r w:rsidR="00D319E5">
        <w:rPr>
          <w:rFonts w:ascii="Arial" w:hAnsi="Arial" w:cs="Arial"/>
          <w:color w:val="000000"/>
          <w:sz w:val="22"/>
          <w:szCs w:val="22"/>
        </w:rPr>
        <w:t xml:space="preserve">da região de Lisboa e que se encontra </w:t>
      </w:r>
      <w:r w:rsidR="002D0E8F">
        <w:rPr>
          <w:rFonts w:ascii="Arial" w:hAnsi="Arial" w:cs="Arial"/>
          <w:color w:val="000000"/>
          <w:sz w:val="22"/>
          <w:szCs w:val="22"/>
        </w:rPr>
        <w:t xml:space="preserve">ameaçada pela expansão urbana. Possui cerca de 600 hectares e encontra-se na interceção dos municípios de Oeiras, Amadora e Sintra. </w:t>
      </w:r>
      <w:r w:rsidR="00241177">
        <w:rPr>
          <w:rFonts w:ascii="Arial" w:hAnsi="Arial" w:cs="Arial"/>
          <w:color w:val="000000"/>
          <w:sz w:val="22"/>
          <w:szCs w:val="22"/>
        </w:rPr>
        <w:t>A</w:t>
      </w:r>
      <w:r w:rsidR="002D0E8F">
        <w:rPr>
          <w:rFonts w:ascii="Arial" w:hAnsi="Arial" w:cs="Arial"/>
          <w:color w:val="000000"/>
          <w:sz w:val="22"/>
          <w:szCs w:val="22"/>
        </w:rPr>
        <w:t xml:space="preserve"> </w:t>
      </w:r>
      <w:r w:rsidR="0057698C">
        <w:rPr>
          <w:rFonts w:ascii="Arial" w:hAnsi="Arial" w:cs="Arial"/>
          <w:color w:val="000000"/>
          <w:sz w:val="22"/>
          <w:szCs w:val="22"/>
        </w:rPr>
        <w:t xml:space="preserve">sua </w:t>
      </w:r>
      <w:r w:rsidR="002D0E8F">
        <w:rPr>
          <w:rFonts w:ascii="Arial" w:hAnsi="Arial" w:cs="Arial"/>
          <w:color w:val="000000"/>
          <w:sz w:val="22"/>
          <w:szCs w:val="22"/>
        </w:rPr>
        <w:t>maior elevação atinge os 211 metros</w:t>
      </w:r>
      <w:r w:rsidR="0057698C">
        <w:rPr>
          <w:rFonts w:ascii="Arial" w:hAnsi="Arial" w:cs="Arial"/>
          <w:color w:val="000000"/>
          <w:sz w:val="22"/>
          <w:szCs w:val="22"/>
        </w:rPr>
        <w:t>,</w:t>
      </w:r>
      <w:r w:rsidR="002D0E8F">
        <w:rPr>
          <w:rFonts w:ascii="Arial" w:hAnsi="Arial" w:cs="Arial"/>
          <w:color w:val="000000"/>
          <w:sz w:val="22"/>
          <w:szCs w:val="22"/>
        </w:rPr>
        <w:t xml:space="preserve"> </w:t>
      </w:r>
      <w:r w:rsidR="00241177">
        <w:rPr>
          <w:rFonts w:ascii="Arial" w:hAnsi="Arial" w:cs="Arial"/>
          <w:color w:val="000000"/>
          <w:sz w:val="22"/>
          <w:szCs w:val="22"/>
        </w:rPr>
        <w:t>existindo outras colinas mais suave</w:t>
      </w:r>
      <w:r w:rsidR="00D319E5">
        <w:rPr>
          <w:rFonts w:ascii="Arial" w:hAnsi="Arial" w:cs="Arial"/>
          <w:color w:val="000000"/>
          <w:sz w:val="22"/>
          <w:szCs w:val="22"/>
        </w:rPr>
        <w:t>s,</w:t>
      </w:r>
      <w:r w:rsidR="00884706">
        <w:rPr>
          <w:rFonts w:ascii="Arial" w:hAnsi="Arial" w:cs="Arial"/>
          <w:color w:val="000000"/>
          <w:sz w:val="22"/>
          <w:szCs w:val="22"/>
        </w:rPr>
        <w:t xml:space="preserve"> sendo uma formação geológica</w:t>
      </w:r>
      <w:r w:rsidR="00241177">
        <w:rPr>
          <w:rFonts w:ascii="Arial" w:hAnsi="Arial" w:cs="Arial"/>
          <w:color w:val="000000"/>
          <w:sz w:val="22"/>
          <w:szCs w:val="22"/>
        </w:rPr>
        <w:t xml:space="preserve"> ainda integra</w:t>
      </w:r>
      <w:r w:rsidR="00884706">
        <w:rPr>
          <w:rFonts w:ascii="Arial" w:hAnsi="Arial" w:cs="Arial"/>
          <w:color w:val="000000"/>
          <w:sz w:val="22"/>
          <w:szCs w:val="22"/>
        </w:rPr>
        <w:t>nte</w:t>
      </w:r>
      <w:r w:rsidR="00241177">
        <w:rPr>
          <w:rFonts w:ascii="Arial" w:hAnsi="Arial" w:cs="Arial"/>
          <w:color w:val="000000"/>
          <w:sz w:val="22"/>
          <w:szCs w:val="22"/>
        </w:rPr>
        <w:t xml:space="preserve"> </w:t>
      </w:r>
      <w:r w:rsidR="00884706">
        <w:rPr>
          <w:rFonts w:ascii="Arial" w:hAnsi="Arial" w:cs="Arial"/>
          <w:color w:val="000000"/>
          <w:sz w:val="22"/>
          <w:szCs w:val="22"/>
        </w:rPr>
        <w:t>d</w:t>
      </w:r>
      <w:r w:rsidR="00241177">
        <w:rPr>
          <w:rFonts w:ascii="Arial" w:hAnsi="Arial" w:cs="Arial"/>
          <w:color w:val="000000"/>
          <w:sz w:val="22"/>
          <w:szCs w:val="22"/>
        </w:rPr>
        <w:t xml:space="preserve">o complexo vulcânico de Lisboa. </w:t>
      </w:r>
    </w:p>
    <w:p w14:paraId="62BCB169" w14:textId="5A3A6583" w:rsidR="002D0E8F" w:rsidRDefault="00884706" w:rsidP="00573D52">
      <w:pPr>
        <w:pStyle w:val="NormalWeb"/>
        <w:shd w:val="clear" w:color="auto" w:fill="FFFFFF"/>
        <w:spacing w:before="120" w:beforeAutospacing="0" w:after="120" w:afterAutospacing="0" w:line="360" w:lineRule="auto"/>
        <w:ind w:firstLine="708"/>
        <w:jc w:val="both"/>
        <w:rPr>
          <w:rFonts w:ascii="Arial" w:hAnsi="Arial" w:cs="Arial"/>
          <w:color w:val="000000"/>
          <w:sz w:val="22"/>
          <w:szCs w:val="22"/>
        </w:rPr>
      </w:pPr>
      <w:r>
        <w:rPr>
          <w:rFonts w:ascii="Arial" w:hAnsi="Arial" w:cs="Arial"/>
          <w:color w:val="000000"/>
          <w:sz w:val="22"/>
          <w:szCs w:val="22"/>
        </w:rPr>
        <w:t>A</w:t>
      </w:r>
      <w:r w:rsidR="00241177">
        <w:rPr>
          <w:rFonts w:ascii="Arial" w:hAnsi="Arial" w:cs="Arial"/>
          <w:color w:val="000000"/>
          <w:sz w:val="22"/>
          <w:szCs w:val="22"/>
        </w:rPr>
        <w:t xml:space="preserve"> área florestal</w:t>
      </w:r>
      <w:r w:rsidR="00D319E5">
        <w:rPr>
          <w:rFonts w:ascii="Arial" w:hAnsi="Arial" w:cs="Arial"/>
          <w:color w:val="000000"/>
          <w:sz w:val="22"/>
          <w:szCs w:val="22"/>
        </w:rPr>
        <w:t xml:space="preserve"> </w:t>
      </w:r>
      <w:r>
        <w:rPr>
          <w:rFonts w:ascii="Arial" w:hAnsi="Arial" w:cs="Arial"/>
          <w:color w:val="000000"/>
          <w:sz w:val="22"/>
          <w:szCs w:val="22"/>
        </w:rPr>
        <w:t>merece destaque pela sua extensão e por</w:t>
      </w:r>
      <w:r w:rsidR="00D319E5">
        <w:rPr>
          <w:rFonts w:ascii="Arial" w:hAnsi="Arial" w:cs="Arial"/>
          <w:color w:val="000000"/>
          <w:sz w:val="22"/>
          <w:szCs w:val="22"/>
        </w:rPr>
        <w:t xml:space="preserve"> integra</w:t>
      </w:r>
      <w:r>
        <w:rPr>
          <w:rFonts w:ascii="Arial" w:hAnsi="Arial" w:cs="Arial"/>
          <w:color w:val="000000"/>
          <w:sz w:val="22"/>
          <w:szCs w:val="22"/>
        </w:rPr>
        <w:t>r</w:t>
      </w:r>
      <w:r w:rsidR="00D319E5">
        <w:rPr>
          <w:rFonts w:ascii="Arial" w:hAnsi="Arial" w:cs="Arial"/>
          <w:color w:val="000000"/>
          <w:sz w:val="22"/>
          <w:szCs w:val="22"/>
        </w:rPr>
        <w:t xml:space="preserve"> uma grande diversidade de espécies</w:t>
      </w:r>
      <w:r w:rsidR="00241177" w:rsidRPr="002F022E">
        <w:rPr>
          <w:rFonts w:ascii="Arial" w:hAnsi="Arial" w:cs="Arial"/>
          <w:color w:val="000000"/>
          <w:sz w:val="22"/>
          <w:szCs w:val="22"/>
        </w:rPr>
        <w:t xml:space="preserve"> </w:t>
      </w:r>
      <w:r w:rsidR="00D319E5">
        <w:rPr>
          <w:rFonts w:ascii="Arial" w:hAnsi="Arial" w:cs="Arial"/>
          <w:color w:val="000000"/>
          <w:sz w:val="22"/>
          <w:szCs w:val="22"/>
        </w:rPr>
        <w:t xml:space="preserve">como o </w:t>
      </w:r>
      <w:r w:rsidR="00241177" w:rsidRPr="002F022E">
        <w:rPr>
          <w:rFonts w:ascii="Arial" w:hAnsi="Arial" w:cs="Arial"/>
          <w:color w:val="000000"/>
          <w:sz w:val="22"/>
          <w:szCs w:val="22"/>
        </w:rPr>
        <w:t>Sobreiro (</w:t>
      </w:r>
      <w:r w:rsidR="00241177" w:rsidRPr="00D319E5">
        <w:rPr>
          <w:rFonts w:ascii="Arial" w:hAnsi="Arial" w:cs="Arial"/>
          <w:i/>
          <w:iCs/>
          <w:color w:val="000000"/>
          <w:sz w:val="22"/>
          <w:szCs w:val="22"/>
        </w:rPr>
        <w:t xml:space="preserve">Quercus </w:t>
      </w:r>
      <w:proofErr w:type="spellStart"/>
      <w:r w:rsidR="00241177" w:rsidRPr="00D319E5">
        <w:rPr>
          <w:rFonts w:ascii="Arial" w:hAnsi="Arial" w:cs="Arial"/>
          <w:i/>
          <w:iCs/>
          <w:color w:val="000000"/>
          <w:sz w:val="22"/>
          <w:szCs w:val="22"/>
        </w:rPr>
        <w:t>suber</w:t>
      </w:r>
      <w:proofErr w:type="spellEnd"/>
      <w:r w:rsidR="00241177" w:rsidRPr="002F022E">
        <w:rPr>
          <w:rFonts w:ascii="Arial" w:hAnsi="Arial" w:cs="Arial"/>
          <w:color w:val="000000"/>
          <w:sz w:val="22"/>
          <w:szCs w:val="22"/>
        </w:rPr>
        <w:t>),</w:t>
      </w:r>
      <w:r w:rsidR="00D319E5" w:rsidRPr="00D319E5">
        <w:rPr>
          <w:rFonts w:ascii="Arial" w:hAnsi="Arial" w:cs="Arial"/>
          <w:color w:val="000000"/>
          <w:sz w:val="22"/>
          <w:szCs w:val="22"/>
        </w:rPr>
        <w:t xml:space="preserve"> </w:t>
      </w:r>
      <w:r w:rsidR="00D319E5">
        <w:rPr>
          <w:rFonts w:ascii="Arial" w:hAnsi="Arial" w:cs="Arial"/>
          <w:color w:val="000000"/>
          <w:sz w:val="22"/>
          <w:szCs w:val="22"/>
        </w:rPr>
        <w:t xml:space="preserve">o </w:t>
      </w:r>
      <w:r w:rsidR="00D319E5" w:rsidRPr="002F022E">
        <w:rPr>
          <w:rFonts w:ascii="Arial" w:hAnsi="Arial" w:cs="Arial"/>
          <w:color w:val="000000"/>
          <w:sz w:val="22"/>
          <w:szCs w:val="22"/>
        </w:rPr>
        <w:t>Zambujeiro (</w:t>
      </w:r>
      <w:proofErr w:type="spellStart"/>
      <w:r w:rsidR="00D319E5" w:rsidRPr="00D319E5">
        <w:rPr>
          <w:rFonts w:ascii="Arial" w:hAnsi="Arial" w:cs="Arial"/>
          <w:i/>
          <w:iCs/>
          <w:color w:val="000000"/>
          <w:sz w:val="22"/>
          <w:szCs w:val="22"/>
        </w:rPr>
        <w:t>Olea</w:t>
      </w:r>
      <w:proofErr w:type="spellEnd"/>
      <w:r w:rsidR="00D319E5" w:rsidRPr="00D319E5">
        <w:rPr>
          <w:rFonts w:ascii="Arial" w:hAnsi="Arial" w:cs="Arial"/>
          <w:i/>
          <w:iCs/>
          <w:color w:val="000000"/>
          <w:sz w:val="22"/>
          <w:szCs w:val="22"/>
        </w:rPr>
        <w:t xml:space="preserve"> </w:t>
      </w:r>
      <w:proofErr w:type="spellStart"/>
      <w:r w:rsidR="00D319E5" w:rsidRPr="00D319E5">
        <w:rPr>
          <w:rFonts w:ascii="Arial" w:hAnsi="Arial" w:cs="Arial"/>
          <w:i/>
          <w:iCs/>
          <w:color w:val="000000"/>
          <w:sz w:val="22"/>
          <w:szCs w:val="22"/>
        </w:rPr>
        <w:t>europae</w:t>
      </w:r>
      <w:proofErr w:type="spellEnd"/>
      <w:r w:rsidR="00D319E5" w:rsidRPr="002F022E">
        <w:rPr>
          <w:rFonts w:ascii="Arial" w:hAnsi="Arial" w:cs="Arial"/>
          <w:color w:val="000000"/>
          <w:sz w:val="22"/>
          <w:szCs w:val="22"/>
        </w:rPr>
        <w:t>), o</w:t>
      </w:r>
      <w:r w:rsidR="00D319E5">
        <w:rPr>
          <w:rFonts w:ascii="Arial" w:hAnsi="Arial" w:cs="Arial"/>
          <w:color w:val="000000"/>
          <w:sz w:val="22"/>
          <w:szCs w:val="22"/>
        </w:rPr>
        <w:t xml:space="preserve"> </w:t>
      </w:r>
      <w:r w:rsidR="00D319E5" w:rsidRPr="002F022E">
        <w:rPr>
          <w:rFonts w:ascii="Arial" w:hAnsi="Arial" w:cs="Arial"/>
          <w:color w:val="000000"/>
          <w:sz w:val="22"/>
          <w:szCs w:val="22"/>
        </w:rPr>
        <w:t>Carvalho</w:t>
      </w:r>
      <w:r w:rsidR="00D319E5">
        <w:rPr>
          <w:rFonts w:ascii="Arial" w:hAnsi="Arial" w:cs="Arial"/>
          <w:color w:val="000000"/>
          <w:sz w:val="22"/>
          <w:szCs w:val="22"/>
        </w:rPr>
        <w:t>-c</w:t>
      </w:r>
      <w:r w:rsidR="00D319E5" w:rsidRPr="002F022E">
        <w:rPr>
          <w:rFonts w:ascii="Arial" w:hAnsi="Arial" w:cs="Arial"/>
          <w:color w:val="000000"/>
          <w:sz w:val="22"/>
          <w:szCs w:val="22"/>
        </w:rPr>
        <w:t>erquinho (</w:t>
      </w:r>
      <w:r w:rsidR="00D319E5" w:rsidRPr="00D319E5">
        <w:rPr>
          <w:rFonts w:ascii="Arial" w:hAnsi="Arial" w:cs="Arial"/>
          <w:i/>
          <w:iCs/>
          <w:color w:val="000000"/>
          <w:sz w:val="22"/>
          <w:szCs w:val="22"/>
        </w:rPr>
        <w:t xml:space="preserve">Quercus </w:t>
      </w:r>
      <w:proofErr w:type="spellStart"/>
      <w:r w:rsidR="00D319E5" w:rsidRPr="00D319E5">
        <w:rPr>
          <w:rFonts w:ascii="Arial" w:hAnsi="Arial" w:cs="Arial"/>
          <w:i/>
          <w:iCs/>
          <w:color w:val="000000"/>
          <w:sz w:val="22"/>
          <w:szCs w:val="22"/>
        </w:rPr>
        <w:t>faginea</w:t>
      </w:r>
      <w:proofErr w:type="spellEnd"/>
      <w:r w:rsidR="00D319E5" w:rsidRPr="002F022E">
        <w:rPr>
          <w:rFonts w:ascii="Arial" w:hAnsi="Arial" w:cs="Arial"/>
          <w:color w:val="000000"/>
          <w:sz w:val="22"/>
          <w:szCs w:val="22"/>
        </w:rPr>
        <w:t>)</w:t>
      </w:r>
      <w:r w:rsidR="00D319E5">
        <w:rPr>
          <w:rFonts w:ascii="Arial" w:hAnsi="Arial" w:cs="Arial"/>
          <w:color w:val="000000"/>
          <w:sz w:val="22"/>
          <w:szCs w:val="22"/>
        </w:rPr>
        <w:t xml:space="preserve"> e o</w:t>
      </w:r>
      <w:r w:rsidR="00241177" w:rsidRPr="002F022E">
        <w:rPr>
          <w:rFonts w:ascii="Arial" w:hAnsi="Arial" w:cs="Arial"/>
          <w:color w:val="000000"/>
          <w:sz w:val="22"/>
          <w:szCs w:val="22"/>
        </w:rPr>
        <w:t xml:space="preserve"> Freixo (</w:t>
      </w:r>
      <w:proofErr w:type="spellStart"/>
      <w:r w:rsidR="00241177" w:rsidRPr="00573D52">
        <w:rPr>
          <w:rFonts w:ascii="Arial" w:hAnsi="Arial" w:cs="Arial"/>
          <w:i/>
          <w:iCs/>
          <w:color w:val="000000"/>
          <w:sz w:val="22"/>
          <w:szCs w:val="22"/>
        </w:rPr>
        <w:t>Fraxinus</w:t>
      </w:r>
      <w:proofErr w:type="spellEnd"/>
      <w:r w:rsidR="00241177" w:rsidRPr="00573D52">
        <w:rPr>
          <w:rFonts w:ascii="Arial" w:hAnsi="Arial" w:cs="Arial"/>
          <w:i/>
          <w:iCs/>
          <w:color w:val="000000"/>
          <w:sz w:val="22"/>
          <w:szCs w:val="22"/>
        </w:rPr>
        <w:t xml:space="preserve"> </w:t>
      </w:r>
      <w:proofErr w:type="spellStart"/>
      <w:r w:rsidR="00241177" w:rsidRPr="00573D52">
        <w:rPr>
          <w:rFonts w:ascii="Arial" w:hAnsi="Arial" w:cs="Arial"/>
          <w:i/>
          <w:iCs/>
          <w:color w:val="000000"/>
          <w:sz w:val="22"/>
          <w:szCs w:val="22"/>
        </w:rPr>
        <w:t>angustifólia</w:t>
      </w:r>
      <w:proofErr w:type="spellEnd"/>
      <w:r w:rsidR="00241177" w:rsidRPr="002F022E">
        <w:rPr>
          <w:rFonts w:ascii="Arial" w:hAnsi="Arial" w:cs="Arial"/>
          <w:color w:val="000000"/>
          <w:sz w:val="22"/>
          <w:szCs w:val="22"/>
        </w:rPr>
        <w:t>)</w:t>
      </w:r>
      <w:r w:rsidR="00D319E5">
        <w:rPr>
          <w:rFonts w:ascii="Arial" w:hAnsi="Arial" w:cs="Arial"/>
          <w:color w:val="000000"/>
          <w:sz w:val="22"/>
          <w:szCs w:val="22"/>
        </w:rPr>
        <w:t xml:space="preserve">. </w:t>
      </w:r>
      <w:r>
        <w:rPr>
          <w:rFonts w:ascii="Arial" w:hAnsi="Arial" w:cs="Arial"/>
          <w:color w:val="000000"/>
          <w:sz w:val="22"/>
          <w:szCs w:val="22"/>
        </w:rPr>
        <w:t>Ao nível da flora, l</w:t>
      </w:r>
      <w:r w:rsidR="00D319E5">
        <w:rPr>
          <w:rFonts w:ascii="Arial" w:hAnsi="Arial" w:cs="Arial"/>
          <w:color w:val="000000"/>
          <w:sz w:val="22"/>
          <w:szCs w:val="22"/>
        </w:rPr>
        <w:t xml:space="preserve">evantamentos efetuados identificaram a ocorrência de </w:t>
      </w:r>
      <w:r w:rsidR="00D319E5" w:rsidRPr="002F022E">
        <w:rPr>
          <w:rFonts w:ascii="Arial" w:hAnsi="Arial" w:cs="Arial"/>
          <w:color w:val="000000"/>
          <w:sz w:val="22"/>
          <w:szCs w:val="22"/>
        </w:rPr>
        <w:t>237 espécies</w:t>
      </w:r>
      <w:r w:rsidR="00D319E5">
        <w:rPr>
          <w:rFonts w:ascii="Arial" w:hAnsi="Arial" w:cs="Arial"/>
          <w:color w:val="000000"/>
          <w:sz w:val="22"/>
          <w:szCs w:val="22"/>
        </w:rPr>
        <w:t xml:space="preserve">, destacando-se a presença da </w:t>
      </w:r>
      <w:proofErr w:type="spellStart"/>
      <w:r w:rsidR="00D319E5" w:rsidRPr="00D319E5">
        <w:rPr>
          <w:rFonts w:ascii="Arial" w:hAnsi="Arial" w:cs="Arial"/>
          <w:i/>
          <w:iCs/>
          <w:color w:val="000000"/>
          <w:sz w:val="22"/>
          <w:szCs w:val="22"/>
        </w:rPr>
        <w:t>Armeria</w:t>
      </w:r>
      <w:proofErr w:type="spellEnd"/>
      <w:r w:rsidR="00D319E5" w:rsidRPr="00D319E5">
        <w:rPr>
          <w:rFonts w:ascii="Arial" w:hAnsi="Arial" w:cs="Arial"/>
          <w:i/>
          <w:iCs/>
          <w:color w:val="000000"/>
          <w:sz w:val="22"/>
          <w:szCs w:val="22"/>
        </w:rPr>
        <w:t xml:space="preserve"> </w:t>
      </w:r>
      <w:proofErr w:type="spellStart"/>
      <w:r w:rsidR="00D319E5" w:rsidRPr="00D319E5">
        <w:rPr>
          <w:rFonts w:ascii="Arial" w:hAnsi="Arial" w:cs="Arial"/>
          <w:i/>
          <w:iCs/>
          <w:color w:val="000000"/>
          <w:sz w:val="22"/>
          <w:szCs w:val="22"/>
        </w:rPr>
        <w:t>pseudoarmeria</w:t>
      </w:r>
      <w:proofErr w:type="spellEnd"/>
      <w:r w:rsidR="00D319E5" w:rsidRPr="002F022E">
        <w:rPr>
          <w:rFonts w:ascii="Arial" w:hAnsi="Arial" w:cs="Arial"/>
          <w:color w:val="000000"/>
          <w:sz w:val="22"/>
          <w:szCs w:val="22"/>
        </w:rPr>
        <w:t>, espécie endémica com estatuto de conservação “Vulnerável</w:t>
      </w:r>
      <w:r w:rsidR="00D319E5">
        <w:rPr>
          <w:rFonts w:ascii="Arial" w:hAnsi="Arial" w:cs="Arial"/>
          <w:color w:val="000000"/>
          <w:sz w:val="22"/>
          <w:szCs w:val="22"/>
        </w:rPr>
        <w:t>”.</w:t>
      </w:r>
      <w:r>
        <w:rPr>
          <w:rFonts w:ascii="Arial" w:hAnsi="Arial" w:cs="Arial"/>
          <w:color w:val="000000"/>
          <w:sz w:val="22"/>
          <w:szCs w:val="22"/>
        </w:rPr>
        <w:t xml:space="preserve"> Em termos de fauna, destaca-se a importância desta área enquanto habitat de muitas espécies de aves, com destaque para o Fal</w:t>
      </w:r>
      <w:r w:rsidR="00573D52">
        <w:rPr>
          <w:rFonts w:ascii="Arial" w:hAnsi="Arial" w:cs="Arial"/>
          <w:color w:val="000000"/>
          <w:sz w:val="22"/>
          <w:szCs w:val="22"/>
        </w:rPr>
        <w:t>c</w:t>
      </w:r>
      <w:r>
        <w:rPr>
          <w:rFonts w:ascii="Arial" w:hAnsi="Arial" w:cs="Arial"/>
          <w:color w:val="000000"/>
          <w:sz w:val="22"/>
          <w:szCs w:val="22"/>
        </w:rPr>
        <w:t xml:space="preserve">ão-peregrino. </w:t>
      </w:r>
    </w:p>
    <w:p w14:paraId="08C9BCA6" w14:textId="6AF85BBA" w:rsidR="00884706" w:rsidRDefault="0057698C" w:rsidP="00573D52">
      <w:pPr>
        <w:pStyle w:val="NormalWeb"/>
        <w:shd w:val="clear" w:color="auto" w:fill="FFFFFF"/>
        <w:spacing w:before="120" w:beforeAutospacing="0" w:after="120" w:afterAutospacing="0" w:line="360" w:lineRule="auto"/>
        <w:ind w:firstLine="708"/>
        <w:jc w:val="both"/>
        <w:rPr>
          <w:rFonts w:ascii="Arial" w:hAnsi="Arial" w:cs="Arial"/>
          <w:color w:val="000000"/>
          <w:sz w:val="22"/>
          <w:szCs w:val="22"/>
        </w:rPr>
      </w:pPr>
      <w:r>
        <w:rPr>
          <w:rFonts w:ascii="Arial" w:hAnsi="Arial" w:cs="Arial"/>
          <w:color w:val="000000"/>
          <w:sz w:val="22"/>
          <w:szCs w:val="22"/>
        </w:rPr>
        <w:t>Outra grande riqueza deste território são os recursos hídricos subterrâneos, que serviram inclusivamente para abastecer Lisboa através do aqueduto das Águas Livres. As nascentes que existiam na serra foram captadas através d</w:t>
      </w:r>
      <w:r w:rsidR="00573D52">
        <w:rPr>
          <w:rFonts w:ascii="Arial" w:hAnsi="Arial" w:cs="Arial"/>
          <w:color w:val="000000"/>
          <w:sz w:val="22"/>
          <w:szCs w:val="22"/>
        </w:rPr>
        <w:t>e um ramal conhecido por</w:t>
      </w:r>
      <w:r>
        <w:rPr>
          <w:rFonts w:ascii="Arial" w:hAnsi="Arial" w:cs="Arial"/>
          <w:color w:val="000000"/>
          <w:sz w:val="22"/>
          <w:szCs w:val="22"/>
        </w:rPr>
        <w:t xml:space="preserve"> </w:t>
      </w:r>
      <w:r w:rsidR="00B670C4">
        <w:rPr>
          <w:rFonts w:ascii="Arial" w:hAnsi="Arial" w:cs="Arial"/>
          <w:color w:val="000000"/>
          <w:sz w:val="22"/>
          <w:szCs w:val="22"/>
        </w:rPr>
        <w:t>aqueduto</w:t>
      </w:r>
      <w:r>
        <w:rPr>
          <w:rFonts w:ascii="Arial" w:hAnsi="Arial" w:cs="Arial"/>
          <w:color w:val="000000"/>
          <w:sz w:val="22"/>
          <w:szCs w:val="22"/>
        </w:rPr>
        <w:t xml:space="preserve"> das Francesas, </w:t>
      </w:r>
      <w:r w:rsidR="00B670C4">
        <w:rPr>
          <w:rFonts w:ascii="Arial" w:hAnsi="Arial" w:cs="Arial"/>
          <w:color w:val="000000"/>
          <w:sz w:val="22"/>
          <w:szCs w:val="22"/>
        </w:rPr>
        <w:t>construído no subsolo com a extensão de 4 200 metros, trazendo a água por gravidade até à Buraca, onde se ligava ao aqueduto geral. Foi também construído o aqueduto de Carnaxide, com 600 metros de comprimento, e que levava a água até povoado</w:t>
      </w:r>
      <w:r w:rsidR="00D25ABD">
        <w:rPr>
          <w:rFonts w:ascii="Arial" w:hAnsi="Arial" w:cs="Arial"/>
          <w:color w:val="000000"/>
          <w:sz w:val="22"/>
          <w:szCs w:val="22"/>
        </w:rPr>
        <w:t>,</w:t>
      </w:r>
      <w:r w:rsidR="00B670C4">
        <w:rPr>
          <w:rFonts w:ascii="Arial" w:hAnsi="Arial" w:cs="Arial"/>
          <w:color w:val="000000"/>
          <w:sz w:val="22"/>
          <w:szCs w:val="22"/>
        </w:rPr>
        <w:t xml:space="preserve"> junto à igreja, servindo a população local. </w:t>
      </w:r>
      <w:r w:rsidR="00573D52">
        <w:rPr>
          <w:rFonts w:ascii="Arial" w:hAnsi="Arial" w:cs="Arial"/>
          <w:color w:val="000000"/>
          <w:sz w:val="22"/>
          <w:szCs w:val="22"/>
        </w:rPr>
        <w:t>A construção destas</w:t>
      </w:r>
      <w:r w:rsidR="00B670C4">
        <w:rPr>
          <w:rFonts w:ascii="Arial" w:hAnsi="Arial" w:cs="Arial"/>
          <w:color w:val="000000"/>
          <w:sz w:val="22"/>
          <w:szCs w:val="22"/>
        </w:rPr>
        <w:t xml:space="preserve"> duas estruturas </w:t>
      </w:r>
      <w:r w:rsidR="00573D52">
        <w:rPr>
          <w:rFonts w:ascii="Arial" w:hAnsi="Arial" w:cs="Arial"/>
          <w:color w:val="000000"/>
          <w:sz w:val="22"/>
          <w:szCs w:val="22"/>
        </w:rPr>
        <w:t>iniciou-se</w:t>
      </w:r>
      <w:r w:rsidR="00B670C4">
        <w:rPr>
          <w:rFonts w:ascii="Arial" w:hAnsi="Arial" w:cs="Arial"/>
          <w:color w:val="000000"/>
          <w:sz w:val="22"/>
          <w:szCs w:val="22"/>
        </w:rPr>
        <w:t xml:space="preserve"> meados do século XVIII e são património da maior importância histórica e cultura</w:t>
      </w:r>
      <w:r w:rsidR="007B36E3">
        <w:rPr>
          <w:rFonts w:ascii="Arial" w:hAnsi="Arial" w:cs="Arial"/>
          <w:color w:val="000000"/>
          <w:sz w:val="22"/>
          <w:szCs w:val="22"/>
        </w:rPr>
        <w:t>l</w:t>
      </w:r>
      <w:r w:rsidR="00B670C4">
        <w:rPr>
          <w:rFonts w:ascii="Arial" w:hAnsi="Arial" w:cs="Arial"/>
          <w:color w:val="000000"/>
          <w:sz w:val="22"/>
          <w:szCs w:val="22"/>
        </w:rPr>
        <w:t xml:space="preserve">. </w:t>
      </w:r>
      <w:r w:rsidR="00D25ABD">
        <w:rPr>
          <w:rFonts w:ascii="Arial" w:hAnsi="Arial" w:cs="Arial"/>
          <w:color w:val="000000"/>
          <w:sz w:val="22"/>
          <w:szCs w:val="22"/>
        </w:rPr>
        <w:t>Ainda se conseguem percorrer ambas as galerias subterrâneas e à superfície, na serra, são observáveis as mães de água e os respiradouros que permitiam a sua ventilação.</w:t>
      </w:r>
      <w:r w:rsidR="00CE3088">
        <w:rPr>
          <w:rFonts w:ascii="Arial" w:hAnsi="Arial" w:cs="Arial"/>
          <w:color w:val="000000"/>
          <w:sz w:val="22"/>
          <w:szCs w:val="22"/>
        </w:rPr>
        <w:t xml:space="preserve"> </w:t>
      </w:r>
      <w:r w:rsidR="00115E0A">
        <w:rPr>
          <w:rFonts w:ascii="Arial" w:hAnsi="Arial" w:cs="Arial"/>
          <w:color w:val="000000"/>
          <w:sz w:val="22"/>
          <w:szCs w:val="22"/>
        </w:rPr>
        <w:t xml:space="preserve">Os recursos hídricos </w:t>
      </w:r>
      <w:r w:rsidR="00573D52">
        <w:rPr>
          <w:rFonts w:ascii="Arial" w:hAnsi="Arial" w:cs="Arial"/>
          <w:color w:val="000000"/>
          <w:sz w:val="22"/>
          <w:szCs w:val="22"/>
        </w:rPr>
        <w:t>continuam</w:t>
      </w:r>
      <w:r w:rsidR="00115E0A">
        <w:rPr>
          <w:rFonts w:ascii="Arial" w:hAnsi="Arial" w:cs="Arial"/>
          <w:color w:val="000000"/>
          <w:sz w:val="22"/>
          <w:szCs w:val="22"/>
        </w:rPr>
        <w:t xml:space="preserve"> abund</w:t>
      </w:r>
      <w:r w:rsidR="000C3D73">
        <w:rPr>
          <w:rFonts w:ascii="Arial" w:hAnsi="Arial" w:cs="Arial"/>
          <w:color w:val="000000"/>
          <w:sz w:val="22"/>
          <w:szCs w:val="22"/>
        </w:rPr>
        <w:t>antes</w:t>
      </w:r>
      <w:r w:rsidR="00CF1686">
        <w:rPr>
          <w:rFonts w:ascii="Arial" w:hAnsi="Arial" w:cs="Arial"/>
          <w:color w:val="000000"/>
          <w:sz w:val="22"/>
          <w:szCs w:val="22"/>
        </w:rPr>
        <w:t>,</w:t>
      </w:r>
      <w:r w:rsidR="000C3D73">
        <w:rPr>
          <w:rFonts w:ascii="Arial" w:hAnsi="Arial" w:cs="Arial"/>
          <w:color w:val="000000"/>
          <w:sz w:val="22"/>
          <w:szCs w:val="22"/>
        </w:rPr>
        <w:t xml:space="preserve"> mas </w:t>
      </w:r>
      <w:r w:rsidR="00115E0A">
        <w:rPr>
          <w:rFonts w:ascii="Arial" w:hAnsi="Arial" w:cs="Arial"/>
          <w:color w:val="000000"/>
          <w:sz w:val="22"/>
          <w:szCs w:val="22"/>
        </w:rPr>
        <w:t>depende</w:t>
      </w:r>
      <w:r w:rsidR="000C3D73">
        <w:rPr>
          <w:rFonts w:ascii="Arial" w:hAnsi="Arial" w:cs="Arial"/>
          <w:color w:val="000000"/>
          <w:sz w:val="22"/>
          <w:szCs w:val="22"/>
        </w:rPr>
        <w:t>m</w:t>
      </w:r>
      <w:r w:rsidR="00115E0A">
        <w:rPr>
          <w:rFonts w:ascii="Arial" w:hAnsi="Arial" w:cs="Arial"/>
          <w:color w:val="000000"/>
          <w:sz w:val="22"/>
          <w:szCs w:val="22"/>
        </w:rPr>
        <w:t xml:space="preserve"> da capacidade de infiltração </w:t>
      </w:r>
      <w:r w:rsidR="000C3D73">
        <w:rPr>
          <w:rFonts w:ascii="Arial" w:hAnsi="Arial" w:cs="Arial"/>
          <w:color w:val="000000"/>
          <w:sz w:val="22"/>
          <w:szCs w:val="22"/>
        </w:rPr>
        <w:t>dos solos e de se conseguir evitar a sua impermeabilização.</w:t>
      </w:r>
    </w:p>
    <w:p w14:paraId="69AC3BEC" w14:textId="524704C8" w:rsidR="0057698C" w:rsidRPr="002F022E" w:rsidRDefault="007B36E3" w:rsidP="00573D52">
      <w:pPr>
        <w:pStyle w:val="NormalWeb"/>
        <w:shd w:val="clear" w:color="auto" w:fill="FFFFFF"/>
        <w:spacing w:before="120" w:beforeAutospacing="0" w:after="120" w:afterAutospacing="0" w:line="360" w:lineRule="auto"/>
        <w:ind w:firstLine="708"/>
        <w:jc w:val="both"/>
        <w:rPr>
          <w:rFonts w:ascii="Arial" w:hAnsi="Arial" w:cs="Arial"/>
          <w:color w:val="000000"/>
          <w:sz w:val="22"/>
          <w:szCs w:val="22"/>
        </w:rPr>
      </w:pPr>
      <w:r>
        <w:rPr>
          <w:rFonts w:ascii="Arial" w:hAnsi="Arial" w:cs="Arial"/>
          <w:color w:val="000000"/>
          <w:sz w:val="22"/>
          <w:szCs w:val="22"/>
        </w:rPr>
        <w:t xml:space="preserve">O aqueduto de Carnaxide encontra-se classificado enquanto </w:t>
      </w:r>
      <w:r w:rsidRPr="007B36E3">
        <w:rPr>
          <w:rFonts w:ascii="Arial" w:hAnsi="Arial" w:cs="Arial"/>
          <w:color w:val="000000"/>
          <w:sz w:val="22"/>
          <w:szCs w:val="22"/>
        </w:rPr>
        <w:t>Monumento de Interesse Público</w:t>
      </w:r>
      <w:r>
        <w:rPr>
          <w:rFonts w:ascii="Arial" w:hAnsi="Arial" w:cs="Arial"/>
          <w:color w:val="000000"/>
          <w:sz w:val="22"/>
          <w:szCs w:val="22"/>
        </w:rPr>
        <w:t xml:space="preserve"> (</w:t>
      </w:r>
      <w:r w:rsidRPr="007B36E3">
        <w:rPr>
          <w:rFonts w:ascii="Arial" w:hAnsi="Arial" w:cs="Arial"/>
          <w:color w:val="000000"/>
          <w:sz w:val="22"/>
          <w:szCs w:val="22"/>
        </w:rPr>
        <w:t>Portaria n.º 119/2013, DR, 2.ª série, n.º 48, de 8-03-2013)</w:t>
      </w:r>
      <w:r>
        <w:rPr>
          <w:rFonts w:ascii="Arial" w:hAnsi="Arial" w:cs="Arial"/>
          <w:color w:val="000000"/>
          <w:sz w:val="22"/>
          <w:szCs w:val="22"/>
        </w:rPr>
        <w:t xml:space="preserve"> e o aqueduto das Francesas está classificado como Monumento Nacional (fazendo parte do a</w:t>
      </w:r>
      <w:r w:rsidRPr="007B36E3">
        <w:rPr>
          <w:rFonts w:ascii="Arial" w:hAnsi="Arial" w:cs="Arial"/>
          <w:color w:val="000000"/>
          <w:sz w:val="22"/>
          <w:szCs w:val="22"/>
        </w:rPr>
        <w:t xml:space="preserve">queduto das Águas Livres, seus aferentes e correlacionados </w:t>
      </w:r>
      <w:r>
        <w:rPr>
          <w:rFonts w:ascii="Arial" w:hAnsi="Arial" w:cs="Arial"/>
          <w:color w:val="000000"/>
          <w:sz w:val="22"/>
          <w:szCs w:val="22"/>
        </w:rPr>
        <w:t xml:space="preserve">- </w:t>
      </w:r>
      <w:r w:rsidRPr="007B36E3">
        <w:rPr>
          <w:rFonts w:ascii="Arial" w:hAnsi="Arial" w:cs="Arial"/>
          <w:color w:val="000000"/>
          <w:sz w:val="22"/>
          <w:szCs w:val="22"/>
        </w:rPr>
        <w:t xml:space="preserve">Concelhos de Lisboa, </w:t>
      </w:r>
      <w:r w:rsidRPr="007B36E3">
        <w:rPr>
          <w:rFonts w:ascii="Arial" w:hAnsi="Arial" w:cs="Arial"/>
          <w:color w:val="000000"/>
          <w:sz w:val="22"/>
          <w:szCs w:val="22"/>
        </w:rPr>
        <w:lastRenderedPageBreak/>
        <w:t>Amadora, Odivelas, Oeiras e Sintra</w:t>
      </w:r>
      <w:r>
        <w:rPr>
          <w:rFonts w:ascii="Arial" w:hAnsi="Arial" w:cs="Arial"/>
          <w:color w:val="000000"/>
          <w:sz w:val="22"/>
          <w:szCs w:val="22"/>
        </w:rPr>
        <w:t xml:space="preserve"> - </w:t>
      </w:r>
      <w:r w:rsidRPr="007B36E3">
        <w:rPr>
          <w:rFonts w:ascii="Arial" w:hAnsi="Arial" w:cs="Arial"/>
          <w:color w:val="000000"/>
          <w:sz w:val="22"/>
          <w:szCs w:val="22"/>
        </w:rPr>
        <w:t>Decreto n.º 5/2002, DR, I Série-B. n.º 42, de 19-02-2002)</w:t>
      </w:r>
      <w:r>
        <w:rPr>
          <w:rFonts w:ascii="Arial" w:hAnsi="Arial" w:cs="Arial"/>
          <w:color w:val="000000"/>
          <w:sz w:val="22"/>
          <w:szCs w:val="22"/>
        </w:rPr>
        <w:t xml:space="preserve">. Contudo, já passaram cerca de 20 anos sobre esta classificação e a galeria das Francesas </w:t>
      </w:r>
      <w:r w:rsidR="00B70DC7">
        <w:rPr>
          <w:rFonts w:ascii="Arial" w:hAnsi="Arial" w:cs="Arial"/>
          <w:color w:val="000000"/>
          <w:sz w:val="22"/>
          <w:szCs w:val="22"/>
        </w:rPr>
        <w:t>tem estado sujeita a grandes pressões urbanísticas ao longo do seu traçado, carecendo de revisão e atualização.</w:t>
      </w:r>
    </w:p>
    <w:p w14:paraId="759697DE" w14:textId="3AFF75A2" w:rsidR="000C3D73" w:rsidRDefault="00D25ABD" w:rsidP="00573D52">
      <w:pPr>
        <w:pStyle w:val="NormalWeb"/>
        <w:shd w:val="clear" w:color="auto" w:fill="FFFFFF"/>
        <w:spacing w:before="120" w:beforeAutospacing="0" w:after="120" w:afterAutospacing="0" w:line="360" w:lineRule="auto"/>
        <w:jc w:val="both"/>
        <w:rPr>
          <w:rFonts w:ascii="Arial" w:hAnsi="Arial" w:cs="Arial"/>
          <w:color w:val="000000"/>
          <w:sz w:val="22"/>
          <w:szCs w:val="22"/>
        </w:rPr>
      </w:pPr>
      <w:r>
        <w:rPr>
          <w:rFonts w:ascii="Arial" w:hAnsi="Arial" w:cs="Arial"/>
          <w:color w:val="000000"/>
          <w:sz w:val="22"/>
          <w:szCs w:val="22"/>
        </w:rPr>
        <w:tab/>
        <w:t>A serra de Carnaxide enquanto área verde contribui também para a qualidade do ar e para a regulação da temperatura, num contexto territorial cada vez mais urbanizado.</w:t>
      </w:r>
      <w:r w:rsidR="00CE3088">
        <w:rPr>
          <w:rFonts w:ascii="Arial" w:hAnsi="Arial" w:cs="Arial"/>
          <w:color w:val="000000"/>
          <w:sz w:val="22"/>
          <w:szCs w:val="22"/>
        </w:rPr>
        <w:t xml:space="preserve"> A pressão imobiliária tem crescido </w:t>
      </w:r>
      <w:r w:rsidR="000C3D73">
        <w:rPr>
          <w:rFonts w:ascii="Arial" w:hAnsi="Arial" w:cs="Arial"/>
          <w:color w:val="000000"/>
          <w:sz w:val="22"/>
          <w:szCs w:val="22"/>
        </w:rPr>
        <w:t>em toda a zona envolvente, ao abrigo dos próprios instrumentos de gestão territorial, como sejam o</w:t>
      </w:r>
      <w:r w:rsidR="00166B55" w:rsidRPr="002F022E">
        <w:rPr>
          <w:rFonts w:ascii="Arial" w:hAnsi="Arial" w:cs="Arial"/>
          <w:color w:val="000000"/>
          <w:sz w:val="22"/>
          <w:szCs w:val="22"/>
        </w:rPr>
        <w:t>s Planos Diretores Municipais de Amadora, Oeiras e Sintra</w:t>
      </w:r>
      <w:r w:rsidR="000C3D73">
        <w:rPr>
          <w:rFonts w:ascii="Arial" w:hAnsi="Arial" w:cs="Arial"/>
          <w:color w:val="000000"/>
          <w:sz w:val="22"/>
          <w:szCs w:val="22"/>
        </w:rPr>
        <w:t xml:space="preserve">. No cimo da serra foram aprovadas grandes áreas de </w:t>
      </w:r>
      <w:r w:rsidR="00A13F1B" w:rsidRPr="002F022E">
        <w:rPr>
          <w:rFonts w:ascii="Arial" w:hAnsi="Arial" w:cs="Arial"/>
          <w:color w:val="000000"/>
          <w:sz w:val="22"/>
          <w:szCs w:val="22"/>
        </w:rPr>
        <w:t>urbanizaç</w:t>
      </w:r>
      <w:r w:rsidR="000C3D73">
        <w:rPr>
          <w:rFonts w:ascii="Arial" w:hAnsi="Arial" w:cs="Arial"/>
          <w:color w:val="000000"/>
          <w:sz w:val="22"/>
          <w:szCs w:val="22"/>
        </w:rPr>
        <w:t>ão, com destaque para</w:t>
      </w:r>
      <w:r w:rsidR="007B2452">
        <w:rPr>
          <w:rFonts w:ascii="Arial" w:hAnsi="Arial" w:cs="Arial"/>
          <w:color w:val="000000"/>
          <w:sz w:val="22"/>
          <w:szCs w:val="22"/>
        </w:rPr>
        <w:t xml:space="preserve"> </w:t>
      </w:r>
      <w:r w:rsidR="00A13F1B" w:rsidRPr="002F022E">
        <w:rPr>
          <w:rFonts w:ascii="Arial" w:hAnsi="Arial" w:cs="Arial"/>
          <w:color w:val="000000"/>
          <w:sz w:val="22"/>
          <w:szCs w:val="22"/>
        </w:rPr>
        <w:t>os empreendimentos “Marconi Parque” e “</w:t>
      </w:r>
      <w:proofErr w:type="spellStart"/>
      <w:r w:rsidR="00A13F1B" w:rsidRPr="002F022E">
        <w:rPr>
          <w:rFonts w:ascii="Arial" w:hAnsi="Arial" w:cs="Arial"/>
          <w:color w:val="000000"/>
          <w:sz w:val="22"/>
          <w:szCs w:val="22"/>
        </w:rPr>
        <w:t>Sky</w:t>
      </w:r>
      <w:proofErr w:type="spellEnd"/>
      <w:r w:rsidR="00A13F1B" w:rsidRPr="002F022E">
        <w:rPr>
          <w:rFonts w:ascii="Arial" w:hAnsi="Arial" w:cs="Arial"/>
          <w:color w:val="000000"/>
          <w:sz w:val="22"/>
          <w:szCs w:val="22"/>
        </w:rPr>
        <w:t xml:space="preserve"> </w:t>
      </w:r>
      <w:proofErr w:type="spellStart"/>
      <w:r w:rsidR="00A13F1B" w:rsidRPr="002F022E">
        <w:rPr>
          <w:rFonts w:ascii="Arial" w:hAnsi="Arial" w:cs="Arial"/>
          <w:color w:val="000000"/>
          <w:sz w:val="22"/>
          <w:szCs w:val="22"/>
        </w:rPr>
        <w:t>City</w:t>
      </w:r>
      <w:proofErr w:type="spellEnd"/>
      <w:r w:rsidR="00A13F1B" w:rsidRPr="002F022E">
        <w:rPr>
          <w:rFonts w:ascii="Arial" w:hAnsi="Arial" w:cs="Arial"/>
          <w:color w:val="000000"/>
          <w:sz w:val="22"/>
          <w:szCs w:val="22"/>
        </w:rPr>
        <w:t>”</w:t>
      </w:r>
      <w:r w:rsidR="007B2452">
        <w:rPr>
          <w:rFonts w:ascii="Arial" w:hAnsi="Arial" w:cs="Arial"/>
          <w:color w:val="000000"/>
          <w:sz w:val="22"/>
          <w:szCs w:val="22"/>
        </w:rPr>
        <w:t>, que irão provocar a fragmentação dos habitats e impermeabilizar os solos, com impacto nas condições hidrológicas</w:t>
      </w:r>
      <w:r w:rsidR="00A13F1B" w:rsidRPr="002F022E">
        <w:rPr>
          <w:rFonts w:ascii="Arial" w:hAnsi="Arial" w:cs="Arial"/>
          <w:color w:val="000000"/>
          <w:sz w:val="22"/>
          <w:szCs w:val="22"/>
        </w:rPr>
        <w:t>.</w:t>
      </w:r>
      <w:r w:rsidR="000C3D73">
        <w:rPr>
          <w:rFonts w:ascii="Arial" w:hAnsi="Arial" w:cs="Arial"/>
          <w:color w:val="000000"/>
          <w:sz w:val="22"/>
          <w:szCs w:val="22"/>
        </w:rPr>
        <w:t xml:space="preserve"> Se nada for feito para travar as intenções imobiliárias, em poucas décadas a serra de Carnaxide será destruída, perdendo-se as suas valências ambientais e patrimoniais.</w:t>
      </w:r>
    </w:p>
    <w:p w14:paraId="6C15A7A1" w14:textId="2AA385ED" w:rsidR="000C3D73" w:rsidRDefault="000C3D73" w:rsidP="00573D52">
      <w:pPr>
        <w:pStyle w:val="NormalWeb"/>
        <w:shd w:val="clear" w:color="auto" w:fill="FFFFFF"/>
        <w:spacing w:before="120" w:beforeAutospacing="0" w:after="120" w:afterAutospacing="0" w:line="360" w:lineRule="auto"/>
        <w:jc w:val="both"/>
        <w:rPr>
          <w:rFonts w:ascii="Arial" w:hAnsi="Arial" w:cs="Arial"/>
          <w:color w:val="000000"/>
          <w:sz w:val="22"/>
          <w:szCs w:val="22"/>
        </w:rPr>
      </w:pPr>
      <w:r>
        <w:rPr>
          <w:rFonts w:ascii="Arial" w:hAnsi="Arial" w:cs="Arial"/>
          <w:color w:val="000000"/>
          <w:sz w:val="22"/>
          <w:szCs w:val="22"/>
        </w:rPr>
        <w:tab/>
        <w:t xml:space="preserve">A preocupação com este território levou um grupo de cidadãos a criarem um movimento cívico pela preservação da serra de Carnaxide. Apresentaram </w:t>
      </w:r>
      <w:r w:rsidR="00E131C3">
        <w:rPr>
          <w:rFonts w:ascii="Arial" w:hAnsi="Arial" w:cs="Arial"/>
          <w:color w:val="000000"/>
          <w:sz w:val="22"/>
          <w:szCs w:val="22"/>
        </w:rPr>
        <w:t xml:space="preserve">à </w:t>
      </w:r>
      <w:r>
        <w:rPr>
          <w:rFonts w:ascii="Arial" w:hAnsi="Arial" w:cs="Arial"/>
          <w:color w:val="000000"/>
          <w:sz w:val="22"/>
          <w:szCs w:val="22"/>
        </w:rPr>
        <w:t xml:space="preserve">Assembleia da República, a </w:t>
      </w:r>
      <w:r w:rsidR="00E131C3">
        <w:rPr>
          <w:rFonts w:ascii="Arial" w:hAnsi="Arial" w:cs="Arial"/>
          <w:color w:val="000000"/>
          <w:sz w:val="22"/>
          <w:szCs w:val="22"/>
        </w:rPr>
        <w:t>15</w:t>
      </w:r>
      <w:r>
        <w:rPr>
          <w:rFonts w:ascii="Arial" w:hAnsi="Arial" w:cs="Arial"/>
          <w:color w:val="000000"/>
          <w:sz w:val="22"/>
          <w:szCs w:val="22"/>
        </w:rPr>
        <w:t xml:space="preserve"> de </w:t>
      </w:r>
      <w:r w:rsidR="00E131C3">
        <w:rPr>
          <w:rFonts w:ascii="Arial" w:hAnsi="Arial" w:cs="Arial"/>
          <w:color w:val="000000"/>
          <w:sz w:val="22"/>
          <w:szCs w:val="22"/>
        </w:rPr>
        <w:t>setembro</w:t>
      </w:r>
      <w:r>
        <w:rPr>
          <w:rFonts w:ascii="Arial" w:hAnsi="Arial" w:cs="Arial"/>
          <w:color w:val="000000"/>
          <w:sz w:val="22"/>
          <w:szCs w:val="22"/>
        </w:rPr>
        <w:t xml:space="preserve"> de 2020</w:t>
      </w:r>
      <w:r w:rsidR="00E131C3">
        <w:rPr>
          <w:rFonts w:ascii="Arial" w:hAnsi="Arial" w:cs="Arial"/>
          <w:color w:val="000000"/>
          <w:sz w:val="22"/>
          <w:szCs w:val="22"/>
        </w:rPr>
        <w:t>, a Petição n.º 140/XIV/2ª Preservar a Serra de Carnaxide, com 5031 signatários, tendo baixado à Comissão de Ambiente, Energia e Ordenamento do Território. A 10 de dezembro de 2020 os peticionários foram ouvidos em audição.</w:t>
      </w:r>
      <w:r w:rsidR="007B2452">
        <w:rPr>
          <w:rFonts w:ascii="Arial" w:hAnsi="Arial" w:cs="Arial"/>
          <w:color w:val="000000"/>
          <w:sz w:val="22"/>
          <w:szCs w:val="22"/>
        </w:rPr>
        <w:t xml:space="preserve"> Diversas associações de defesa do ambiente de âmbito nacional mobilizaram-se também por esta causa, procurando chamar a atenção para o problema e para a necessidade de se reverem os instrumentos de planeamento em vigor.</w:t>
      </w:r>
    </w:p>
    <w:p w14:paraId="65BFE414" w14:textId="77777777" w:rsidR="004653FC" w:rsidRDefault="007B2452" w:rsidP="00573D52">
      <w:pPr>
        <w:pStyle w:val="NormalWeb"/>
        <w:shd w:val="clear" w:color="auto" w:fill="FFFFFF"/>
        <w:spacing w:before="120" w:beforeAutospacing="0" w:after="120" w:afterAutospacing="0" w:line="360" w:lineRule="auto"/>
        <w:jc w:val="both"/>
        <w:rPr>
          <w:rFonts w:ascii="Arial" w:hAnsi="Arial" w:cs="Arial"/>
          <w:color w:val="000000"/>
          <w:sz w:val="22"/>
          <w:szCs w:val="22"/>
        </w:rPr>
      </w:pPr>
      <w:r>
        <w:rPr>
          <w:rFonts w:ascii="Arial" w:hAnsi="Arial" w:cs="Arial"/>
          <w:color w:val="000000"/>
          <w:sz w:val="22"/>
          <w:szCs w:val="22"/>
        </w:rPr>
        <w:tab/>
        <w:t xml:space="preserve">A solução para a preservação da serra de Carnaxide passa pelo reconhecimento do seu valor ecológico e patrimonial, com a consequente classificação legal. </w:t>
      </w:r>
    </w:p>
    <w:p w14:paraId="76D847AB" w14:textId="14B9BE61" w:rsidR="00A34747" w:rsidRDefault="004653FC" w:rsidP="00573D52">
      <w:pPr>
        <w:pStyle w:val="NormalWeb"/>
        <w:shd w:val="clear" w:color="auto" w:fill="FFFFFF"/>
        <w:spacing w:before="120" w:beforeAutospacing="0" w:after="120" w:afterAutospacing="0" w:line="360" w:lineRule="auto"/>
        <w:ind w:firstLine="708"/>
        <w:jc w:val="both"/>
        <w:rPr>
          <w:rFonts w:ascii="Arial" w:hAnsi="Arial" w:cs="Arial"/>
          <w:color w:val="000000"/>
          <w:sz w:val="22"/>
          <w:szCs w:val="22"/>
        </w:rPr>
      </w:pPr>
      <w:r>
        <w:rPr>
          <w:rFonts w:ascii="Arial" w:hAnsi="Arial" w:cs="Arial"/>
          <w:color w:val="000000"/>
          <w:sz w:val="22"/>
          <w:szCs w:val="22"/>
        </w:rPr>
        <w:t xml:space="preserve">Face </w:t>
      </w:r>
      <w:r w:rsidRPr="007B2452">
        <w:rPr>
          <w:rFonts w:ascii="Arial" w:hAnsi="Arial" w:cs="Arial"/>
          <w:color w:val="000000"/>
          <w:sz w:val="22"/>
          <w:szCs w:val="22"/>
        </w:rPr>
        <w:t>do Decreto-Lei n.º 142/2008, de 24 de julho</w:t>
      </w:r>
      <w:r>
        <w:rPr>
          <w:rFonts w:ascii="Arial" w:hAnsi="Arial" w:cs="Arial"/>
          <w:color w:val="000000"/>
          <w:sz w:val="22"/>
          <w:szCs w:val="22"/>
        </w:rPr>
        <w:t>, que e</w:t>
      </w:r>
      <w:r w:rsidRPr="007B2452">
        <w:rPr>
          <w:rFonts w:ascii="Arial" w:hAnsi="Arial" w:cs="Arial"/>
          <w:color w:val="000000"/>
          <w:sz w:val="22"/>
          <w:szCs w:val="22"/>
        </w:rPr>
        <w:t>stabelece o regime jurídico da conservação da natureza e da biodiversidade</w:t>
      </w:r>
      <w:r w:rsidR="00A34747">
        <w:rPr>
          <w:rFonts w:ascii="Arial" w:hAnsi="Arial" w:cs="Arial"/>
          <w:color w:val="000000"/>
          <w:sz w:val="22"/>
          <w:szCs w:val="22"/>
        </w:rPr>
        <w:t xml:space="preserve"> </w:t>
      </w:r>
      <w:r>
        <w:rPr>
          <w:rFonts w:ascii="Arial" w:hAnsi="Arial" w:cs="Arial"/>
          <w:color w:val="000000"/>
          <w:sz w:val="22"/>
          <w:szCs w:val="22"/>
        </w:rPr>
        <w:t>existem duas alternativas</w:t>
      </w:r>
      <w:r w:rsidR="00A34747">
        <w:rPr>
          <w:rFonts w:ascii="Arial" w:hAnsi="Arial" w:cs="Arial"/>
          <w:color w:val="000000"/>
          <w:sz w:val="22"/>
          <w:szCs w:val="22"/>
        </w:rPr>
        <w:t xml:space="preserve"> quanto ao âmbito de classificação</w:t>
      </w:r>
      <w:r>
        <w:rPr>
          <w:rFonts w:ascii="Arial" w:hAnsi="Arial" w:cs="Arial"/>
          <w:color w:val="000000"/>
          <w:sz w:val="22"/>
          <w:szCs w:val="22"/>
        </w:rPr>
        <w:t xml:space="preserve">: área protegida de âmbito nacional que </w:t>
      </w:r>
      <w:r w:rsidRPr="00AB2F79">
        <w:rPr>
          <w:rFonts w:ascii="Arial" w:hAnsi="Arial" w:cs="Arial"/>
          <w:color w:val="000000"/>
          <w:sz w:val="22"/>
          <w:szCs w:val="22"/>
        </w:rPr>
        <w:t>pode ser proposta pela autoridade nacional ou por quaisquer entidades públicas ou privadas</w:t>
      </w:r>
      <w:r>
        <w:rPr>
          <w:rFonts w:ascii="Arial" w:hAnsi="Arial" w:cs="Arial"/>
          <w:color w:val="000000"/>
          <w:sz w:val="22"/>
          <w:szCs w:val="22"/>
        </w:rPr>
        <w:t xml:space="preserve"> (Artigo </w:t>
      </w:r>
      <w:r w:rsidRPr="00AB2F79">
        <w:rPr>
          <w:rFonts w:ascii="Arial" w:hAnsi="Arial" w:cs="Arial"/>
          <w:color w:val="000000"/>
          <w:sz w:val="22"/>
          <w:szCs w:val="22"/>
        </w:rPr>
        <w:t>14.º</w:t>
      </w:r>
      <w:r>
        <w:rPr>
          <w:rFonts w:ascii="Arial" w:hAnsi="Arial" w:cs="Arial"/>
          <w:color w:val="000000"/>
          <w:sz w:val="22"/>
          <w:szCs w:val="22"/>
        </w:rPr>
        <w:t xml:space="preserve">) ou </w:t>
      </w:r>
      <w:r w:rsidRPr="00AB2F79">
        <w:rPr>
          <w:rFonts w:ascii="Arial" w:hAnsi="Arial" w:cs="Arial"/>
          <w:color w:val="000000"/>
          <w:sz w:val="22"/>
          <w:szCs w:val="22"/>
        </w:rPr>
        <w:t>área protegida de âmbito regional ou local</w:t>
      </w:r>
      <w:r>
        <w:rPr>
          <w:rFonts w:ascii="Arial" w:hAnsi="Arial" w:cs="Arial"/>
          <w:color w:val="000000"/>
          <w:sz w:val="22"/>
          <w:szCs w:val="22"/>
        </w:rPr>
        <w:t xml:space="preserve"> sob proposta de municípios e/ou associações de municípios (</w:t>
      </w:r>
      <w:r w:rsidRPr="00AB2F79">
        <w:rPr>
          <w:rFonts w:ascii="Arial" w:hAnsi="Arial" w:cs="Arial"/>
          <w:color w:val="000000"/>
          <w:sz w:val="22"/>
          <w:szCs w:val="22"/>
        </w:rPr>
        <w:t>Artigo 15.º</w:t>
      </w:r>
      <w:r>
        <w:rPr>
          <w:rFonts w:ascii="Arial" w:hAnsi="Arial" w:cs="Arial"/>
          <w:color w:val="000000"/>
          <w:sz w:val="22"/>
          <w:szCs w:val="22"/>
        </w:rPr>
        <w:t xml:space="preserve">). </w:t>
      </w:r>
    </w:p>
    <w:p w14:paraId="34C95D3D" w14:textId="2C0ACA5F" w:rsidR="00573D52" w:rsidRDefault="00573D52" w:rsidP="00573D52">
      <w:pPr>
        <w:pStyle w:val="NormalWeb"/>
        <w:shd w:val="clear" w:color="auto" w:fill="FFFFFF"/>
        <w:spacing w:before="120" w:beforeAutospacing="0" w:after="120" w:afterAutospacing="0" w:line="360" w:lineRule="auto"/>
        <w:ind w:firstLine="708"/>
        <w:jc w:val="both"/>
        <w:rPr>
          <w:rFonts w:ascii="Arial" w:hAnsi="Arial" w:cs="Arial"/>
          <w:color w:val="000000"/>
          <w:sz w:val="22"/>
          <w:szCs w:val="22"/>
        </w:rPr>
      </w:pPr>
    </w:p>
    <w:p w14:paraId="350276DA" w14:textId="3A9668F4" w:rsidR="00573D52" w:rsidRDefault="00573D52" w:rsidP="00573D52">
      <w:pPr>
        <w:pStyle w:val="NormalWeb"/>
        <w:shd w:val="clear" w:color="auto" w:fill="FFFFFF"/>
        <w:spacing w:before="120" w:beforeAutospacing="0" w:after="120" w:afterAutospacing="0" w:line="360" w:lineRule="auto"/>
        <w:ind w:firstLine="708"/>
        <w:jc w:val="both"/>
        <w:rPr>
          <w:rFonts w:ascii="Arial" w:hAnsi="Arial" w:cs="Arial"/>
          <w:color w:val="000000"/>
          <w:sz w:val="22"/>
          <w:szCs w:val="22"/>
        </w:rPr>
      </w:pPr>
    </w:p>
    <w:p w14:paraId="374537BA" w14:textId="77777777" w:rsidR="00573D52" w:rsidRDefault="00573D52" w:rsidP="00573D52">
      <w:pPr>
        <w:pStyle w:val="NormalWeb"/>
        <w:shd w:val="clear" w:color="auto" w:fill="FFFFFF"/>
        <w:spacing w:before="120" w:beforeAutospacing="0" w:after="120" w:afterAutospacing="0" w:line="360" w:lineRule="auto"/>
        <w:ind w:firstLine="708"/>
        <w:jc w:val="both"/>
        <w:rPr>
          <w:rFonts w:ascii="Arial" w:hAnsi="Arial" w:cs="Arial"/>
          <w:color w:val="000000"/>
          <w:sz w:val="22"/>
          <w:szCs w:val="22"/>
        </w:rPr>
      </w:pPr>
    </w:p>
    <w:p w14:paraId="4626CE20" w14:textId="50DD4819" w:rsidR="00573D52" w:rsidRDefault="004653FC" w:rsidP="00246FCC">
      <w:pPr>
        <w:pStyle w:val="NormalWeb"/>
        <w:shd w:val="clear" w:color="auto" w:fill="FFFFFF"/>
        <w:spacing w:before="120" w:beforeAutospacing="0" w:after="120" w:afterAutospacing="0" w:line="360" w:lineRule="auto"/>
        <w:ind w:firstLine="708"/>
        <w:jc w:val="both"/>
        <w:rPr>
          <w:rFonts w:ascii="Arial" w:hAnsi="Arial" w:cs="Arial"/>
          <w:color w:val="000000"/>
          <w:sz w:val="22"/>
          <w:szCs w:val="22"/>
        </w:rPr>
      </w:pPr>
      <w:r>
        <w:rPr>
          <w:rFonts w:ascii="Arial" w:hAnsi="Arial" w:cs="Arial"/>
          <w:color w:val="000000"/>
          <w:sz w:val="22"/>
          <w:szCs w:val="22"/>
        </w:rPr>
        <w:lastRenderedPageBreak/>
        <w:t xml:space="preserve">Contudo, e considerando que tem havido </w:t>
      </w:r>
      <w:r w:rsidR="002C42E4">
        <w:rPr>
          <w:rFonts w:ascii="Arial" w:hAnsi="Arial" w:cs="Arial"/>
          <w:color w:val="000000"/>
          <w:sz w:val="22"/>
          <w:szCs w:val="22"/>
        </w:rPr>
        <w:t>dificuldades</w:t>
      </w:r>
      <w:r>
        <w:rPr>
          <w:rFonts w:ascii="Arial" w:hAnsi="Arial" w:cs="Arial"/>
          <w:color w:val="000000"/>
          <w:sz w:val="22"/>
          <w:szCs w:val="22"/>
        </w:rPr>
        <w:t xml:space="preserve"> por parte destas autarquias em proteger</w:t>
      </w:r>
      <w:r w:rsidR="002C42E4">
        <w:rPr>
          <w:rFonts w:ascii="Arial" w:hAnsi="Arial" w:cs="Arial"/>
          <w:color w:val="000000"/>
          <w:sz w:val="22"/>
          <w:szCs w:val="22"/>
        </w:rPr>
        <w:t>em</w:t>
      </w:r>
      <w:r>
        <w:rPr>
          <w:rFonts w:ascii="Arial" w:hAnsi="Arial" w:cs="Arial"/>
          <w:color w:val="000000"/>
          <w:sz w:val="22"/>
          <w:szCs w:val="22"/>
        </w:rPr>
        <w:t xml:space="preserve"> a serra de Carnaxide, licenciando até projetos imobiliári</w:t>
      </w:r>
      <w:r w:rsidR="00A34747">
        <w:rPr>
          <w:rFonts w:ascii="Arial" w:hAnsi="Arial" w:cs="Arial"/>
          <w:color w:val="000000"/>
          <w:sz w:val="22"/>
          <w:szCs w:val="22"/>
        </w:rPr>
        <w:t>o</w:t>
      </w:r>
      <w:r>
        <w:rPr>
          <w:rFonts w:ascii="Arial" w:hAnsi="Arial" w:cs="Arial"/>
          <w:color w:val="000000"/>
          <w:sz w:val="22"/>
          <w:szCs w:val="22"/>
        </w:rPr>
        <w:t xml:space="preserve">s que vão em sentido contrário e irão promover a sua degradação, considera-se </w:t>
      </w:r>
      <w:r w:rsidR="00573D52">
        <w:rPr>
          <w:rFonts w:ascii="Arial" w:hAnsi="Arial" w:cs="Arial"/>
          <w:color w:val="000000"/>
          <w:sz w:val="22"/>
          <w:szCs w:val="22"/>
        </w:rPr>
        <w:t>menos</w:t>
      </w:r>
      <w:r>
        <w:rPr>
          <w:rFonts w:ascii="Arial" w:hAnsi="Arial" w:cs="Arial"/>
          <w:color w:val="000000"/>
          <w:sz w:val="22"/>
          <w:szCs w:val="22"/>
        </w:rPr>
        <w:t xml:space="preserve"> viável </w:t>
      </w:r>
      <w:r w:rsidR="00573D52">
        <w:rPr>
          <w:rFonts w:ascii="Arial" w:hAnsi="Arial" w:cs="Arial"/>
          <w:color w:val="000000"/>
          <w:sz w:val="22"/>
          <w:szCs w:val="22"/>
        </w:rPr>
        <w:t xml:space="preserve">e efetivo </w:t>
      </w:r>
      <w:r>
        <w:rPr>
          <w:rFonts w:ascii="Arial" w:hAnsi="Arial" w:cs="Arial"/>
          <w:color w:val="000000"/>
          <w:sz w:val="22"/>
          <w:szCs w:val="22"/>
        </w:rPr>
        <w:t>este caminho de classificação de âmbito local ou regional. Faz mais sentido ser a autoridade nacional, em concreto o Instituto de Conservação da Natureza e da Biodiversidade, sob tutela do Ministério do Ambiente e Ação Climática, a desencadear a sua classificação legal</w:t>
      </w:r>
      <w:r w:rsidR="00A34747">
        <w:rPr>
          <w:rFonts w:ascii="Arial" w:hAnsi="Arial" w:cs="Arial"/>
          <w:color w:val="000000"/>
          <w:sz w:val="22"/>
          <w:szCs w:val="22"/>
        </w:rPr>
        <w:t>.</w:t>
      </w:r>
      <w:r>
        <w:rPr>
          <w:rFonts w:ascii="Arial" w:hAnsi="Arial" w:cs="Arial"/>
          <w:color w:val="000000"/>
          <w:sz w:val="22"/>
          <w:szCs w:val="22"/>
        </w:rPr>
        <w:t xml:space="preserve"> </w:t>
      </w:r>
      <w:r w:rsidR="00246FCC">
        <w:rPr>
          <w:rFonts w:ascii="Arial" w:hAnsi="Arial" w:cs="Arial"/>
          <w:color w:val="000000"/>
          <w:sz w:val="22"/>
          <w:szCs w:val="22"/>
        </w:rPr>
        <w:t>No entanto, se existirem mudanças de posição e se as autarquias da Amadora, Oeiras e Sintra decidirem concertar posições para proteção desta serra de Carnaxide, então fará sentido avançar numa lógica de área protegida de âmbito regional.</w:t>
      </w:r>
    </w:p>
    <w:p w14:paraId="753DA1F1" w14:textId="37825DB9" w:rsidR="00AB2F79" w:rsidRPr="00142EEE" w:rsidRDefault="00246FCC" w:rsidP="00246FCC">
      <w:pPr>
        <w:pStyle w:val="NormalWeb"/>
        <w:shd w:val="clear" w:color="auto" w:fill="FFFFFF"/>
        <w:spacing w:before="120" w:beforeAutospacing="0" w:after="120" w:afterAutospacing="0" w:line="360" w:lineRule="auto"/>
        <w:ind w:firstLine="708"/>
        <w:jc w:val="both"/>
        <w:rPr>
          <w:rFonts w:ascii="Arial" w:hAnsi="Arial" w:cs="Arial"/>
          <w:color w:val="000000"/>
          <w:sz w:val="22"/>
          <w:szCs w:val="22"/>
        </w:rPr>
      </w:pPr>
      <w:r>
        <w:rPr>
          <w:rFonts w:ascii="Arial" w:hAnsi="Arial" w:cs="Arial"/>
          <w:color w:val="000000"/>
          <w:sz w:val="22"/>
          <w:szCs w:val="22"/>
        </w:rPr>
        <w:t>Em termos de estatuto de conservação, c</w:t>
      </w:r>
      <w:r w:rsidR="007B2452">
        <w:rPr>
          <w:rFonts w:ascii="Arial" w:hAnsi="Arial" w:cs="Arial"/>
          <w:color w:val="000000"/>
          <w:sz w:val="22"/>
          <w:szCs w:val="22"/>
        </w:rPr>
        <w:t xml:space="preserve">onsidera-se </w:t>
      </w:r>
      <w:r w:rsidR="00A34747">
        <w:rPr>
          <w:rFonts w:ascii="Arial" w:hAnsi="Arial" w:cs="Arial"/>
          <w:color w:val="000000"/>
          <w:sz w:val="22"/>
          <w:szCs w:val="22"/>
        </w:rPr>
        <w:t xml:space="preserve">também </w:t>
      </w:r>
      <w:r w:rsidR="007B2452">
        <w:rPr>
          <w:rFonts w:ascii="Arial" w:hAnsi="Arial" w:cs="Arial"/>
          <w:color w:val="000000"/>
          <w:sz w:val="22"/>
          <w:szCs w:val="22"/>
        </w:rPr>
        <w:t xml:space="preserve">que </w:t>
      </w:r>
      <w:r w:rsidR="00A34747">
        <w:rPr>
          <w:rFonts w:ascii="Arial" w:hAnsi="Arial" w:cs="Arial"/>
          <w:color w:val="000000"/>
          <w:sz w:val="22"/>
          <w:szCs w:val="22"/>
        </w:rPr>
        <w:t>fará sentido</w:t>
      </w:r>
      <w:r w:rsidR="007B2452">
        <w:rPr>
          <w:rFonts w:ascii="Arial" w:hAnsi="Arial" w:cs="Arial"/>
          <w:color w:val="000000"/>
          <w:sz w:val="22"/>
          <w:szCs w:val="22"/>
        </w:rPr>
        <w:t xml:space="preserve"> avançar para a</w:t>
      </w:r>
      <w:r w:rsidR="00AB2F79">
        <w:rPr>
          <w:rFonts w:ascii="Arial" w:hAnsi="Arial" w:cs="Arial"/>
          <w:color w:val="000000"/>
          <w:sz w:val="22"/>
          <w:szCs w:val="22"/>
        </w:rPr>
        <w:t xml:space="preserve"> sua</w:t>
      </w:r>
      <w:r w:rsidR="007B2452">
        <w:rPr>
          <w:rFonts w:ascii="Arial" w:hAnsi="Arial" w:cs="Arial"/>
          <w:color w:val="000000"/>
          <w:sz w:val="22"/>
          <w:szCs w:val="22"/>
        </w:rPr>
        <w:t xml:space="preserve"> </w:t>
      </w:r>
      <w:r w:rsidR="00AB2F79">
        <w:rPr>
          <w:rFonts w:ascii="Arial" w:hAnsi="Arial" w:cs="Arial"/>
          <w:color w:val="000000"/>
          <w:sz w:val="22"/>
          <w:szCs w:val="22"/>
        </w:rPr>
        <w:t>classificação enquanto “Paisagem protegida”, ao abrigo do artigo n.º 19, que estipula:</w:t>
      </w:r>
    </w:p>
    <w:p w14:paraId="155A3803" w14:textId="77777777" w:rsidR="00AB2F79" w:rsidRPr="00AB2F79" w:rsidRDefault="00142EEE" w:rsidP="00573D52">
      <w:pPr>
        <w:pStyle w:val="NormalWeb"/>
        <w:numPr>
          <w:ilvl w:val="0"/>
          <w:numId w:val="4"/>
        </w:numPr>
        <w:shd w:val="clear" w:color="auto" w:fill="FFFFFF"/>
        <w:spacing w:before="120" w:beforeAutospacing="0" w:after="120" w:afterAutospacing="0" w:line="360" w:lineRule="auto"/>
        <w:jc w:val="both"/>
        <w:rPr>
          <w:rFonts w:ascii="Arial" w:hAnsi="Arial" w:cs="Arial"/>
          <w:i/>
          <w:iCs/>
          <w:color w:val="000000"/>
          <w:sz w:val="22"/>
          <w:szCs w:val="22"/>
        </w:rPr>
      </w:pPr>
      <w:r w:rsidRPr="00AB2F79">
        <w:rPr>
          <w:rFonts w:ascii="Arial" w:hAnsi="Arial" w:cs="Arial"/>
          <w:i/>
          <w:iCs/>
          <w:color w:val="000000"/>
          <w:sz w:val="22"/>
          <w:szCs w:val="22"/>
        </w:rPr>
        <w:t>Entende-se por «paisagem protegida» uma área que contenha paisagens resultantes da interação harmoniosa do ser humano e da natureza, e que evidenciem grande valor estético, ecológico ou cultural.</w:t>
      </w:r>
    </w:p>
    <w:p w14:paraId="1625AB03" w14:textId="26A833D5" w:rsidR="00AB2F79" w:rsidRPr="00AB2F79" w:rsidRDefault="00142EEE" w:rsidP="00573D52">
      <w:pPr>
        <w:pStyle w:val="NormalWeb"/>
        <w:numPr>
          <w:ilvl w:val="0"/>
          <w:numId w:val="4"/>
        </w:numPr>
        <w:shd w:val="clear" w:color="auto" w:fill="FFFFFF"/>
        <w:spacing w:before="120" w:beforeAutospacing="0" w:after="120" w:afterAutospacing="0" w:line="360" w:lineRule="auto"/>
        <w:jc w:val="both"/>
        <w:rPr>
          <w:rFonts w:ascii="Arial" w:hAnsi="Arial" w:cs="Arial"/>
          <w:i/>
          <w:iCs/>
          <w:color w:val="000000"/>
          <w:sz w:val="22"/>
          <w:szCs w:val="22"/>
        </w:rPr>
      </w:pPr>
      <w:r w:rsidRPr="00AB2F79">
        <w:rPr>
          <w:rFonts w:ascii="Arial" w:hAnsi="Arial" w:cs="Arial"/>
          <w:i/>
          <w:iCs/>
          <w:color w:val="000000"/>
          <w:sz w:val="22"/>
          <w:szCs w:val="22"/>
        </w:rPr>
        <w:t>A classificação de uma paisagem protegida visa a proteção dos valores naturais e culturais existentes, realçando a identidade local, e a adoção de medidas compatíveis com os objetivos da sua classificação, designadamente:</w:t>
      </w:r>
    </w:p>
    <w:p w14:paraId="4025030B" w14:textId="43790E48" w:rsidR="00142EEE" w:rsidRPr="00AB2F79" w:rsidRDefault="00142EEE" w:rsidP="00573D52">
      <w:pPr>
        <w:pStyle w:val="NormalWeb"/>
        <w:shd w:val="clear" w:color="auto" w:fill="FFFFFF"/>
        <w:spacing w:before="120" w:beforeAutospacing="0" w:after="120" w:afterAutospacing="0" w:line="360" w:lineRule="auto"/>
        <w:ind w:left="720"/>
        <w:jc w:val="both"/>
        <w:rPr>
          <w:rFonts w:ascii="Arial" w:hAnsi="Arial" w:cs="Arial"/>
          <w:i/>
          <w:iCs/>
          <w:color w:val="000000"/>
          <w:sz w:val="22"/>
          <w:szCs w:val="22"/>
        </w:rPr>
      </w:pPr>
      <w:r w:rsidRPr="00AB2F79">
        <w:rPr>
          <w:rFonts w:ascii="Arial" w:hAnsi="Arial" w:cs="Arial"/>
          <w:i/>
          <w:iCs/>
          <w:color w:val="000000"/>
          <w:sz w:val="22"/>
          <w:szCs w:val="22"/>
        </w:rPr>
        <w:t>a) A conservação dos elementos da biodiversidade num contexto da valorização da paisagem;</w:t>
      </w:r>
    </w:p>
    <w:p w14:paraId="64EE565E" w14:textId="3206DCB3" w:rsidR="00AB2F79" w:rsidRPr="00AB2F79" w:rsidRDefault="00142EEE" w:rsidP="00573D52">
      <w:pPr>
        <w:pStyle w:val="NormalWeb"/>
        <w:shd w:val="clear" w:color="auto" w:fill="FFFFFF"/>
        <w:spacing w:before="120" w:beforeAutospacing="0" w:after="120" w:afterAutospacing="0" w:line="360" w:lineRule="auto"/>
        <w:ind w:left="708"/>
        <w:jc w:val="both"/>
        <w:rPr>
          <w:rFonts w:ascii="Arial" w:hAnsi="Arial" w:cs="Arial"/>
          <w:i/>
          <w:iCs/>
          <w:color w:val="000000"/>
          <w:sz w:val="22"/>
          <w:szCs w:val="22"/>
        </w:rPr>
      </w:pPr>
      <w:r w:rsidRPr="00AB2F79">
        <w:rPr>
          <w:rFonts w:ascii="Arial" w:hAnsi="Arial" w:cs="Arial"/>
          <w:i/>
          <w:iCs/>
          <w:color w:val="000000"/>
          <w:sz w:val="22"/>
          <w:szCs w:val="22"/>
        </w:rPr>
        <w:t>b) A manutenção ou recuperação dos padrões da paisagem e dos processos ecológicos que lhe estão subjacentes, promovendo as práticas tradicionais de uso do solo, os métodos de construção e as manifestações sociais e culturais</w:t>
      </w:r>
      <w:r w:rsidR="004653FC">
        <w:rPr>
          <w:rFonts w:ascii="Arial" w:hAnsi="Arial" w:cs="Arial"/>
          <w:i/>
          <w:iCs/>
          <w:color w:val="000000"/>
          <w:sz w:val="22"/>
          <w:szCs w:val="22"/>
        </w:rPr>
        <w:t>.</w:t>
      </w:r>
    </w:p>
    <w:p w14:paraId="434D98CF" w14:textId="75C963E8" w:rsidR="00E568F8" w:rsidRPr="002F022E" w:rsidRDefault="00A34747" w:rsidP="00246FCC">
      <w:pPr>
        <w:pStyle w:val="NormalWeb"/>
        <w:shd w:val="clear" w:color="auto" w:fill="FFFFFF"/>
        <w:spacing w:before="120" w:beforeAutospacing="0" w:after="120" w:afterAutospacing="0" w:line="360" w:lineRule="auto"/>
        <w:jc w:val="both"/>
        <w:rPr>
          <w:rFonts w:ascii="Arial" w:hAnsi="Arial" w:cs="Arial"/>
          <w:color w:val="000000"/>
          <w:sz w:val="22"/>
          <w:szCs w:val="22"/>
        </w:rPr>
      </w:pPr>
      <w:r>
        <w:rPr>
          <w:rFonts w:ascii="Arial" w:hAnsi="Arial" w:cs="Arial"/>
          <w:color w:val="000000"/>
          <w:sz w:val="22"/>
          <w:szCs w:val="22"/>
        </w:rPr>
        <w:tab/>
        <w:t xml:space="preserve">A serra de Carnaxide enquadra-se perfeitamente nesta categoria de área protegida, a sua paisagem resulta de uma interação equilibrada entre o homem e os recursos naturais, sendo os dois aquedutos – Francesas e Carnaxide – elementos históricos e culturais que demonstram as práticas tradicionais de captação e condução de água. Estas construções do século XVIII são uma marca da paisagem, num espaço natural também cada vez mais procurado para atividades de lazer, para observação de aves, para caminhadas em trilhos de grande beleza, com o estuário do Tejo em pano de fundo. </w:t>
      </w:r>
    </w:p>
    <w:p w14:paraId="7759D4DD" w14:textId="77777777" w:rsidR="00573D52" w:rsidRDefault="00573D52" w:rsidP="00573D52">
      <w:pPr>
        <w:spacing w:before="120" w:after="120" w:line="360" w:lineRule="auto"/>
        <w:jc w:val="both"/>
        <w:rPr>
          <w:rFonts w:ascii="Arial" w:eastAsia="Times New Roman" w:hAnsi="Arial" w:cs="Arial"/>
          <w:color w:val="000000"/>
          <w:sz w:val="22"/>
          <w:szCs w:val="22"/>
          <w:lang w:eastAsia="pt-PT"/>
        </w:rPr>
      </w:pPr>
    </w:p>
    <w:p w14:paraId="68D97C53" w14:textId="76F3859D" w:rsidR="00826033" w:rsidRPr="00826033" w:rsidRDefault="00826033" w:rsidP="00573D52">
      <w:pPr>
        <w:spacing w:before="120" w:after="120" w:line="360" w:lineRule="auto"/>
        <w:ind w:firstLine="708"/>
        <w:jc w:val="both"/>
        <w:rPr>
          <w:rFonts w:ascii="Arial" w:eastAsia="Times New Roman" w:hAnsi="Arial" w:cs="Arial"/>
          <w:color w:val="000000"/>
          <w:sz w:val="22"/>
          <w:szCs w:val="22"/>
          <w:lang w:eastAsia="pt-PT"/>
        </w:rPr>
      </w:pPr>
      <w:r w:rsidRPr="00826033">
        <w:rPr>
          <w:rFonts w:ascii="Arial" w:eastAsia="Times New Roman" w:hAnsi="Arial" w:cs="Arial"/>
          <w:color w:val="000000"/>
          <w:sz w:val="22"/>
          <w:szCs w:val="22"/>
          <w:lang w:eastAsia="pt-PT"/>
        </w:rPr>
        <w:lastRenderedPageBreak/>
        <w:t>Assim, vem o Grupo Parlamentar do Partido Social Democrata, nos termos da Constituição e do Regimento da Assembleia da República, recomendar ao Governo que:</w:t>
      </w:r>
    </w:p>
    <w:p w14:paraId="43B499A6" w14:textId="3BBD53A5" w:rsidR="00826033" w:rsidRDefault="00992442" w:rsidP="00573D52">
      <w:pPr>
        <w:spacing w:before="120" w:after="120" w:line="360" w:lineRule="auto"/>
        <w:jc w:val="both"/>
        <w:rPr>
          <w:rFonts w:ascii="Arial" w:hAnsi="Arial" w:cs="Arial"/>
          <w:color w:val="000000"/>
          <w:sz w:val="22"/>
          <w:szCs w:val="22"/>
        </w:rPr>
      </w:pPr>
      <w:r w:rsidRPr="002F022E">
        <w:rPr>
          <w:rFonts w:ascii="Arial" w:hAnsi="Arial" w:cs="Arial"/>
          <w:color w:val="000000"/>
          <w:sz w:val="22"/>
          <w:szCs w:val="22"/>
        </w:rPr>
        <w:t>1</w:t>
      </w:r>
      <w:r w:rsidR="002F022E">
        <w:rPr>
          <w:rFonts w:ascii="Arial" w:hAnsi="Arial" w:cs="Arial"/>
          <w:color w:val="000000"/>
          <w:sz w:val="22"/>
          <w:szCs w:val="22"/>
        </w:rPr>
        <w:t>.</w:t>
      </w:r>
      <w:r w:rsidRPr="002F022E">
        <w:rPr>
          <w:rFonts w:ascii="Arial" w:hAnsi="Arial" w:cs="Arial"/>
          <w:color w:val="000000"/>
          <w:sz w:val="22"/>
          <w:szCs w:val="22"/>
        </w:rPr>
        <w:t xml:space="preserve"> </w:t>
      </w:r>
      <w:r w:rsidR="00246FCC">
        <w:rPr>
          <w:rFonts w:ascii="Arial" w:hAnsi="Arial" w:cs="Arial"/>
          <w:color w:val="000000"/>
          <w:sz w:val="22"/>
          <w:szCs w:val="22"/>
        </w:rPr>
        <w:t>Promova a c</w:t>
      </w:r>
      <w:r w:rsidR="00A13F1B" w:rsidRPr="002F022E">
        <w:rPr>
          <w:rFonts w:ascii="Arial" w:hAnsi="Arial" w:cs="Arial"/>
          <w:color w:val="000000"/>
          <w:sz w:val="22"/>
          <w:szCs w:val="22"/>
        </w:rPr>
        <w:t>lassifi</w:t>
      </w:r>
      <w:r w:rsidR="00246FCC">
        <w:rPr>
          <w:rFonts w:ascii="Arial" w:hAnsi="Arial" w:cs="Arial"/>
          <w:color w:val="000000"/>
          <w:sz w:val="22"/>
          <w:szCs w:val="22"/>
        </w:rPr>
        <w:t>cação d</w:t>
      </w:r>
      <w:r w:rsidR="00826033">
        <w:rPr>
          <w:rFonts w:ascii="Arial" w:hAnsi="Arial" w:cs="Arial"/>
          <w:color w:val="000000"/>
          <w:sz w:val="22"/>
          <w:szCs w:val="22"/>
        </w:rPr>
        <w:t>a Serra de Carnaxide como área protegida de âmbito nacional</w:t>
      </w:r>
      <w:r w:rsidR="00246FCC">
        <w:rPr>
          <w:rFonts w:ascii="Arial" w:hAnsi="Arial" w:cs="Arial"/>
          <w:color w:val="000000"/>
          <w:sz w:val="22"/>
          <w:szCs w:val="22"/>
        </w:rPr>
        <w:t xml:space="preserve"> ou regional</w:t>
      </w:r>
      <w:r w:rsidR="00826033">
        <w:rPr>
          <w:rFonts w:ascii="Arial" w:hAnsi="Arial" w:cs="Arial"/>
          <w:color w:val="000000"/>
          <w:sz w:val="22"/>
          <w:szCs w:val="22"/>
        </w:rPr>
        <w:t>, com o estatuto de conservação de “</w:t>
      </w:r>
      <w:r w:rsidR="00A13F1B" w:rsidRPr="002F022E">
        <w:rPr>
          <w:rFonts w:ascii="Arial" w:hAnsi="Arial" w:cs="Arial"/>
          <w:color w:val="000000"/>
          <w:sz w:val="22"/>
          <w:szCs w:val="22"/>
        </w:rPr>
        <w:t>Paisagem Protegida</w:t>
      </w:r>
      <w:r w:rsidR="00826033">
        <w:rPr>
          <w:rFonts w:ascii="Arial" w:hAnsi="Arial" w:cs="Arial"/>
          <w:color w:val="000000"/>
          <w:sz w:val="22"/>
          <w:szCs w:val="22"/>
        </w:rPr>
        <w:t>”</w:t>
      </w:r>
      <w:r w:rsidR="007B36E3">
        <w:rPr>
          <w:rFonts w:ascii="Arial" w:hAnsi="Arial" w:cs="Arial"/>
          <w:color w:val="000000"/>
          <w:sz w:val="22"/>
          <w:szCs w:val="22"/>
        </w:rPr>
        <w:t>, devendo o ICNF desenvolver os procedimentos técnicos subjacentes ao processo de classificação</w:t>
      </w:r>
      <w:r w:rsidR="00246FCC">
        <w:rPr>
          <w:rFonts w:ascii="Arial" w:hAnsi="Arial" w:cs="Arial"/>
          <w:color w:val="000000"/>
          <w:sz w:val="22"/>
          <w:szCs w:val="22"/>
        </w:rPr>
        <w:t xml:space="preserve"> ou de apoio à concertação entre autarquias neste mesmo sentido</w:t>
      </w:r>
      <w:r w:rsidR="007B36E3">
        <w:rPr>
          <w:rFonts w:ascii="Arial" w:hAnsi="Arial" w:cs="Arial"/>
          <w:color w:val="000000"/>
          <w:sz w:val="22"/>
          <w:szCs w:val="22"/>
        </w:rPr>
        <w:t>.</w:t>
      </w:r>
    </w:p>
    <w:p w14:paraId="2DA44DDC" w14:textId="14D46D56" w:rsidR="00B70DC7" w:rsidRDefault="00B70DC7" w:rsidP="00573D52">
      <w:pPr>
        <w:spacing w:before="120" w:after="120" w:line="360" w:lineRule="auto"/>
        <w:jc w:val="both"/>
        <w:rPr>
          <w:rFonts w:ascii="Arial" w:hAnsi="Arial" w:cs="Arial"/>
          <w:color w:val="000000"/>
          <w:sz w:val="22"/>
          <w:szCs w:val="22"/>
        </w:rPr>
      </w:pPr>
      <w:r>
        <w:rPr>
          <w:rFonts w:ascii="Arial" w:hAnsi="Arial" w:cs="Arial"/>
          <w:color w:val="000000"/>
          <w:sz w:val="22"/>
          <w:szCs w:val="22"/>
        </w:rPr>
        <w:t>2. Implemente uma estratégia de corredores verdes para promover a conetividade ecológica entre a serra de Carnaxide, a serra de Sintra, a serra da Carregueira e o Parque Florestal de Monsanto</w:t>
      </w:r>
      <w:r w:rsidR="00246FCC">
        <w:rPr>
          <w:rFonts w:ascii="Arial" w:hAnsi="Arial" w:cs="Arial"/>
          <w:color w:val="000000"/>
          <w:sz w:val="22"/>
          <w:szCs w:val="22"/>
        </w:rPr>
        <w:t>.</w:t>
      </w:r>
    </w:p>
    <w:p w14:paraId="083585A6" w14:textId="0A3B377B" w:rsidR="007B36E3" w:rsidRDefault="00B70DC7" w:rsidP="00573D52">
      <w:pPr>
        <w:spacing w:before="120" w:after="120" w:line="360" w:lineRule="auto"/>
        <w:jc w:val="both"/>
        <w:rPr>
          <w:rFonts w:ascii="Arial" w:hAnsi="Arial" w:cs="Arial"/>
          <w:color w:val="000000"/>
          <w:sz w:val="22"/>
          <w:szCs w:val="22"/>
        </w:rPr>
      </w:pPr>
      <w:r>
        <w:rPr>
          <w:rFonts w:ascii="Arial" w:hAnsi="Arial" w:cs="Arial"/>
          <w:color w:val="000000"/>
          <w:sz w:val="22"/>
          <w:szCs w:val="22"/>
        </w:rPr>
        <w:t>3</w:t>
      </w:r>
      <w:r w:rsidR="007B36E3">
        <w:rPr>
          <w:rFonts w:ascii="Arial" w:hAnsi="Arial" w:cs="Arial"/>
          <w:color w:val="000000"/>
          <w:sz w:val="22"/>
          <w:szCs w:val="22"/>
        </w:rPr>
        <w:t xml:space="preserve">. </w:t>
      </w:r>
      <w:r w:rsidR="00246FCC">
        <w:rPr>
          <w:rFonts w:ascii="Arial" w:hAnsi="Arial" w:cs="Arial"/>
          <w:color w:val="000000"/>
          <w:sz w:val="22"/>
          <w:szCs w:val="22"/>
        </w:rPr>
        <w:t>Reveja e r</w:t>
      </w:r>
      <w:r>
        <w:rPr>
          <w:rFonts w:ascii="Arial" w:hAnsi="Arial" w:cs="Arial"/>
          <w:color w:val="000000"/>
          <w:sz w:val="22"/>
          <w:szCs w:val="22"/>
        </w:rPr>
        <w:t xml:space="preserve">eforce </w:t>
      </w:r>
      <w:r w:rsidR="007B36E3">
        <w:rPr>
          <w:rFonts w:ascii="Arial" w:hAnsi="Arial" w:cs="Arial"/>
          <w:color w:val="000000"/>
          <w:sz w:val="22"/>
          <w:szCs w:val="22"/>
        </w:rPr>
        <w:t xml:space="preserve">o estatuto de proteção </w:t>
      </w:r>
      <w:r>
        <w:rPr>
          <w:rFonts w:ascii="Arial" w:hAnsi="Arial" w:cs="Arial"/>
          <w:color w:val="000000"/>
          <w:sz w:val="22"/>
          <w:szCs w:val="22"/>
        </w:rPr>
        <w:t xml:space="preserve">legal </w:t>
      </w:r>
      <w:r w:rsidR="007B36E3">
        <w:rPr>
          <w:rFonts w:ascii="Arial" w:hAnsi="Arial" w:cs="Arial"/>
          <w:color w:val="000000"/>
          <w:sz w:val="22"/>
          <w:szCs w:val="22"/>
        </w:rPr>
        <w:t>que incide sobr</w:t>
      </w:r>
      <w:r>
        <w:rPr>
          <w:rFonts w:ascii="Arial" w:hAnsi="Arial" w:cs="Arial"/>
          <w:color w:val="000000"/>
          <w:sz w:val="22"/>
          <w:szCs w:val="22"/>
        </w:rPr>
        <w:t xml:space="preserve">e os aquedutos de Carnaxide e das Francesas, de modo a evitar a sua destruição, devendo ser desenvolvidos esforços para a sua recuperação efetiva. </w:t>
      </w:r>
    </w:p>
    <w:p w14:paraId="6886E7F9" w14:textId="1E738A09" w:rsidR="00B70DC7" w:rsidRDefault="00B70DC7" w:rsidP="00573D52">
      <w:pPr>
        <w:spacing w:before="120" w:after="120" w:line="360" w:lineRule="auto"/>
        <w:jc w:val="both"/>
        <w:rPr>
          <w:rFonts w:ascii="Arial" w:hAnsi="Arial" w:cs="Arial"/>
          <w:color w:val="000000"/>
          <w:sz w:val="22"/>
          <w:szCs w:val="22"/>
        </w:rPr>
      </w:pPr>
      <w:r>
        <w:rPr>
          <w:rFonts w:ascii="Arial" w:hAnsi="Arial" w:cs="Arial"/>
          <w:color w:val="000000"/>
          <w:sz w:val="22"/>
          <w:szCs w:val="22"/>
        </w:rPr>
        <w:t>4</w:t>
      </w:r>
      <w:r w:rsidR="002F022E">
        <w:rPr>
          <w:rFonts w:ascii="Arial" w:hAnsi="Arial" w:cs="Arial"/>
          <w:color w:val="000000"/>
          <w:sz w:val="22"/>
          <w:szCs w:val="22"/>
        </w:rPr>
        <w:t>.</w:t>
      </w:r>
      <w:r w:rsidR="00992442" w:rsidRPr="002F022E">
        <w:rPr>
          <w:rFonts w:ascii="Arial" w:hAnsi="Arial" w:cs="Arial"/>
          <w:color w:val="000000"/>
          <w:sz w:val="22"/>
          <w:szCs w:val="22"/>
        </w:rPr>
        <w:t xml:space="preserve"> </w:t>
      </w:r>
      <w:r>
        <w:rPr>
          <w:rFonts w:ascii="Arial" w:hAnsi="Arial" w:cs="Arial"/>
          <w:color w:val="000000"/>
          <w:sz w:val="22"/>
          <w:szCs w:val="22"/>
        </w:rPr>
        <w:t>Aumente</w:t>
      </w:r>
      <w:r w:rsidR="00992442" w:rsidRPr="002F022E">
        <w:rPr>
          <w:rFonts w:ascii="Arial" w:hAnsi="Arial" w:cs="Arial"/>
          <w:color w:val="000000"/>
          <w:sz w:val="22"/>
          <w:szCs w:val="22"/>
        </w:rPr>
        <w:t xml:space="preserve"> a fiscalização </w:t>
      </w:r>
      <w:r>
        <w:rPr>
          <w:rFonts w:ascii="Arial" w:hAnsi="Arial" w:cs="Arial"/>
          <w:color w:val="000000"/>
          <w:sz w:val="22"/>
          <w:szCs w:val="22"/>
        </w:rPr>
        <w:t>sobre a serra de Carnaxide para combater atividades que possam provocar danos ambientais, considerando o descarte de resíduos urbanos e de resíduos de construção, a caça ilegal e a circulação em veículos motorizados com impacto sobre os habitats.</w:t>
      </w:r>
    </w:p>
    <w:p w14:paraId="2494ED50" w14:textId="77777777" w:rsidR="00B70DC7" w:rsidRDefault="00B70DC7" w:rsidP="00573D52">
      <w:pPr>
        <w:spacing w:before="120" w:after="120" w:line="360" w:lineRule="auto"/>
        <w:jc w:val="both"/>
        <w:rPr>
          <w:rFonts w:ascii="Arial" w:hAnsi="Arial" w:cs="Arial"/>
          <w:color w:val="000000"/>
          <w:sz w:val="22"/>
          <w:szCs w:val="22"/>
        </w:rPr>
      </w:pPr>
    </w:p>
    <w:p w14:paraId="1DFA3278" w14:textId="5B25A562" w:rsidR="00D56A01" w:rsidRPr="002F022E" w:rsidRDefault="00D56A01" w:rsidP="00573D52">
      <w:pPr>
        <w:spacing w:before="120" w:after="120" w:line="360" w:lineRule="auto"/>
        <w:jc w:val="both"/>
        <w:rPr>
          <w:rFonts w:ascii="Arial" w:eastAsia="Times New Roman" w:hAnsi="Arial" w:cs="Arial"/>
          <w:color w:val="000000"/>
          <w:sz w:val="22"/>
          <w:szCs w:val="22"/>
          <w:lang w:eastAsia="pt-PT"/>
        </w:rPr>
      </w:pPr>
      <w:r w:rsidRPr="002F022E">
        <w:rPr>
          <w:rFonts w:ascii="Arial" w:eastAsia="Times New Roman" w:hAnsi="Arial" w:cs="Arial"/>
          <w:color w:val="000000"/>
          <w:sz w:val="22"/>
          <w:szCs w:val="22"/>
          <w:lang w:eastAsia="pt-PT"/>
        </w:rPr>
        <w:t xml:space="preserve">Palácio de São Bento, </w:t>
      </w:r>
      <w:r w:rsidR="00772AED">
        <w:rPr>
          <w:rFonts w:ascii="Arial" w:eastAsia="Times New Roman" w:hAnsi="Arial" w:cs="Arial"/>
          <w:color w:val="000000"/>
          <w:sz w:val="22"/>
          <w:szCs w:val="22"/>
          <w:lang w:eastAsia="pt-PT"/>
        </w:rPr>
        <w:t>12</w:t>
      </w:r>
      <w:r w:rsidRPr="002F022E">
        <w:rPr>
          <w:rFonts w:ascii="Arial" w:eastAsia="Times New Roman" w:hAnsi="Arial" w:cs="Arial"/>
          <w:color w:val="000000"/>
          <w:sz w:val="22"/>
          <w:szCs w:val="22"/>
          <w:lang w:eastAsia="pt-PT"/>
        </w:rPr>
        <w:t xml:space="preserve"> de </w:t>
      </w:r>
      <w:r w:rsidR="00130ABE">
        <w:rPr>
          <w:rFonts w:ascii="Arial" w:eastAsia="Times New Roman" w:hAnsi="Arial" w:cs="Arial"/>
          <w:color w:val="000000"/>
          <w:sz w:val="22"/>
          <w:szCs w:val="22"/>
          <w:lang w:eastAsia="pt-PT"/>
        </w:rPr>
        <w:t>abril</w:t>
      </w:r>
      <w:r w:rsidRPr="002F022E">
        <w:rPr>
          <w:rFonts w:ascii="Arial" w:eastAsia="Times New Roman" w:hAnsi="Arial" w:cs="Arial"/>
          <w:color w:val="000000"/>
          <w:sz w:val="22"/>
          <w:szCs w:val="22"/>
          <w:lang w:eastAsia="pt-PT"/>
        </w:rPr>
        <w:t xml:space="preserve"> de 202</w:t>
      </w:r>
      <w:r w:rsidR="00130ABE">
        <w:rPr>
          <w:rFonts w:ascii="Arial" w:eastAsia="Times New Roman" w:hAnsi="Arial" w:cs="Arial"/>
          <w:color w:val="000000"/>
          <w:sz w:val="22"/>
          <w:szCs w:val="22"/>
          <w:lang w:eastAsia="pt-PT"/>
        </w:rPr>
        <w:t>1</w:t>
      </w:r>
    </w:p>
    <w:p w14:paraId="28E21EB7" w14:textId="40114C7D" w:rsidR="00130ABE" w:rsidRDefault="00130ABE" w:rsidP="00573D52">
      <w:pPr>
        <w:spacing w:before="120" w:after="120" w:line="360" w:lineRule="auto"/>
        <w:jc w:val="center"/>
        <w:rPr>
          <w:rFonts w:ascii="Arial" w:eastAsia="Times New Roman" w:hAnsi="Arial" w:cs="Arial"/>
          <w:color w:val="000000"/>
          <w:sz w:val="22"/>
          <w:szCs w:val="22"/>
          <w:lang w:eastAsia="pt-PT"/>
        </w:rPr>
      </w:pPr>
      <w:r>
        <w:rPr>
          <w:rFonts w:ascii="Arial" w:eastAsia="Times New Roman" w:hAnsi="Arial" w:cs="Arial"/>
          <w:color w:val="000000"/>
          <w:sz w:val="22"/>
          <w:szCs w:val="22"/>
          <w:lang w:eastAsia="pt-PT"/>
        </w:rPr>
        <w:t>Os deputados</w:t>
      </w:r>
    </w:p>
    <w:p w14:paraId="5E3BA952" w14:textId="4FD13B70" w:rsidR="00130ABE" w:rsidRPr="00130ABE" w:rsidRDefault="00130ABE" w:rsidP="00573D52">
      <w:pPr>
        <w:spacing w:before="120" w:after="120" w:line="360" w:lineRule="auto"/>
        <w:jc w:val="center"/>
        <w:rPr>
          <w:rFonts w:ascii="Arial" w:eastAsia="Times New Roman" w:hAnsi="Arial" w:cs="Arial"/>
          <w:color w:val="000000"/>
          <w:sz w:val="22"/>
          <w:szCs w:val="22"/>
          <w:lang w:eastAsia="pt-PT"/>
        </w:rPr>
      </w:pPr>
      <w:r w:rsidRPr="00130ABE">
        <w:rPr>
          <w:rFonts w:ascii="Arial" w:eastAsia="Times New Roman" w:hAnsi="Arial" w:cs="Arial"/>
          <w:color w:val="000000"/>
          <w:sz w:val="22"/>
          <w:szCs w:val="22"/>
          <w:lang w:eastAsia="pt-PT"/>
        </w:rPr>
        <w:t>Luís Leite Ramos</w:t>
      </w:r>
    </w:p>
    <w:p w14:paraId="31DB85C8" w14:textId="77777777" w:rsidR="00130ABE" w:rsidRPr="00130ABE" w:rsidRDefault="00130ABE" w:rsidP="00573D52">
      <w:pPr>
        <w:spacing w:before="120" w:after="120" w:line="360" w:lineRule="auto"/>
        <w:jc w:val="center"/>
        <w:rPr>
          <w:rFonts w:ascii="Arial" w:eastAsia="Times New Roman" w:hAnsi="Arial" w:cs="Arial"/>
          <w:color w:val="000000"/>
          <w:sz w:val="22"/>
          <w:szCs w:val="22"/>
          <w:lang w:eastAsia="pt-PT"/>
        </w:rPr>
      </w:pPr>
      <w:r w:rsidRPr="00130ABE">
        <w:rPr>
          <w:rFonts w:ascii="Arial" w:eastAsia="Times New Roman" w:hAnsi="Arial" w:cs="Arial"/>
          <w:color w:val="000000"/>
          <w:sz w:val="22"/>
          <w:szCs w:val="22"/>
          <w:lang w:eastAsia="pt-PT"/>
        </w:rPr>
        <w:t>Bruno Coimbra</w:t>
      </w:r>
    </w:p>
    <w:p w14:paraId="4DA81F13" w14:textId="4E46787E" w:rsidR="00130ABE" w:rsidRDefault="00130ABE" w:rsidP="00573D52">
      <w:pPr>
        <w:spacing w:before="120" w:after="120" w:line="360" w:lineRule="auto"/>
        <w:jc w:val="center"/>
        <w:rPr>
          <w:rFonts w:ascii="Arial" w:eastAsia="Times New Roman" w:hAnsi="Arial" w:cs="Arial"/>
          <w:color w:val="000000"/>
          <w:sz w:val="22"/>
          <w:szCs w:val="22"/>
          <w:lang w:eastAsia="pt-PT"/>
        </w:rPr>
      </w:pPr>
      <w:r w:rsidRPr="00130ABE">
        <w:rPr>
          <w:rFonts w:ascii="Arial" w:eastAsia="Times New Roman" w:hAnsi="Arial" w:cs="Arial"/>
          <w:color w:val="000000"/>
          <w:sz w:val="22"/>
          <w:szCs w:val="22"/>
          <w:lang w:eastAsia="pt-PT"/>
        </w:rPr>
        <w:t>Hugo Martins de Carvalho</w:t>
      </w:r>
    </w:p>
    <w:p w14:paraId="00895617" w14:textId="59C4DAFD" w:rsidR="00772AED" w:rsidRDefault="00772AED" w:rsidP="00772AED">
      <w:pPr>
        <w:spacing w:before="120" w:after="120" w:line="360" w:lineRule="auto"/>
        <w:jc w:val="center"/>
        <w:rPr>
          <w:rFonts w:ascii="Arial" w:eastAsia="Times New Roman" w:hAnsi="Arial" w:cs="Arial"/>
          <w:color w:val="000000"/>
          <w:sz w:val="22"/>
          <w:szCs w:val="22"/>
          <w:lang w:eastAsia="pt-PT"/>
        </w:rPr>
      </w:pPr>
      <w:r>
        <w:rPr>
          <w:rFonts w:ascii="Arial" w:eastAsia="Times New Roman" w:hAnsi="Arial" w:cs="Arial"/>
          <w:color w:val="000000"/>
          <w:sz w:val="22"/>
          <w:szCs w:val="22"/>
          <w:lang w:eastAsia="pt-PT"/>
        </w:rPr>
        <w:t>Alexandre Poço</w:t>
      </w:r>
    </w:p>
    <w:p w14:paraId="6BABFDF0" w14:textId="5423B7B4" w:rsidR="00130ABE" w:rsidRDefault="00130ABE" w:rsidP="00573D52">
      <w:pPr>
        <w:spacing w:before="120" w:after="120" w:line="360" w:lineRule="auto"/>
        <w:jc w:val="center"/>
        <w:rPr>
          <w:rFonts w:ascii="Arial" w:eastAsia="Times New Roman" w:hAnsi="Arial" w:cs="Arial"/>
          <w:color w:val="000000"/>
          <w:sz w:val="22"/>
          <w:szCs w:val="22"/>
          <w:lang w:eastAsia="pt-PT"/>
        </w:rPr>
      </w:pPr>
      <w:r w:rsidRPr="00130ABE">
        <w:rPr>
          <w:rFonts w:ascii="Arial" w:eastAsia="Times New Roman" w:hAnsi="Arial" w:cs="Arial"/>
          <w:color w:val="000000"/>
          <w:sz w:val="22"/>
          <w:szCs w:val="22"/>
          <w:lang w:eastAsia="pt-PT"/>
        </w:rPr>
        <w:t>Filipa Roseta</w:t>
      </w:r>
    </w:p>
    <w:p w14:paraId="45BCF870" w14:textId="77777777" w:rsidR="00130ABE" w:rsidRPr="00130ABE" w:rsidRDefault="00130ABE" w:rsidP="00573D52">
      <w:pPr>
        <w:spacing w:before="120" w:after="120" w:line="360" w:lineRule="auto"/>
        <w:jc w:val="center"/>
        <w:rPr>
          <w:rFonts w:ascii="Arial" w:eastAsia="Times New Roman" w:hAnsi="Arial" w:cs="Arial"/>
          <w:color w:val="000000"/>
          <w:sz w:val="22"/>
          <w:szCs w:val="22"/>
          <w:lang w:eastAsia="pt-PT"/>
        </w:rPr>
      </w:pPr>
      <w:r w:rsidRPr="00130ABE">
        <w:rPr>
          <w:rFonts w:ascii="Arial" w:eastAsia="Times New Roman" w:hAnsi="Arial" w:cs="Arial"/>
          <w:color w:val="000000"/>
          <w:sz w:val="22"/>
          <w:szCs w:val="22"/>
          <w:lang w:eastAsia="pt-PT"/>
        </w:rPr>
        <w:t>Paulo Leitão</w:t>
      </w:r>
    </w:p>
    <w:p w14:paraId="7D93C709" w14:textId="77777777" w:rsidR="00130ABE" w:rsidRPr="00130ABE" w:rsidRDefault="00130ABE" w:rsidP="00573D52">
      <w:pPr>
        <w:spacing w:before="120" w:after="120" w:line="360" w:lineRule="auto"/>
        <w:jc w:val="center"/>
        <w:rPr>
          <w:rFonts w:ascii="Arial" w:eastAsia="Times New Roman" w:hAnsi="Arial" w:cs="Arial"/>
          <w:color w:val="000000"/>
          <w:sz w:val="22"/>
          <w:szCs w:val="22"/>
          <w:lang w:eastAsia="pt-PT"/>
        </w:rPr>
      </w:pPr>
      <w:r w:rsidRPr="00130ABE">
        <w:rPr>
          <w:rFonts w:ascii="Arial" w:eastAsia="Times New Roman" w:hAnsi="Arial" w:cs="Arial"/>
          <w:color w:val="000000"/>
          <w:sz w:val="22"/>
          <w:szCs w:val="22"/>
          <w:lang w:eastAsia="pt-PT"/>
        </w:rPr>
        <w:t>Nuno Carvalho</w:t>
      </w:r>
    </w:p>
    <w:p w14:paraId="2947A91E" w14:textId="77777777" w:rsidR="00130ABE" w:rsidRPr="00130ABE" w:rsidRDefault="00130ABE" w:rsidP="00573D52">
      <w:pPr>
        <w:spacing w:before="120" w:after="120" w:line="360" w:lineRule="auto"/>
        <w:jc w:val="center"/>
        <w:rPr>
          <w:rFonts w:ascii="Arial" w:eastAsia="Times New Roman" w:hAnsi="Arial" w:cs="Arial"/>
          <w:color w:val="000000"/>
          <w:sz w:val="22"/>
          <w:szCs w:val="22"/>
          <w:lang w:eastAsia="pt-PT"/>
        </w:rPr>
      </w:pPr>
      <w:r w:rsidRPr="00130ABE">
        <w:rPr>
          <w:rFonts w:ascii="Arial" w:eastAsia="Times New Roman" w:hAnsi="Arial" w:cs="Arial"/>
          <w:color w:val="000000"/>
          <w:sz w:val="22"/>
          <w:szCs w:val="22"/>
          <w:lang w:eastAsia="pt-PT"/>
        </w:rPr>
        <w:t>Hugo Oliveira</w:t>
      </w:r>
    </w:p>
    <w:p w14:paraId="3D2FBFB0" w14:textId="77777777" w:rsidR="00130ABE" w:rsidRPr="00130ABE" w:rsidRDefault="00130ABE" w:rsidP="00573D52">
      <w:pPr>
        <w:spacing w:before="120" w:after="120" w:line="360" w:lineRule="auto"/>
        <w:jc w:val="center"/>
        <w:rPr>
          <w:rFonts w:ascii="Arial" w:eastAsia="Times New Roman" w:hAnsi="Arial" w:cs="Arial"/>
          <w:color w:val="000000"/>
          <w:sz w:val="22"/>
          <w:szCs w:val="22"/>
          <w:lang w:eastAsia="pt-PT"/>
        </w:rPr>
      </w:pPr>
      <w:r w:rsidRPr="00130ABE">
        <w:rPr>
          <w:rFonts w:ascii="Arial" w:eastAsia="Times New Roman" w:hAnsi="Arial" w:cs="Arial"/>
          <w:color w:val="000000"/>
          <w:sz w:val="22"/>
          <w:szCs w:val="22"/>
          <w:lang w:eastAsia="pt-PT"/>
        </w:rPr>
        <w:t>João Moura</w:t>
      </w:r>
    </w:p>
    <w:p w14:paraId="6BD989F8" w14:textId="77777777" w:rsidR="00130ABE" w:rsidRPr="00130ABE" w:rsidRDefault="00130ABE" w:rsidP="00573D52">
      <w:pPr>
        <w:spacing w:before="120" w:after="120" w:line="360" w:lineRule="auto"/>
        <w:jc w:val="center"/>
        <w:rPr>
          <w:rFonts w:ascii="Arial" w:eastAsia="Times New Roman" w:hAnsi="Arial" w:cs="Arial"/>
          <w:color w:val="000000"/>
          <w:sz w:val="22"/>
          <w:szCs w:val="22"/>
          <w:lang w:eastAsia="pt-PT"/>
        </w:rPr>
      </w:pPr>
      <w:r w:rsidRPr="00130ABE">
        <w:rPr>
          <w:rFonts w:ascii="Arial" w:eastAsia="Times New Roman" w:hAnsi="Arial" w:cs="Arial"/>
          <w:color w:val="000000"/>
          <w:sz w:val="22"/>
          <w:szCs w:val="22"/>
          <w:lang w:eastAsia="pt-PT"/>
        </w:rPr>
        <w:t>Rui Cristina</w:t>
      </w:r>
    </w:p>
    <w:p w14:paraId="138ED06E" w14:textId="77777777" w:rsidR="00130ABE" w:rsidRPr="00130ABE" w:rsidRDefault="00130ABE" w:rsidP="00573D52">
      <w:pPr>
        <w:spacing w:before="120" w:after="120" w:line="360" w:lineRule="auto"/>
        <w:jc w:val="center"/>
        <w:rPr>
          <w:rFonts w:ascii="Arial" w:eastAsia="Times New Roman" w:hAnsi="Arial" w:cs="Arial"/>
          <w:color w:val="000000"/>
          <w:sz w:val="22"/>
          <w:szCs w:val="22"/>
          <w:lang w:eastAsia="pt-PT"/>
        </w:rPr>
      </w:pPr>
      <w:r w:rsidRPr="00130ABE">
        <w:rPr>
          <w:rFonts w:ascii="Arial" w:eastAsia="Times New Roman" w:hAnsi="Arial" w:cs="Arial"/>
          <w:color w:val="000000"/>
          <w:sz w:val="22"/>
          <w:szCs w:val="22"/>
          <w:lang w:eastAsia="pt-PT"/>
        </w:rPr>
        <w:lastRenderedPageBreak/>
        <w:t>António Maló de Abreu</w:t>
      </w:r>
    </w:p>
    <w:p w14:paraId="68DEBDA3" w14:textId="77777777" w:rsidR="00130ABE" w:rsidRPr="00130ABE" w:rsidRDefault="00130ABE" w:rsidP="00573D52">
      <w:pPr>
        <w:spacing w:before="120" w:after="120" w:line="360" w:lineRule="auto"/>
        <w:jc w:val="center"/>
        <w:rPr>
          <w:rFonts w:ascii="Arial" w:eastAsia="Times New Roman" w:hAnsi="Arial" w:cs="Arial"/>
          <w:color w:val="000000"/>
          <w:sz w:val="22"/>
          <w:szCs w:val="22"/>
          <w:lang w:eastAsia="pt-PT"/>
        </w:rPr>
      </w:pPr>
      <w:r w:rsidRPr="00130ABE">
        <w:rPr>
          <w:rFonts w:ascii="Arial" w:eastAsia="Times New Roman" w:hAnsi="Arial" w:cs="Arial"/>
          <w:color w:val="000000"/>
          <w:sz w:val="22"/>
          <w:szCs w:val="22"/>
          <w:lang w:eastAsia="pt-PT"/>
        </w:rPr>
        <w:t>António Lima Costa</w:t>
      </w:r>
    </w:p>
    <w:p w14:paraId="441E0077" w14:textId="77777777" w:rsidR="00130ABE" w:rsidRPr="00130ABE" w:rsidRDefault="00130ABE" w:rsidP="00573D52">
      <w:pPr>
        <w:spacing w:before="120" w:after="120" w:line="360" w:lineRule="auto"/>
        <w:jc w:val="center"/>
        <w:rPr>
          <w:rFonts w:ascii="Arial" w:eastAsia="Times New Roman" w:hAnsi="Arial" w:cs="Arial"/>
          <w:color w:val="000000"/>
          <w:sz w:val="22"/>
          <w:szCs w:val="22"/>
          <w:lang w:eastAsia="pt-PT"/>
        </w:rPr>
      </w:pPr>
      <w:r w:rsidRPr="00130ABE">
        <w:rPr>
          <w:rFonts w:ascii="Arial" w:eastAsia="Times New Roman" w:hAnsi="Arial" w:cs="Arial"/>
          <w:color w:val="000000"/>
          <w:sz w:val="22"/>
          <w:szCs w:val="22"/>
          <w:lang w:eastAsia="pt-PT"/>
        </w:rPr>
        <w:t>António Topa</w:t>
      </w:r>
    </w:p>
    <w:p w14:paraId="223EF3EC" w14:textId="77777777" w:rsidR="00130ABE" w:rsidRPr="00130ABE" w:rsidRDefault="00130ABE" w:rsidP="00573D52">
      <w:pPr>
        <w:spacing w:before="120" w:after="120" w:line="360" w:lineRule="auto"/>
        <w:jc w:val="center"/>
        <w:rPr>
          <w:rFonts w:ascii="Arial" w:eastAsia="Times New Roman" w:hAnsi="Arial" w:cs="Arial"/>
          <w:color w:val="000000"/>
          <w:sz w:val="22"/>
          <w:szCs w:val="22"/>
          <w:lang w:eastAsia="pt-PT"/>
        </w:rPr>
      </w:pPr>
      <w:r w:rsidRPr="00130ABE">
        <w:rPr>
          <w:rFonts w:ascii="Arial" w:eastAsia="Times New Roman" w:hAnsi="Arial" w:cs="Arial"/>
          <w:color w:val="000000"/>
          <w:sz w:val="22"/>
          <w:szCs w:val="22"/>
          <w:lang w:eastAsia="pt-PT"/>
        </w:rPr>
        <w:t>João Marques</w:t>
      </w:r>
    </w:p>
    <w:p w14:paraId="64207847" w14:textId="77777777" w:rsidR="00130ABE" w:rsidRPr="00130ABE" w:rsidRDefault="00130ABE" w:rsidP="00573D52">
      <w:pPr>
        <w:spacing w:before="120" w:after="120" w:line="360" w:lineRule="auto"/>
        <w:jc w:val="center"/>
        <w:rPr>
          <w:rFonts w:ascii="Arial" w:eastAsia="Times New Roman" w:hAnsi="Arial" w:cs="Arial"/>
          <w:color w:val="000000"/>
          <w:sz w:val="22"/>
          <w:szCs w:val="22"/>
          <w:lang w:eastAsia="pt-PT"/>
        </w:rPr>
      </w:pPr>
      <w:r w:rsidRPr="00130ABE">
        <w:rPr>
          <w:rFonts w:ascii="Arial" w:eastAsia="Times New Roman" w:hAnsi="Arial" w:cs="Arial"/>
          <w:color w:val="000000"/>
          <w:sz w:val="22"/>
          <w:szCs w:val="22"/>
          <w:lang w:eastAsia="pt-PT"/>
        </w:rPr>
        <w:t>José Silvano</w:t>
      </w:r>
    </w:p>
    <w:p w14:paraId="4CB329F0" w14:textId="77777777" w:rsidR="00130ABE" w:rsidRPr="00130ABE" w:rsidRDefault="00130ABE" w:rsidP="00573D52">
      <w:pPr>
        <w:spacing w:before="120" w:after="120" w:line="360" w:lineRule="auto"/>
        <w:jc w:val="center"/>
        <w:rPr>
          <w:rFonts w:ascii="Arial" w:eastAsia="Times New Roman" w:hAnsi="Arial" w:cs="Arial"/>
          <w:color w:val="000000"/>
          <w:sz w:val="22"/>
          <w:szCs w:val="22"/>
          <w:lang w:eastAsia="pt-PT"/>
        </w:rPr>
      </w:pPr>
      <w:r w:rsidRPr="00130ABE">
        <w:rPr>
          <w:rFonts w:ascii="Arial" w:eastAsia="Times New Roman" w:hAnsi="Arial" w:cs="Arial"/>
          <w:color w:val="000000"/>
          <w:sz w:val="22"/>
          <w:szCs w:val="22"/>
          <w:lang w:eastAsia="pt-PT"/>
        </w:rPr>
        <w:t>Emídio Guerreiro</w:t>
      </w:r>
    </w:p>
    <w:p w14:paraId="7096C0EE" w14:textId="105CB67B" w:rsidR="00AA3FE9" w:rsidRPr="002F022E" w:rsidRDefault="00130ABE" w:rsidP="00573D52">
      <w:pPr>
        <w:spacing w:before="120" w:after="120" w:line="360" w:lineRule="auto"/>
        <w:jc w:val="center"/>
        <w:rPr>
          <w:rFonts w:ascii="Arial" w:eastAsia="Times New Roman" w:hAnsi="Arial" w:cs="Arial"/>
          <w:color w:val="000000"/>
          <w:sz w:val="22"/>
          <w:szCs w:val="22"/>
          <w:lang w:eastAsia="pt-PT"/>
        </w:rPr>
      </w:pPr>
      <w:r w:rsidRPr="00130ABE">
        <w:rPr>
          <w:rFonts w:ascii="Arial" w:eastAsia="Times New Roman" w:hAnsi="Arial" w:cs="Arial"/>
          <w:color w:val="000000"/>
          <w:sz w:val="22"/>
          <w:szCs w:val="22"/>
          <w:lang w:eastAsia="pt-PT"/>
        </w:rPr>
        <w:t>Pedro Pinto</w:t>
      </w:r>
    </w:p>
    <w:sectPr w:rsidR="00AA3FE9" w:rsidRPr="002F022E" w:rsidSect="00115E0A">
      <w:headerReference w:type="default" r:id="rId11"/>
      <w:footerReference w:type="even" r:id="rId12"/>
      <w:footerReference w:type="default" r:id="rId13"/>
      <w:pgSz w:w="11900" w:h="16840"/>
      <w:pgMar w:top="187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14EFF" w14:textId="77777777" w:rsidR="007C73C9" w:rsidRDefault="007C73C9" w:rsidP="00756ADF">
      <w:r>
        <w:separator/>
      </w:r>
    </w:p>
  </w:endnote>
  <w:endnote w:type="continuationSeparator" w:id="0">
    <w:p w14:paraId="1FA3A33A" w14:textId="77777777" w:rsidR="007C73C9" w:rsidRDefault="007C73C9" w:rsidP="0075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47992226"/>
      <w:docPartObj>
        <w:docPartGallery w:val="Page Numbers (Bottom of Page)"/>
        <w:docPartUnique/>
      </w:docPartObj>
    </w:sdtPr>
    <w:sdtEndPr>
      <w:rPr>
        <w:rStyle w:val="Nmerodepgina"/>
      </w:rPr>
    </w:sdtEndPr>
    <w:sdtContent>
      <w:p w14:paraId="3C4F6753" w14:textId="0464FF6D" w:rsidR="00826033" w:rsidRDefault="00826033" w:rsidP="0045531D">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066A186" w14:textId="77777777" w:rsidR="00826033" w:rsidRDefault="00826033" w:rsidP="0082603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85352347"/>
      <w:docPartObj>
        <w:docPartGallery w:val="Page Numbers (Bottom of Page)"/>
        <w:docPartUnique/>
      </w:docPartObj>
    </w:sdtPr>
    <w:sdtEndPr>
      <w:rPr>
        <w:rStyle w:val="Nmerodepgina"/>
      </w:rPr>
    </w:sdtEndPr>
    <w:sdtContent>
      <w:p w14:paraId="578A4951" w14:textId="24899272" w:rsidR="00826033" w:rsidRDefault="00826033" w:rsidP="0045531D">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46C3DC3" w14:textId="77777777" w:rsidR="00826033" w:rsidRDefault="00826033" w:rsidP="00826033">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ED5C2" w14:textId="77777777" w:rsidR="007C73C9" w:rsidRDefault="007C73C9" w:rsidP="00756ADF">
      <w:r>
        <w:separator/>
      </w:r>
    </w:p>
  </w:footnote>
  <w:footnote w:type="continuationSeparator" w:id="0">
    <w:p w14:paraId="148DE5B6" w14:textId="77777777" w:rsidR="007C73C9" w:rsidRDefault="007C73C9" w:rsidP="00756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64126" w14:textId="79ADDB82" w:rsidR="00D939FB" w:rsidRDefault="002F022E" w:rsidP="00D939FB">
    <w:pPr>
      <w:pStyle w:val="Cabealho"/>
      <w:jc w:val="center"/>
    </w:pPr>
    <w:r>
      <w:rPr>
        <w:rFonts w:cstheme="minorHAnsi"/>
        <w:noProof/>
      </w:rPr>
      <w:drawing>
        <wp:anchor distT="0" distB="0" distL="114300" distR="114300" simplePos="0" relativeHeight="251659264" behindDoc="0" locked="0" layoutInCell="1" allowOverlap="1" wp14:anchorId="1DCAFE25" wp14:editId="2737502B">
          <wp:simplePos x="0" y="0"/>
          <wp:positionH relativeFrom="column">
            <wp:posOffset>-733425</wp:posOffset>
          </wp:positionH>
          <wp:positionV relativeFrom="paragraph">
            <wp:posOffset>-191135</wp:posOffset>
          </wp:positionV>
          <wp:extent cx="1649021" cy="561975"/>
          <wp:effectExtent l="0" t="0" r="889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RUPO PARLAMENTAR cópia.jpg"/>
                  <pic:cNvPicPr/>
                </pic:nvPicPr>
                <pic:blipFill>
                  <a:blip r:embed="rId1">
                    <a:extLst>
                      <a:ext uri="{28A0092B-C50C-407E-A947-70E740481C1C}">
                        <a14:useLocalDpi xmlns:a14="http://schemas.microsoft.com/office/drawing/2010/main" val="0"/>
                      </a:ext>
                    </a:extLst>
                  </a:blip>
                  <a:stretch>
                    <a:fillRect/>
                  </a:stretch>
                </pic:blipFill>
                <pic:spPr>
                  <a:xfrm>
                    <a:off x="0" y="0"/>
                    <a:ext cx="1649021" cy="561975"/>
                  </a:xfrm>
                  <a:prstGeom prst="rect">
                    <a:avLst/>
                  </a:prstGeom>
                </pic:spPr>
              </pic:pic>
            </a:graphicData>
          </a:graphic>
          <wp14:sizeRelH relativeFrom="margin">
            <wp14:pctWidth>0</wp14:pctWidth>
          </wp14:sizeRelH>
          <wp14:sizeRelV relativeFrom="margin">
            <wp14:pctHeight>0</wp14:pctHeight>
          </wp14:sizeRelV>
        </wp:anchor>
      </w:drawing>
    </w:r>
  </w:p>
  <w:p w14:paraId="209E3ED3" w14:textId="77777777" w:rsidR="00D939FB" w:rsidRDefault="00D939FB" w:rsidP="00D939FB">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27CB"/>
    <w:multiLevelType w:val="multilevel"/>
    <w:tmpl w:val="7B863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74F47"/>
    <w:multiLevelType w:val="hybridMultilevel"/>
    <w:tmpl w:val="46742A5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C270B86"/>
    <w:multiLevelType w:val="hybridMultilevel"/>
    <w:tmpl w:val="50F08A46"/>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E274A9F"/>
    <w:multiLevelType w:val="multilevel"/>
    <w:tmpl w:val="D64C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5C3"/>
    <w:rsid w:val="00003C00"/>
    <w:rsid w:val="00006176"/>
    <w:rsid w:val="00014D66"/>
    <w:rsid w:val="00032A6A"/>
    <w:rsid w:val="0004752C"/>
    <w:rsid w:val="000560C5"/>
    <w:rsid w:val="00065E24"/>
    <w:rsid w:val="0008516D"/>
    <w:rsid w:val="0009269E"/>
    <w:rsid w:val="000C3D73"/>
    <w:rsid w:val="00106182"/>
    <w:rsid w:val="00115E0A"/>
    <w:rsid w:val="001208F4"/>
    <w:rsid w:val="00130ABE"/>
    <w:rsid w:val="00142EEE"/>
    <w:rsid w:val="00164B15"/>
    <w:rsid w:val="00165708"/>
    <w:rsid w:val="00166B55"/>
    <w:rsid w:val="0017571F"/>
    <w:rsid w:val="00177752"/>
    <w:rsid w:val="00184C05"/>
    <w:rsid w:val="001A25A6"/>
    <w:rsid w:val="00241177"/>
    <w:rsid w:val="00246FCC"/>
    <w:rsid w:val="002C42E4"/>
    <w:rsid w:val="002D0E8F"/>
    <w:rsid w:val="002F022E"/>
    <w:rsid w:val="002F28F0"/>
    <w:rsid w:val="00305B83"/>
    <w:rsid w:val="00323F30"/>
    <w:rsid w:val="00334241"/>
    <w:rsid w:val="003557FE"/>
    <w:rsid w:val="0038279D"/>
    <w:rsid w:val="003853BC"/>
    <w:rsid w:val="004349A1"/>
    <w:rsid w:val="0045088E"/>
    <w:rsid w:val="004653FC"/>
    <w:rsid w:val="00490599"/>
    <w:rsid w:val="004B4385"/>
    <w:rsid w:val="00533D40"/>
    <w:rsid w:val="00573D52"/>
    <w:rsid w:val="0057698C"/>
    <w:rsid w:val="00594114"/>
    <w:rsid w:val="005E3AE5"/>
    <w:rsid w:val="00601DEC"/>
    <w:rsid w:val="006110B0"/>
    <w:rsid w:val="00626F04"/>
    <w:rsid w:val="006332C2"/>
    <w:rsid w:val="006923BD"/>
    <w:rsid w:val="006C6C1A"/>
    <w:rsid w:val="006E6C8E"/>
    <w:rsid w:val="006E74BE"/>
    <w:rsid w:val="00750FDD"/>
    <w:rsid w:val="00756ADF"/>
    <w:rsid w:val="00772AED"/>
    <w:rsid w:val="00786761"/>
    <w:rsid w:val="00792345"/>
    <w:rsid w:val="007B2452"/>
    <w:rsid w:val="007B36E3"/>
    <w:rsid w:val="007C49C5"/>
    <w:rsid w:val="007C73C9"/>
    <w:rsid w:val="007F3A55"/>
    <w:rsid w:val="00826033"/>
    <w:rsid w:val="00835314"/>
    <w:rsid w:val="00840031"/>
    <w:rsid w:val="008448A0"/>
    <w:rsid w:val="00884706"/>
    <w:rsid w:val="008B60EE"/>
    <w:rsid w:val="008D03D1"/>
    <w:rsid w:val="00901F75"/>
    <w:rsid w:val="00907A17"/>
    <w:rsid w:val="009306FD"/>
    <w:rsid w:val="00947680"/>
    <w:rsid w:val="009714D6"/>
    <w:rsid w:val="00992442"/>
    <w:rsid w:val="00992EA4"/>
    <w:rsid w:val="009975C3"/>
    <w:rsid w:val="009D0B56"/>
    <w:rsid w:val="009E4C61"/>
    <w:rsid w:val="00A13F1B"/>
    <w:rsid w:val="00A202AA"/>
    <w:rsid w:val="00A34747"/>
    <w:rsid w:val="00A5596B"/>
    <w:rsid w:val="00A676D6"/>
    <w:rsid w:val="00A97D9E"/>
    <w:rsid w:val="00AA1A84"/>
    <w:rsid w:val="00AA3FE9"/>
    <w:rsid w:val="00AB2F79"/>
    <w:rsid w:val="00AB7CD5"/>
    <w:rsid w:val="00AD4D75"/>
    <w:rsid w:val="00B05C05"/>
    <w:rsid w:val="00B065D0"/>
    <w:rsid w:val="00B670C4"/>
    <w:rsid w:val="00B70DC7"/>
    <w:rsid w:val="00BA259A"/>
    <w:rsid w:val="00BA52DA"/>
    <w:rsid w:val="00BB1649"/>
    <w:rsid w:val="00BB2E6D"/>
    <w:rsid w:val="00BC1FA1"/>
    <w:rsid w:val="00BD5AEF"/>
    <w:rsid w:val="00BE5DB8"/>
    <w:rsid w:val="00C03C11"/>
    <w:rsid w:val="00C44C88"/>
    <w:rsid w:val="00C5553F"/>
    <w:rsid w:val="00CE3088"/>
    <w:rsid w:val="00CF1686"/>
    <w:rsid w:val="00D25ABD"/>
    <w:rsid w:val="00D319E5"/>
    <w:rsid w:val="00D56A01"/>
    <w:rsid w:val="00D939FB"/>
    <w:rsid w:val="00DA08F0"/>
    <w:rsid w:val="00DB40F5"/>
    <w:rsid w:val="00DB42CF"/>
    <w:rsid w:val="00DC7596"/>
    <w:rsid w:val="00DF49E4"/>
    <w:rsid w:val="00DF575A"/>
    <w:rsid w:val="00E024F3"/>
    <w:rsid w:val="00E027CA"/>
    <w:rsid w:val="00E03779"/>
    <w:rsid w:val="00E0681C"/>
    <w:rsid w:val="00E131C3"/>
    <w:rsid w:val="00E20C72"/>
    <w:rsid w:val="00E3363A"/>
    <w:rsid w:val="00E568F8"/>
    <w:rsid w:val="00E60BD6"/>
    <w:rsid w:val="00E6459B"/>
    <w:rsid w:val="00EA1616"/>
    <w:rsid w:val="00EE6FCE"/>
    <w:rsid w:val="00EF4348"/>
    <w:rsid w:val="00F21165"/>
    <w:rsid w:val="00F463AE"/>
    <w:rsid w:val="00F84E81"/>
    <w:rsid w:val="00FD31C3"/>
    <w:rsid w:val="00FD7143"/>
    <w:rsid w:val="00FD74B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8E5B"/>
  <w15:chartTrackingRefBased/>
  <w15:docId w15:val="{141FC9E6-8C89-C148-BCD0-6BBC4382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975C3"/>
    <w:pPr>
      <w:spacing w:before="100" w:beforeAutospacing="1" w:after="100" w:afterAutospacing="1"/>
    </w:pPr>
    <w:rPr>
      <w:rFonts w:ascii="Times New Roman" w:eastAsia="Times New Roman" w:hAnsi="Times New Roman" w:cs="Times New Roman"/>
      <w:lang w:eastAsia="pt-PT"/>
    </w:rPr>
  </w:style>
  <w:style w:type="character" w:customStyle="1" w:styleId="apple-tab-span">
    <w:name w:val="apple-tab-span"/>
    <w:basedOn w:val="Tipodeletrapredefinidodopargrafo"/>
    <w:rsid w:val="009975C3"/>
  </w:style>
  <w:style w:type="character" w:styleId="Hiperligao">
    <w:name w:val="Hyperlink"/>
    <w:basedOn w:val="Tipodeletrapredefinidodopargrafo"/>
    <w:uiPriority w:val="99"/>
    <w:unhideWhenUsed/>
    <w:rsid w:val="00756ADF"/>
    <w:rPr>
      <w:color w:val="0563C1" w:themeColor="hyperlink"/>
      <w:u w:val="single"/>
    </w:rPr>
  </w:style>
  <w:style w:type="character" w:customStyle="1" w:styleId="MenoNoResolvida1">
    <w:name w:val="Menção Não Resolvida1"/>
    <w:basedOn w:val="Tipodeletrapredefinidodopargrafo"/>
    <w:uiPriority w:val="99"/>
    <w:semiHidden/>
    <w:unhideWhenUsed/>
    <w:rsid w:val="00756ADF"/>
    <w:rPr>
      <w:color w:val="605E5C"/>
      <w:shd w:val="clear" w:color="auto" w:fill="E1DFDD"/>
    </w:rPr>
  </w:style>
  <w:style w:type="paragraph" w:styleId="Textodenotaderodap">
    <w:name w:val="footnote text"/>
    <w:basedOn w:val="Normal"/>
    <w:link w:val="TextodenotaderodapCarter"/>
    <w:uiPriority w:val="99"/>
    <w:semiHidden/>
    <w:unhideWhenUsed/>
    <w:rsid w:val="00756ADF"/>
    <w:rPr>
      <w:sz w:val="20"/>
      <w:szCs w:val="20"/>
    </w:rPr>
  </w:style>
  <w:style w:type="character" w:customStyle="1" w:styleId="TextodenotaderodapCarter">
    <w:name w:val="Texto de nota de rodapé Caráter"/>
    <w:basedOn w:val="Tipodeletrapredefinidodopargrafo"/>
    <w:link w:val="Textodenotaderodap"/>
    <w:uiPriority w:val="99"/>
    <w:semiHidden/>
    <w:rsid w:val="00756ADF"/>
    <w:rPr>
      <w:sz w:val="20"/>
      <w:szCs w:val="20"/>
    </w:rPr>
  </w:style>
  <w:style w:type="character" w:styleId="Refdenotaderodap">
    <w:name w:val="footnote reference"/>
    <w:basedOn w:val="Tipodeletrapredefinidodopargrafo"/>
    <w:uiPriority w:val="99"/>
    <w:semiHidden/>
    <w:unhideWhenUsed/>
    <w:rsid w:val="00756ADF"/>
    <w:rPr>
      <w:vertAlign w:val="superscript"/>
    </w:rPr>
  </w:style>
  <w:style w:type="paragraph" w:styleId="PargrafodaLista">
    <w:name w:val="List Paragraph"/>
    <w:basedOn w:val="Normal"/>
    <w:uiPriority w:val="34"/>
    <w:qFormat/>
    <w:rsid w:val="00BA259A"/>
    <w:pPr>
      <w:ind w:left="720"/>
      <w:contextualSpacing/>
    </w:pPr>
  </w:style>
  <w:style w:type="paragraph" w:styleId="Textodebalo">
    <w:name w:val="Balloon Text"/>
    <w:basedOn w:val="Normal"/>
    <w:link w:val="TextodebaloCarter"/>
    <w:uiPriority w:val="99"/>
    <w:semiHidden/>
    <w:unhideWhenUsed/>
    <w:rsid w:val="00F84E81"/>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F84E81"/>
    <w:rPr>
      <w:rFonts w:ascii="Times New Roman" w:hAnsi="Times New Roman" w:cs="Times New Roman"/>
      <w:sz w:val="18"/>
      <w:szCs w:val="18"/>
    </w:rPr>
  </w:style>
  <w:style w:type="paragraph" w:styleId="Cabealho">
    <w:name w:val="header"/>
    <w:basedOn w:val="Normal"/>
    <w:link w:val="CabealhoCarter"/>
    <w:uiPriority w:val="99"/>
    <w:unhideWhenUsed/>
    <w:rsid w:val="00D939FB"/>
    <w:pPr>
      <w:tabs>
        <w:tab w:val="center" w:pos="4252"/>
        <w:tab w:val="right" w:pos="8504"/>
      </w:tabs>
    </w:pPr>
  </w:style>
  <w:style w:type="character" w:customStyle="1" w:styleId="CabealhoCarter">
    <w:name w:val="Cabeçalho Caráter"/>
    <w:basedOn w:val="Tipodeletrapredefinidodopargrafo"/>
    <w:link w:val="Cabealho"/>
    <w:uiPriority w:val="99"/>
    <w:rsid w:val="00D939FB"/>
  </w:style>
  <w:style w:type="paragraph" w:styleId="Rodap">
    <w:name w:val="footer"/>
    <w:basedOn w:val="Normal"/>
    <w:link w:val="RodapCarter"/>
    <w:uiPriority w:val="99"/>
    <w:unhideWhenUsed/>
    <w:rsid w:val="00D939FB"/>
    <w:pPr>
      <w:tabs>
        <w:tab w:val="center" w:pos="4252"/>
        <w:tab w:val="right" w:pos="8504"/>
      </w:tabs>
    </w:pPr>
  </w:style>
  <w:style w:type="character" w:customStyle="1" w:styleId="RodapCarter">
    <w:name w:val="Rodapé Caráter"/>
    <w:basedOn w:val="Tipodeletrapredefinidodopargrafo"/>
    <w:link w:val="Rodap"/>
    <w:uiPriority w:val="99"/>
    <w:rsid w:val="00D939FB"/>
  </w:style>
  <w:style w:type="character" w:styleId="Nmerodepgina">
    <w:name w:val="page number"/>
    <w:basedOn w:val="Tipodeletrapredefinidodopargrafo"/>
    <w:uiPriority w:val="99"/>
    <w:semiHidden/>
    <w:unhideWhenUsed/>
    <w:rsid w:val="00826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87420">
      <w:bodyDiv w:val="1"/>
      <w:marLeft w:val="0"/>
      <w:marRight w:val="0"/>
      <w:marTop w:val="0"/>
      <w:marBottom w:val="0"/>
      <w:divBdr>
        <w:top w:val="none" w:sz="0" w:space="0" w:color="auto"/>
        <w:left w:val="none" w:sz="0" w:space="0" w:color="auto"/>
        <w:bottom w:val="none" w:sz="0" w:space="0" w:color="auto"/>
        <w:right w:val="none" w:sz="0" w:space="0" w:color="auto"/>
      </w:divBdr>
    </w:div>
    <w:div w:id="919752133">
      <w:bodyDiv w:val="1"/>
      <w:marLeft w:val="0"/>
      <w:marRight w:val="0"/>
      <w:marTop w:val="0"/>
      <w:marBottom w:val="0"/>
      <w:divBdr>
        <w:top w:val="none" w:sz="0" w:space="0" w:color="auto"/>
        <w:left w:val="none" w:sz="0" w:space="0" w:color="auto"/>
        <w:bottom w:val="none" w:sz="0" w:space="0" w:color="auto"/>
        <w:right w:val="none" w:sz="0" w:space="0" w:color="auto"/>
      </w:divBdr>
    </w:div>
    <w:div w:id="1221399250">
      <w:bodyDiv w:val="1"/>
      <w:marLeft w:val="0"/>
      <w:marRight w:val="0"/>
      <w:marTop w:val="0"/>
      <w:marBottom w:val="0"/>
      <w:divBdr>
        <w:top w:val="none" w:sz="0" w:space="0" w:color="auto"/>
        <w:left w:val="none" w:sz="0" w:space="0" w:color="auto"/>
        <w:bottom w:val="none" w:sz="0" w:space="0" w:color="auto"/>
        <w:right w:val="none" w:sz="0" w:space="0" w:color="auto"/>
      </w:divBdr>
    </w:div>
    <w:div w:id="1363284639">
      <w:bodyDiv w:val="1"/>
      <w:marLeft w:val="0"/>
      <w:marRight w:val="0"/>
      <w:marTop w:val="0"/>
      <w:marBottom w:val="0"/>
      <w:divBdr>
        <w:top w:val="none" w:sz="0" w:space="0" w:color="auto"/>
        <w:left w:val="none" w:sz="0" w:space="0" w:color="auto"/>
        <w:bottom w:val="none" w:sz="0" w:space="0" w:color="auto"/>
        <w:right w:val="none" w:sz="0" w:space="0" w:color="auto"/>
      </w:divBdr>
    </w:div>
    <w:div w:id="208648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 de Resolução</DesignacaoTipoIniciativa>
    <TipoIniciativa xmlns="2e97e158-1a31-4bff-9a0a-f8ebffd34ea8">R</TipoIniciativa>
    <DataDocumento xmlns="2e97e158-1a31-4bff-9a0a-f8ebffd34ea8">2021-04-11T23:00:00+00:00</DataDocumento>
    <IDFase xmlns="2e97e158-1a31-4bff-9a0a-f8ebffd34ea8">0</IDFase>
    <IDIniciativa xmlns="2e97e158-1a31-4bff-9a0a-f8ebffd34ea8">110668</IDIniciativa>
    <TipoDocumento xmlns="2e97e158-1a31-4bff-9a0a-f8ebffd34ea8">Texto</TipoDocumento>
    <NomeOriginalFicheiro xmlns="2e97e158-1a31-4bff-9a0a-f8ebffd34ea8">pjr1196-XIV.docx</NomeOriginalFicheiro>
    <NROrdem xmlns="2e97e158-1a31-4bff-9a0a-f8ebffd34ea8">1</NROrdem>
    <PublicarInternet xmlns="2e97e158-1a31-4bff-9a0a-f8ebffd34ea8">true</PublicarInternet>
    <NRIniciativa xmlns="2e97e158-1a31-4bff-9a0a-f8ebffd34ea8">1196</NRIniciativa>
    <Legislatura xmlns="2e97e158-1a31-4bff-9a0a-f8ebffd34ea8">XIV</Legislatura>
    <Sessao xmlns="2e97e158-1a31-4bff-9a0a-f8ebffd34ea8">2ª</Sessao>
  </documentManagement>
</p:properties>
</file>

<file path=customXml/item2.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5C1B9-CAF5-44A5-B370-C1464295FE55}">
  <ds:schemaRefs>
    <ds:schemaRef ds:uri="http://schemas.microsoft.com/office/2006/metadata/properties"/>
    <ds:schemaRef ds:uri="http://schemas.microsoft.com/office/infopath/2007/PartnerControls"/>
    <ds:schemaRef ds:uri="2e97e158-1a31-4bff-9a0a-f8ebffd34ea8"/>
  </ds:schemaRefs>
</ds:datastoreItem>
</file>

<file path=customXml/itemProps2.xml><?xml version="1.0" encoding="utf-8"?>
<ds:datastoreItem xmlns:ds="http://schemas.openxmlformats.org/officeDocument/2006/customXml" ds:itemID="{B471ADE0-3C12-49C2-AC29-E2C84294C41F}"/>
</file>

<file path=customXml/itemProps3.xml><?xml version="1.0" encoding="utf-8"?>
<ds:datastoreItem xmlns:ds="http://schemas.openxmlformats.org/officeDocument/2006/customXml" ds:itemID="{D6CF0FFA-8F9B-4E3A-AFCF-8C6278065411}">
  <ds:schemaRefs>
    <ds:schemaRef ds:uri="http://schemas.microsoft.com/sharepoint/v3/contenttype/forms"/>
  </ds:schemaRefs>
</ds:datastoreItem>
</file>

<file path=customXml/itemProps4.xml><?xml version="1.0" encoding="utf-8"?>
<ds:datastoreItem xmlns:ds="http://schemas.openxmlformats.org/officeDocument/2006/customXml" ds:itemID="{2DC70837-AB6A-4A6F-91B8-7F9DDA46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1326</Words>
  <Characters>7162</Characters>
  <Application>Microsoft Office Word</Application>
  <DocSecurity>4</DocSecurity>
  <Lines>59</Lines>
  <Paragraphs>16</Paragraphs>
  <ScaleCrop>false</ScaleCrop>
  <HeadingPairs>
    <vt:vector size="2" baseType="variant">
      <vt:variant>
        <vt:lpstr>Título</vt:lpstr>
      </vt:variant>
      <vt:variant>
        <vt:i4>1</vt:i4>
      </vt:variant>
    </vt:vector>
  </HeadingPairs>
  <TitlesOfParts>
    <vt:vector size="1" baseType="lpstr">
      <vt:lpstr>Texto</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 </dc:title>
  <dc:subject/>
  <dc:creator>Sandra Enteirico</dc:creator>
  <cp:keywords/>
  <dc:description/>
  <cp:lastModifiedBy>Teresa Lamas</cp:lastModifiedBy>
  <cp:revision>2</cp:revision>
  <dcterms:created xsi:type="dcterms:W3CDTF">2021-04-13T08:24:00Z</dcterms:created>
  <dcterms:modified xsi:type="dcterms:W3CDTF">2021-04-13T08:24:00Z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410900</vt:r8>
  </property>
</Properties>
</file>