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812D9" w:rsidRDefault="00F812D9" w:rsidP="00F812D9">
      <w:pPr>
        <w:jc w:val="center"/>
        <w:rPr>
          <w:rFonts w:ascii="Arial Narrow" w:hAnsi="Arial Narrow" w:cs="Tahoma"/>
          <w:b/>
          <w:sz w:val="28"/>
          <w:szCs w:val="28"/>
        </w:rPr>
      </w:pPr>
      <w:r w:rsidRPr="00104924">
        <w:rPr>
          <w:rFonts w:ascii="Arial Narrow" w:hAnsi="Arial Narrow" w:cs="Tahoma"/>
          <w:b/>
          <w:sz w:val="28"/>
          <w:szCs w:val="28"/>
        </w:rPr>
        <w:t xml:space="preserve">VOTO DE </w:t>
      </w:r>
      <w:r w:rsidR="00BA6E34">
        <w:rPr>
          <w:rFonts w:ascii="Arial Narrow" w:hAnsi="Arial Narrow" w:cs="Tahoma"/>
          <w:b/>
          <w:sz w:val="28"/>
          <w:szCs w:val="28"/>
        </w:rPr>
        <w:t>REPÚDIO</w:t>
      </w:r>
      <w:r w:rsidR="00A126C2">
        <w:rPr>
          <w:rFonts w:ascii="Arial Narrow" w:hAnsi="Arial Narrow" w:cs="Tahoma"/>
          <w:b/>
          <w:sz w:val="28"/>
          <w:szCs w:val="28"/>
        </w:rPr>
        <w:t xml:space="preserve"> N.º 96/XIV</w:t>
      </w:r>
      <w:bookmarkStart w:id="0" w:name="_GoBack"/>
      <w:bookmarkEnd w:id="0"/>
    </w:p>
    <w:p w:rsidR="007719B7" w:rsidRDefault="007719B7" w:rsidP="00F812D9">
      <w:pPr>
        <w:jc w:val="center"/>
        <w:rPr>
          <w:rFonts w:ascii="Arial Narrow" w:hAnsi="Arial Narrow" w:cs="Tahoma"/>
          <w:b/>
        </w:rPr>
      </w:pPr>
    </w:p>
    <w:p w:rsidR="008500D2" w:rsidRDefault="008500D2" w:rsidP="00F812D9">
      <w:pPr>
        <w:jc w:val="center"/>
        <w:rPr>
          <w:rFonts w:ascii="Arial Narrow" w:hAnsi="Arial Narrow" w:cs="Tahoma"/>
          <w:b/>
        </w:rPr>
      </w:pPr>
    </w:p>
    <w:p w:rsidR="00A71A1A" w:rsidRPr="00A71A1A" w:rsidRDefault="00BA6E34" w:rsidP="00A71A1A">
      <w:pPr>
        <w:jc w:val="center"/>
        <w:rPr>
          <w:rFonts w:ascii="Arial Narrow" w:hAnsi="Arial Narrow"/>
          <w:b/>
        </w:rPr>
      </w:pPr>
      <w:r w:rsidRPr="00BA6E34">
        <w:rPr>
          <w:rFonts w:ascii="Arial Narrow" w:hAnsi="Arial Narrow"/>
          <w:b/>
        </w:rPr>
        <w:t>Resultados do Relatório PISA 2018</w:t>
      </w:r>
    </w:p>
    <w:p w:rsidR="00067950" w:rsidRPr="00067950" w:rsidRDefault="00067950" w:rsidP="00067950">
      <w:pPr>
        <w:jc w:val="both"/>
        <w:rPr>
          <w:rFonts w:ascii="Arial Narrow" w:hAnsi="Arial Narrow"/>
          <w:b/>
        </w:rPr>
      </w:pPr>
    </w:p>
    <w:p w:rsidR="00C01D82" w:rsidRDefault="00C01D82" w:rsidP="00C01D82">
      <w:pPr>
        <w:jc w:val="both"/>
        <w:rPr>
          <w:rFonts w:ascii="Arial Narrow" w:hAnsi="Arial Narrow"/>
        </w:rPr>
      </w:pPr>
      <w:r w:rsidRPr="00C01D82">
        <w:rPr>
          <w:rFonts w:ascii="Arial Narrow" w:hAnsi="Arial Narrow"/>
        </w:rPr>
        <w:t>Os resultados do “Relatório PISA 2018</w:t>
      </w:r>
      <w:r w:rsidR="00D468DA">
        <w:rPr>
          <w:rFonts w:ascii="Arial Narrow" w:hAnsi="Arial Narrow"/>
        </w:rPr>
        <w:t>”</w:t>
      </w:r>
      <w:r w:rsidR="00FC5B3B">
        <w:rPr>
          <w:rFonts w:ascii="Arial Narrow" w:hAnsi="Arial Narrow"/>
        </w:rPr>
        <w:t xml:space="preserve"> </w:t>
      </w:r>
      <w:r w:rsidRPr="00C01D82">
        <w:rPr>
          <w:rFonts w:ascii="Arial Narrow" w:hAnsi="Arial Narrow"/>
        </w:rPr>
        <w:t>tornados públicos na última terça feira</w:t>
      </w:r>
      <w:r w:rsidR="00244E99">
        <w:rPr>
          <w:rFonts w:ascii="Arial Narrow" w:hAnsi="Arial Narrow"/>
        </w:rPr>
        <w:t>,</w:t>
      </w:r>
      <w:r w:rsidRPr="00C01D82">
        <w:rPr>
          <w:rFonts w:ascii="Arial Narrow" w:hAnsi="Arial Narrow"/>
        </w:rPr>
        <w:t xml:space="preserve"> dia </w:t>
      </w:r>
      <w:r w:rsidR="00EF1E33">
        <w:rPr>
          <w:rFonts w:ascii="Arial Narrow" w:hAnsi="Arial Narrow"/>
        </w:rPr>
        <w:t xml:space="preserve">3 </w:t>
      </w:r>
      <w:r w:rsidRPr="00C01D82">
        <w:rPr>
          <w:rFonts w:ascii="Arial Narrow" w:hAnsi="Arial Narrow"/>
        </w:rPr>
        <w:t>de dezembro, v</w:t>
      </w:r>
      <w:r w:rsidR="00244E99">
        <w:rPr>
          <w:rFonts w:ascii="Arial Narrow" w:hAnsi="Arial Narrow"/>
        </w:rPr>
        <w:t>ê</w:t>
      </w:r>
      <w:r w:rsidRPr="00C01D82">
        <w:rPr>
          <w:rFonts w:ascii="Arial Narrow" w:hAnsi="Arial Narrow"/>
        </w:rPr>
        <w:t>m mostrar as fragilidades e os graves indicadores no que se refere às desigualdades sociais, em relação ao rendimento e aproveitamento dos alunos Portugueses até aos 15 anos.</w:t>
      </w:r>
    </w:p>
    <w:p w:rsidR="00EF1E33" w:rsidRPr="00C01D82" w:rsidRDefault="00EF1E33" w:rsidP="00C01D82">
      <w:pPr>
        <w:jc w:val="both"/>
        <w:rPr>
          <w:rFonts w:ascii="Arial Narrow" w:hAnsi="Arial Narrow"/>
        </w:rPr>
      </w:pPr>
    </w:p>
    <w:p w:rsidR="00C01D82" w:rsidRPr="00C01D82" w:rsidRDefault="00C01D82" w:rsidP="00C01D82">
      <w:pPr>
        <w:jc w:val="both"/>
        <w:rPr>
          <w:rFonts w:ascii="Arial Narrow" w:hAnsi="Arial Narrow"/>
        </w:rPr>
      </w:pPr>
      <w:r w:rsidRPr="00C01D82">
        <w:rPr>
          <w:rFonts w:ascii="Arial Narrow" w:hAnsi="Arial Narrow"/>
        </w:rPr>
        <w:t xml:space="preserve">Os resultados indicam que no triénio 2015-2018 há uma ligeira descida no desempenho </w:t>
      </w:r>
      <w:r w:rsidR="00244E99">
        <w:rPr>
          <w:rFonts w:ascii="Arial Narrow" w:hAnsi="Arial Narrow"/>
        </w:rPr>
        <w:t>d</w:t>
      </w:r>
      <w:r w:rsidRPr="00C01D82">
        <w:rPr>
          <w:rFonts w:ascii="Arial Narrow" w:hAnsi="Arial Narrow"/>
        </w:rPr>
        <w:t>os alunos nacionais ao nível da leitura e das ciências</w:t>
      </w:r>
      <w:r w:rsidR="00244E99">
        <w:rPr>
          <w:rFonts w:ascii="Arial Narrow" w:hAnsi="Arial Narrow"/>
        </w:rPr>
        <w:t>,</w:t>
      </w:r>
      <w:r w:rsidRPr="00C01D82">
        <w:rPr>
          <w:rFonts w:ascii="Arial Narrow" w:hAnsi="Arial Narrow"/>
        </w:rPr>
        <w:t xml:space="preserve"> e uma estagnação ao nível da matemática.</w:t>
      </w:r>
    </w:p>
    <w:p w:rsidR="00C01D82" w:rsidRDefault="00C01D82" w:rsidP="00C01D82">
      <w:pPr>
        <w:jc w:val="both"/>
        <w:rPr>
          <w:rFonts w:ascii="Arial Narrow" w:hAnsi="Arial Narrow"/>
        </w:rPr>
      </w:pPr>
      <w:r w:rsidRPr="00C01D82">
        <w:rPr>
          <w:rFonts w:ascii="Arial Narrow" w:hAnsi="Arial Narrow"/>
        </w:rPr>
        <w:t>Mas o mais preocupante, e que a todos deve mobilizar, são as desigualdades sociais – a pobreza- que está diretamente relacionado com a (não) evolução destes indicadores.</w:t>
      </w:r>
    </w:p>
    <w:p w:rsidR="00EF1E33" w:rsidRPr="00C01D82" w:rsidRDefault="00EF1E33" w:rsidP="00C01D82">
      <w:pPr>
        <w:jc w:val="both"/>
        <w:rPr>
          <w:rFonts w:ascii="Arial Narrow" w:hAnsi="Arial Narrow"/>
        </w:rPr>
      </w:pPr>
    </w:p>
    <w:p w:rsidR="00C01D82" w:rsidRDefault="00C01D82" w:rsidP="00C01D82">
      <w:pPr>
        <w:jc w:val="both"/>
        <w:rPr>
          <w:rFonts w:ascii="Arial Narrow" w:hAnsi="Arial Narrow"/>
        </w:rPr>
      </w:pPr>
      <w:r w:rsidRPr="00C01D82">
        <w:rPr>
          <w:rFonts w:ascii="Arial Narrow" w:hAnsi="Arial Narrow"/>
        </w:rPr>
        <w:t>Os números da pobreza em Portugal e os seus efeitos, ao contrário da narrativa oficial do governo e da esquerda que o suporta, que defendem que já se deu o virar de página, o fim da austeridade e a reposição de rendimentos, infelizmente, não correspondeu a uma melhoria na vida das famílias mais pobres, no que concerne à educação.</w:t>
      </w:r>
    </w:p>
    <w:p w:rsidR="00EF1E33" w:rsidRPr="00C01D82" w:rsidRDefault="00EF1E33" w:rsidP="00C01D82">
      <w:pPr>
        <w:jc w:val="both"/>
        <w:rPr>
          <w:rFonts w:ascii="Arial Narrow" w:hAnsi="Arial Narrow"/>
        </w:rPr>
      </w:pPr>
    </w:p>
    <w:p w:rsidR="00C01D82" w:rsidRPr="00C01D82" w:rsidRDefault="00C01D82" w:rsidP="00C01D82">
      <w:pPr>
        <w:jc w:val="both"/>
        <w:rPr>
          <w:rFonts w:ascii="Arial Narrow" w:hAnsi="Arial Narrow"/>
        </w:rPr>
      </w:pPr>
      <w:r w:rsidRPr="00C01D82">
        <w:rPr>
          <w:rFonts w:ascii="Arial Narrow" w:hAnsi="Arial Narrow"/>
        </w:rPr>
        <w:t xml:space="preserve">Estas dificuldades económicas provocam efeitos negativos nos resultados escolares dos alunos portugueses, mas também nas suas expectativas para um futuro </w:t>
      </w:r>
      <w:r w:rsidR="00EF1E33" w:rsidRPr="00C01D82">
        <w:rPr>
          <w:rFonts w:ascii="Arial Narrow" w:hAnsi="Arial Narrow"/>
        </w:rPr>
        <w:t>próximo</w:t>
      </w:r>
      <w:r w:rsidRPr="00C01D82">
        <w:rPr>
          <w:rFonts w:ascii="Arial Narrow" w:hAnsi="Arial Narrow"/>
        </w:rPr>
        <w:t xml:space="preserve">, uma vez que, de acordo com os números apresentados, 25% dos estudantes desfavorecidos e que têm bons desempenhos, estão sem perspetivas de concluir um curso superior, revela a OCDE. </w:t>
      </w:r>
    </w:p>
    <w:p w:rsidR="00EF1E33" w:rsidRPr="00C01D82" w:rsidRDefault="00EF1E33" w:rsidP="00C01D82">
      <w:pPr>
        <w:jc w:val="both"/>
        <w:rPr>
          <w:rFonts w:ascii="Arial Narrow" w:hAnsi="Arial Narrow"/>
        </w:rPr>
      </w:pPr>
    </w:p>
    <w:p w:rsidR="00C01D82" w:rsidRPr="00C01D82" w:rsidRDefault="00C01D82" w:rsidP="00C01D82">
      <w:pPr>
        <w:jc w:val="both"/>
        <w:rPr>
          <w:rFonts w:ascii="Arial Narrow" w:hAnsi="Arial Narrow"/>
        </w:rPr>
      </w:pPr>
      <w:r w:rsidRPr="00C01D82">
        <w:rPr>
          <w:rFonts w:ascii="Arial Narrow" w:hAnsi="Arial Narrow"/>
        </w:rPr>
        <w:t>Segundo o relatório</w:t>
      </w:r>
      <w:r w:rsidR="00244E99">
        <w:rPr>
          <w:rFonts w:ascii="Arial Narrow" w:hAnsi="Arial Narrow"/>
        </w:rPr>
        <w:t>,</w:t>
      </w:r>
      <w:r w:rsidRPr="00C01D82">
        <w:rPr>
          <w:rFonts w:ascii="Arial Narrow" w:hAnsi="Arial Narrow"/>
        </w:rPr>
        <w:t xml:space="preserve"> os alunos de orige</w:t>
      </w:r>
      <w:r w:rsidR="00244E99">
        <w:rPr>
          <w:rFonts w:ascii="Arial Narrow" w:hAnsi="Arial Narrow"/>
        </w:rPr>
        <w:t>ns</w:t>
      </w:r>
      <w:r w:rsidRPr="00C01D82">
        <w:rPr>
          <w:rFonts w:ascii="Arial Narrow" w:hAnsi="Arial Narrow"/>
        </w:rPr>
        <w:t xml:space="preserve"> socio económic</w:t>
      </w:r>
      <w:r w:rsidR="00EF1E33">
        <w:rPr>
          <w:rFonts w:ascii="Arial Narrow" w:hAnsi="Arial Narrow"/>
        </w:rPr>
        <w:t>a</w:t>
      </w:r>
      <w:r w:rsidRPr="00C01D82">
        <w:rPr>
          <w:rFonts w:ascii="Arial Narrow" w:hAnsi="Arial Narrow"/>
        </w:rPr>
        <w:t>s mais favorecid</w:t>
      </w:r>
      <w:r w:rsidR="00EF1E33">
        <w:rPr>
          <w:rFonts w:ascii="Arial Narrow" w:hAnsi="Arial Narrow"/>
        </w:rPr>
        <w:t>a</w:t>
      </w:r>
      <w:r w:rsidRPr="00C01D82">
        <w:rPr>
          <w:rFonts w:ascii="Arial Narrow" w:hAnsi="Arial Narrow"/>
        </w:rPr>
        <w:t>s</w:t>
      </w:r>
      <w:r w:rsidR="00EF1E33">
        <w:rPr>
          <w:rFonts w:ascii="Arial Narrow" w:hAnsi="Arial Narrow"/>
        </w:rPr>
        <w:t>,</w:t>
      </w:r>
      <w:r w:rsidRPr="00C01D82">
        <w:rPr>
          <w:rFonts w:ascii="Arial Narrow" w:hAnsi="Arial Narrow"/>
        </w:rPr>
        <w:t xml:space="preserve"> ficam 95 pontos acima dos que têm maiores dificuldades económicas. </w:t>
      </w:r>
    </w:p>
    <w:p w:rsidR="00C01D82" w:rsidRPr="00C01D82" w:rsidRDefault="00C01D82" w:rsidP="00C01D82">
      <w:pPr>
        <w:jc w:val="both"/>
        <w:rPr>
          <w:rFonts w:ascii="Arial Narrow" w:hAnsi="Arial Narrow"/>
        </w:rPr>
      </w:pPr>
      <w:r w:rsidRPr="00C01D82">
        <w:rPr>
          <w:rFonts w:ascii="Arial Narrow" w:hAnsi="Arial Narrow"/>
        </w:rPr>
        <w:t>Os resultados indicam que um quarto dos alunos mais pobres, ainda que com bom desempenho académico, não perspetivam concluir um curso super</w:t>
      </w:r>
      <w:r w:rsidR="00EF1E33">
        <w:rPr>
          <w:rFonts w:ascii="Arial Narrow" w:hAnsi="Arial Narrow"/>
        </w:rPr>
        <w:t>i</w:t>
      </w:r>
      <w:r w:rsidRPr="00C01D82">
        <w:rPr>
          <w:rFonts w:ascii="Arial Narrow" w:hAnsi="Arial Narrow"/>
        </w:rPr>
        <w:t>o</w:t>
      </w:r>
      <w:r w:rsidR="00EF1E33">
        <w:rPr>
          <w:rFonts w:ascii="Arial Narrow" w:hAnsi="Arial Narrow"/>
        </w:rPr>
        <w:t>r</w:t>
      </w:r>
      <w:r w:rsidRPr="00C01D82">
        <w:rPr>
          <w:rFonts w:ascii="Arial Narrow" w:hAnsi="Arial Narrow"/>
        </w:rPr>
        <w:t>, o que entre os alunos mais favorecidos é um objetivo declarado pela quase totalidade.</w:t>
      </w:r>
    </w:p>
    <w:p w:rsidR="00C01D82" w:rsidRPr="00C01D82" w:rsidRDefault="00C01D82" w:rsidP="00C01D82">
      <w:pPr>
        <w:jc w:val="both"/>
        <w:rPr>
          <w:rFonts w:ascii="Arial Narrow" w:hAnsi="Arial Narrow"/>
        </w:rPr>
      </w:pPr>
    </w:p>
    <w:p w:rsidR="00C01D82" w:rsidRPr="00C01D82" w:rsidRDefault="00C01D82" w:rsidP="00C01D82">
      <w:pPr>
        <w:jc w:val="both"/>
        <w:rPr>
          <w:rFonts w:ascii="Arial Narrow" w:hAnsi="Arial Narrow"/>
        </w:rPr>
      </w:pPr>
      <w:r w:rsidRPr="00C01D82">
        <w:rPr>
          <w:rFonts w:ascii="Arial Narrow" w:hAnsi="Arial Narrow"/>
        </w:rPr>
        <w:t>Assim, a Assembleia da República, reunida em sessão plenária</w:t>
      </w:r>
      <w:r w:rsidR="00EF1E33">
        <w:rPr>
          <w:rFonts w:ascii="Arial Narrow" w:hAnsi="Arial Narrow"/>
        </w:rPr>
        <w:t>, recomenda ao Governo que</w:t>
      </w:r>
      <w:r w:rsidRPr="00C01D82">
        <w:rPr>
          <w:rFonts w:ascii="Arial Narrow" w:hAnsi="Arial Narrow"/>
        </w:rPr>
        <w:t>:</w:t>
      </w:r>
    </w:p>
    <w:p w:rsidR="00A71A1A" w:rsidRDefault="00EF1E33" w:rsidP="00C01D8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Coloque </w:t>
      </w:r>
      <w:r w:rsidR="00C01D82" w:rsidRPr="00C01D82">
        <w:rPr>
          <w:rFonts w:ascii="Arial Narrow" w:hAnsi="Arial Narrow"/>
        </w:rPr>
        <w:t xml:space="preserve">todo o seu empenho no combate </w:t>
      </w:r>
      <w:r>
        <w:rPr>
          <w:rFonts w:ascii="Arial Narrow" w:hAnsi="Arial Narrow"/>
        </w:rPr>
        <w:t>à</w:t>
      </w:r>
      <w:r w:rsidR="00C01D82" w:rsidRPr="00C01D82">
        <w:rPr>
          <w:rFonts w:ascii="Arial Narrow" w:hAnsi="Arial Narrow"/>
        </w:rPr>
        <w:t>s desigualdades sociais principalmente no que diz respeito</w:t>
      </w:r>
      <w:r>
        <w:rPr>
          <w:rFonts w:ascii="Arial Narrow" w:hAnsi="Arial Narrow"/>
        </w:rPr>
        <w:t xml:space="preserve"> a</w:t>
      </w:r>
      <w:r w:rsidR="00C01D82" w:rsidRPr="00C01D82">
        <w:rPr>
          <w:rFonts w:ascii="Arial Narrow" w:hAnsi="Arial Narrow"/>
        </w:rPr>
        <w:t xml:space="preserve"> crianças e jovens.  </w:t>
      </w:r>
    </w:p>
    <w:p w:rsidR="00A71A1A" w:rsidRDefault="00A71A1A" w:rsidP="00A71A1A">
      <w:pPr>
        <w:jc w:val="both"/>
        <w:rPr>
          <w:rFonts w:ascii="Arial Narrow" w:hAnsi="Arial Narrow"/>
        </w:rPr>
      </w:pPr>
    </w:p>
    <w:p w:rsidR="00D468DA" w:rsidRDefault="00D468DA" w:rsidP="00A71A1A">
      <w:pPr>
        <w:jc w:val="both"/>
        <w:rPr>
          <w:rFonts w:ascii="Arial Narrow" w:hAnsi="Arial Narrow"/>
        </w:rPr>
      </w:pPr>
    </w:p>
    <w:p w:rsidR="00E60709" w:rsidRPr="00EE60EB" w:rsidRDefault="00E60709" w:rsidP="00E60709">
      <w:pPr>
        <w:jc w:val="both"/>
        <w:rPr>
          <w:rFonts w:ascii="Arial Narrow" w:hAnsi="Arial Narrow"/>
        </w:rPr>
      </w:pPr>
      <w:r w:rsidRPr="00EE60EB">
        <w:rPr>
          <w:rFonts w:ascii="Arial Narrow" w:hAnsi="Arial Narrow"/>
        </w:rPr>
        <w:t xml:space="preserve">São Bento, </w:t>
      </w:r>
      <w:r w:rsidR="00A71A1A">
        <w:rPr>
          <w:rFonts w:ascii="Arial Narrow" w:hAnsi="Arial Narrow"/>
        </w:rPr>
        <w:t>4</w:t>
      </w:r>
      <w:r w:rsidRPr="00EE60EB">
        <w:rPr>
          <w:rFonts w:ascii="Arial Narrow" w:hAnsi="Arial Narrow"/>
        </w:rPr>
        <w:t xml:space="preserve"> de </w:t>
      </w:r>
      <w:r w:rsidR="008B7172">
        <w:rPr>
          <w:rFonts w:ascii="Arial Narrow" w:hAnsi="Arial Narrow"/>
        </w:rPr>
        <w:t>dez</w:t>
      </w:r>
      <w:r w:rsidRPr="00EE60EB">
        <w:rPr>
          <w:rFonts w:ascii="Arial Narrow" w:hAnsi="Arial Narrow"/>
        </w:rPr>
        <w:t>embro de 2019</w:t>
      </w:r>
    </w:p>
    <w:p w:rsidR="0035496D" w:rsidRDefault="0035496D" w:rsidP="00E60709">
      <w:pPr>
        <w:jc w:val="both"/>
        <w:rPr>
          <w:rFonts w:ascii="Arial Narrow" w:hAnsi="Arial Narrow"/>
        </w:rPr>
      </w:pPr>
    </w:p>
    <w:p w:rsidR="0035496D" w:rsidRDefault="0035496D" w:rsidP="00E60709">
      <w:pPr>
        <w:jc w:val="both"/>
        <w:rPr>
          <w:rFonts w:ascii="Arial Narrow" w:hAnsi="Arial Narrow"/>
        </w:rPr>
      </w:pPr>
    </w:p>
    <w:p w:rsidR="00893B44" w:rsidRDefault="00893B44" w:rsidP="00E60709">
      <w:pPr>
        <w:jc w:val="both"/>
        <w:rPr>
          <w:rFonts w:ascii="Arial Narrow" w:hAnsi="Arial Narrow"/>
        </w:rPr>
      </w:pPr>
    </w:p>
    <w:p w:rsidR="00D468DA" w:rsidRDefault="00D468DA" w:rsidP="00E60709">
      <w:pPr>
        <w:jc w:val="both"/>
        <w:rPr>
          <w:rFonts w:ascii="Arial Narrow" w:hAnsi="Arial Narrow"/>
        </w:rPr>
      </w:pPr>
    </w:p>
    <w:p w:rsidR="00244E99" w:rsidRDefault="00244E99" w:rsidP="00E60709">
      <w:pPr>
        <w:jc w:val="both"/>
        <w:rPr>
          <w:rFonts w:ascii="Arial Narrow" w:hAnsi="Arial Narrow"/>
        </w:rPr>
      </w:pPr>
    </w:p>
    <w:p w:rsidR="00893B44" w:rsidRDefault="00893B44" w:rsidP="00E60709">
      <w:pPr>
        <w:jc w:val="both"/>
        <w:rPr>
          <w:rFonts w:ascii="Arial Narrow" w:hAnsi="Arial Narrow"/>
        </w:rPr>
      </w:pPr>
    </w:p>
    <w:p w:rsidR="00893B44" w:rsidRDefault="00893B44" w:rsidP="00E60709">
      <w:pPr>
        <w:jc w:val="both"/>
        <w:rPr>
          <w:rFonts w:ascii="Arial Narrow" w:hAnsi="Arial Narrow"/>
        </w:rPr>
      </w:pPr>
    </w:p>
    <w:p w:rsidR="00E60709" w:rsidRDefault="00E60709" w:rsidP="00E60709">
      <w:pPr>
        <w:jc w:val="both"/>
        <w:rPr>
          <w:rFonts w:ascii="Arial Narrow" w:hAnsi="Arial Narrow"/>
        </w:rPr>
      </w:pPr>
      <w:r w:rsidRPr="00EE60EB">
        <w:rPr>
          <w:rFonts w:ascii="Arial Narrow" w:hAnsi="Arial Narrow"/>
        </w:rPr>
        <w:t>O Deputado</w:t>
      </w:r>
    </w:p>
    <w:p w:rsidR="00FA5325" w:rsidRPr="00721BED" w:rsidRDefault="00E60709" w:rsidP="00CD4838">
      <w:pPr>
        <w:jc w:val="both"/>
        <w:rPr>
          <w:rFonts w:ascii="Arial Narrow" w:hAnsi="Arial Narrow"/>
        </w:rPr>
      </w:pPr>
      <w:r w:rsidRPr="00EE60EB">
        <w:rPr>
          <w:rFonts w:ascii="Arial Narrow" w:hAnsi="Arial Narrow"/>
        </w:rPr>
        <w:t>André Ventura</w:t>
      </w:r>
    </w:p>
    <w:sectPr w:rsidR="00FA5325" w:rsidRPr="00721BE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99" w:right="1134" w:bottom="1693" w:left="1134" w:header="240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C75" w:rsidRDefault="007F3C75">
      <w:r>
        <w:separator/>
      </w:r>
    </w:p>
  </w:endnote>
  <w:endnote w:type="continuationSeparator" w:id="0">
    <w:p w:rsidR="007F3C75" w:rsidRDefault="007F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7CA" w:rsidRDefault="002567C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7CA" w:rsidRDefault="00A126C2">
    <w:pPr>
      <w:pStyle w:val="Rodap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-46990</wp:posOffset>
          </wp:positionV>
          <wp:extent cx="7379970" cy="941705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9970" cy="9417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7CA" w:rsidRDefault="002567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C75" w:rsidRDefault="007F3C75">
      <w:r>
        <w:separator/>
      </w:r>
    </w:p>
  </w:footnote>
  <w:footnote w:type="continuationSeparator" w:id="0">
    <w:p w:rsidR="007F3C75" w:rsidRDefault="007F3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7CA" w:rsidRDefault="00A126C2">
    <w:pPr>
      <w:pStyle w:val="Cabealho"/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-152400</wp:posOffset>
          </wp:positionV>
          <wp:extent cx="7544435" cy="115443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1544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7CA" w:rsidRDefault="002567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9D8"/>
    <w:multiLevelType w:val="hybridMultilevel"/>
    <w:tmpl w:val="36CEFB2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B5A56"/>
    <w:multiLevelType w:val="hybridMultilevel"/>
    <w:tmpl w:val="13A29B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626B6"/>
    <w:multiLevelType w:val="hybridMultilevel"/>
    <w:tmpl w:val="8020DD4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F14D0"/>
    <w:multiLevelType w:val="hybridMultilevel"/>
    <w:tmpl w:val="957C5F1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12335"/>
    <w:multiLevelType w:val="hybridMultilevel"/>
    <w:tmpl w:val="5D40EC6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B61E4"/>
    <w:multiLevelType w:val="hybridMultilevel"/>
    <w:tmpl w:val="9F920A0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D3A70"/>
    <w:multiLevelType w:val="hybridMultilevel"/>
    <w:tmpl w:val="DDDA87C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F6E8C"/>
    <w:multiLevelType w:val="hybridMultilevel"/>
    <w:tmpl w:val="100299D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D3214"/>
    <w:multiLevelType w:val="hybridMultilevel"/>
    <w:tmpl w:val="33A4982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E383B"/>
    <w:multiLevelType w:val="hybridMultilevel"/>
    <w:tmpl w:val="4D58BB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C734B"/>
    <w:multiLevelType w:val="hybridMultilevel"/>
    <w:tmpl w:val="BCA0E0E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4302B"/>
    <w:multiLevelType w:val="hybridMultilevel"/>
    <w:tmpl w:val="5A4C81A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D572C"/>
    <w:multiLevelType w:val="hybridMultilevel"/>
    <w:tmpl w:val="B9904D0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B2187"/>
    <w:multiLevelType w:val="hybridMultilevel"/>
    <w:tmpl w:val="E9FAE4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30DC2"/>
    <w:multiLevelType w:val="hybridMultilevel"/>
    <w:tmpl w:val="3E08113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110F8"/>
    <w:multiLevelType w:val="hybridMultilevel"/>
    <w:tmpl w:val="416AD7B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1297C"/>
    <w:multiLevelType w:val="hybridMultilevel"/>
    <w:tmpl w:val="89108F1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F7B07"/>
    <w:multiLevelType w:val="hybridMultilevel"/>
    <w:tmpl w:val="7780FB3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9E7A27"/>
    <w:multiLevelType w:val="hybridMultilevel"/>
    <w:tmpl w:val="53F676D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63CFC"/>
    <w:multiLevelType w:val="hybridMultilevel"/>
    <w:tmpl w:val="6560AB1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4"/>
  </w:num>
  <w:num w:numId="5">
    <w:abstractNumId w:val="18"/>
  </w:num>
  <w:num w:numId="6">
    <w:abstractNumId w:val="1"/>
  </w:num>
  <w:num w:numId="7">
    <w:abstractNumId w:val="0"/>
  </w:num>
  <w:num w:numId="8">
    <w:abstractNumId w:val="13"/>
  </w:num>
  <w:num w:numId="9">
    <w:abstractNumId w:val="11"/>
  </w:num>
  <w:num w:numId="10">
    <w:abstractNumId w:val="12"/>
  </w:num>
  <w:num w:numId="11">
    <w:abstractNumId w:val="8"/>
  </w:num>
  <w:num w:numId="12">
    <w:abstractNumId w:val="19"/>
  </w:num>
  <w:num w:numId="13">
    <w:abstractNumId w:val="6"/>
  </w:num>
  <w:num w:numId="14">
    <w:abstractNumId w:val="3"/>
  </w:num>
  <w:num w:numId="15">
    <w:abstractNumId w:val="7"/>
  </w:num>
  <w:num w:numId="16">
    <w:abstractNumId w:val="17"/>
  </w:num>
  <w:num w:numId="17">
    <w:abstractNumId w:val="9"/>
  </w:num>
  <w:num w:numId="18">
    <w:abstractNumId w:val="15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3E"/>
    <w:rsid w:val="000152FE"/>
    <w:rsid w:val="00030278"/>
    <w:rsid w:val="0003097E"/>
    <w:rsid w:val="000374A7"/>
    <w:rsid w:val="00042EA1"/>
    <w:rsid w:val="00051929"/>
    <w:rsid w:val="00067950"/>
    <w:rsid w:val="00097F1E"/>
    <w:rsid w:val="000B08F8"/>
    <w:rsid w:val="000F5CFD"/>
    <w:rsid w:val="00104924"/>
    <w:rsid w:val="001073F1"/>
    <w:rsid w:val="0012679D"/>
    <w:rsid w:val="00152204"/>
    <w:rsid w:val="00165234"/>
    <w:rsid w:val="001773B3"/>
    <w:rsid w:val="001A25E1"/>
    <w:rsid w:val="001A2CC6"/>
    <w:rsid w:val="001A3113"/>
    <w:rsid w:val="001A5069"/>
    <w:rsid w:val="001B1346"/>
    <w:rsid w:val="001B34EF"/>
    <w:rsid w:val="001B76FD"/>
    <w:rsid w:val="001D4A26"/>
    <w:rsid w:val="001D4C42"/>
    <w:rsid w:val="001F0600"/>
    <w:rsid w:val="00216365"/>
    <w:rsid w:val="00244E99"/>
    <w:rsid w:val="00253207"/>
    <w:rsid w:val="002567CA"/>
    <w:rsid w:val="002630CB"/>
    <w:rsid w:val="002D1A03"/>
    <w:rsid w:val="00306124"/>
    <w:rsid w:val="00323C40"/>
    <w:rsid w:val="0033400A"/>
    <w:rsid w:val="00340302"/>
    <w:rsid w:val="00343209"/>
    <w:rsid w:val="0035496D"/>
    <w:rsid w:val="003A7C8F"/>
    <w:rsid w:val="003B3A4B"/>
    <w:rsid w:val="003D0904"/>
    <w:rsid w:val="003E3225"/>
    <w:rsid w:val="003E39CF"/>
    <w:rsid w:val="004023B2"/>
    <w:rsid w:val="00410D8F"/>
    <w:rsid w:val="0042089C"/>
    <w:rsid w:val="004279A5"/>
    <w:rsid w:val="004B7615"/>
    <w:rsid w:val="004D0832"/>
    <w:rsid w:val="004E32F4"/>
    <w:rsid w:val="00516CFD"/>
    <w:rsid w:val="00530600"/>
    <w:rsid w:val="0053075A"/>
    <w:rsid w:val="00595720"/>
    <w:rsid w:val="00595790"/>
    <w:rsid w:val="005B57B7"/>
    <w:rsid w:val="006175F4"/>
    <w:rsid w:val="00624D50"/>
    <w:rsid w:val="006639B7"/>
    <w:rsid w:val="00684626"/>
    <w:rsid w:val="006C22E0"/>
    <w:rsid w:val="006F1EB1"/>
    <w:rsid w:val="006F6021"/>
    <w:rsid w:val="00721BED"/>
    <w:rsid w:val="00735A4F"/>
    <w:rsid w:val="0074269E"/>
    <w:rsid w:val="00763205"/>
    <w:rsid w:val="007719B7"/>
    <w:rsid w:val="0078374F"/>
    <w:rsid w:val="007F3C75"/>
    <w:rsid w:val="00803116"/>
    <w:rsid w:val="00826FAC"/>
    <w:rsid w:val="00827C8E"/>
    <w:rsid w:val="00845F8A"/>
    <w:rsid w:val="008500D2"/>
    <w:rsid w:val="00861E8F"/>
    <w:rsid w:val="0086700E"/>
    <w:rsid w:val="008867DA"/>
    <w:rsid w:val="00893B44"/>
    <w:rsid w:val="00894C10"/>
    <w:rsid w:val="008B7172"/>
    <w:rsid w:val="008E79DC"/>
    <w:rsid w:val="008F16E3"/>
    <w:rsid w:val="009B17D8"/>
    <w:rsid w:val="00A10FE9"/>
    <w:rsid w:val="00A126C2"/>
    <w:rsid w:val="00A33AE6"/>
    <w:rsid w:val="00A552ED"/>
    <w:rsid w:val="00A71A1A"/>
    <w:rsid w:val="00AA3C2A"/>
    <w:rsid w:val="00AD3BBC"/>
    <w:rsid w:val="00AD7EE3"/>
    <w:rsid w:val="00AF321F"/>
    <w:rsid w:val="00B31023"/>
    <w:rsid w:val="00B37232"/>
    <w:rsid w:val="00B37A8A"/>
    <w:rsid w:val="00B40F60"/>
    <w:rsid w:val="00B41993"/>
    <w:rsid w:val="00B546DF"/>
    <w:rsid w:val="00B7145C"/>
    <w:rsid w:val="00B804E4"/>
    <w:rsid w:val="00BA6E34"/>
    <w:rsid w:val="00BB4815"/>
    <w:rsid w:val="00C01D82"/>
    <w:rsid w:val="00C07DBF"/>
    <w:rsid w:val="00C17315"/>
    <w:rsid w:val="00C238D0"/>
    <w:rsid w:val="00C31F44"/>
    <w:rsid w:val="00C43D8C"/>
    <w:rsid w:val="00C43FE1"/>
    <w:rsid w:val="00C543DD"/>
    <w:rsid w:val="00C73418"/>
    <w:rsid w:val="00CA7717"/>
    <w:rsid w:val="00CB2221"/>
    <w:rsid w:val="00CD4838"/>
    <w:rsid w:val="00CE60BB"/>
    <w:rsid w:val="00D071DE"/>
    <w:rsid w:val="00D10E16"/>
    <w:rsid w:val="00D240FC"/>
    <w:rsid w:val="00D305E8"/>
    <w:rsid w:val="00D343CB"/>
    <w:rsid w:val="00D440D2"/>
    <w:rsid w:val="00D468DA"/>
    <w:rsid w:val="00D5526C"/>
    <w:rsid w:val="00D66C1B"/>
    <w:rsid w:val="00DA7F8D"/>
    <w:rsid w:val="00DB4AAB"/>
    <w:rsid w:val="00DC1833"/>
    <w:rsid w:val="00DE3656"/>
    <w:rsid w:val="00DE512F"/>
    <w:rsid w:val="00DE5521"/>
    <w:rsid w:val="00DF58F6"/>
    <w:rsid w:val="00DF719A"/>
    <w:rsid w:val="00E20615"/>
    <w:rsid w:val="00E2489A"/>
    <w:rsid w:val="00E37AE6"/>
    <w:rsid w:val="00E446F6"/>
    <w:rsid w:val="00E46A3C"/>
    <w:rsid w:val="00E60709"/>
    <w:rsid w:val="00E62148"/>
    <w:rsid w:val="00E8263A"/>
    <w:rsid w:val="00EA3A3B"/>
    <w:rsid w:val="00EC5FEC"/>
    <w:rsid w:val="00EF1E33"/>
    <w:rsid w:val="00F20A10"/>
    <w:rsid w:val="00F43799"/>
    <w:rsid w:val="00F812D9"/>
    <w:rsid w:val="00FA5325"/>
    <w:rsid w:val="00FB0B6F"/>
    <w:rsid w:val="00FB35C7"/>
    <w:rsid w:val="00FB748F"/>
    <w:rsid w:val="00FC5B3B"/>
    <w:rsid w:val="00FD1F3E"/>
    <w:rsid w:val="00FD6863"/>
    <w:rsid w:val="00FD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0A02E334"/>
  <w15:chartTrackingRefBased/>
  <w15:docId w15:val="{B128B409-F897-423F-8357-BDBDB3D7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character" w:styleId="Forte">
    <w:name w:val="Strong"/>
    <w:uiPriority w:val="22"/>
    <w:qFormat/>
    <w:rsid w:val="00845F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45F8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P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2019-12-09T00:00:00+00:00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114019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42CF74C8-9421-4BB7-BE41-1199AE554BEF}"/>
</file>

<file path=customXml/itemProps2.xml><?xml version="1.0" encoding="utf-8"?>
<ds:datastoreItem xmlns:ds="http://schemas.openxmlformats.org/officeDocument/2006/customXml" ds:itemID="{43788DDC-A3E3-4E31-8755-A622FDC667FD}"/>
</file>

<file path=customXml/itemProps3.xml><?xml version="1.0" encoding="utf-8"?>
<ds:datastoreItem xmlns:ds="http://schemas.openxmlformats.org/officeDocument/2006/customXml" ds:itemID="{6D606E23-EDC7-441E-B290-D393D6DD35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1712</Characters>
  <Application>Microsoft Office Word</Application>
  <DocSecurity>4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Repúdio (CH) - Resultados do Relatório PISA 2018</dc:title>
  <dc:subject/>
  <dc:creator>Gerardo Pedro</dc:creator>
  <cp:keywords/>
  <cp:lastModifiedBy>Anabela Santos</cp:lastModifiedBy>
  <cp:revision>2</cp:revision>
  <cp:lastPrinted>1601-01-01T00:00:00Z</cp:lastPrinted>
  <dcterms:created xsi:type="dcterms:W3CDTF">2019-12-09T15:03:00Z</dcterms:created>
  <dcterms:modified xsi:type="dcterms:W3CDTF">2019-12-09T15:03:00Z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12100</vt:r8>
  </property>
</Properties>
</file>