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CE617" w14:textId="4D5EEBC3" w:rsidR="00FE3F2D" w:rsidRDefault="00FE3F2D" w:rsidP="003B73CA">
      <w:pPr>
        <w:spacing w:after="0" w:line="360" w:lineRule="auto"/>
        <w:jc w:val="center"/>
        <w:rPr>
          <w:rFonts w:ascii="Arial Narrow" w:hAnsi="Arial Narrow" w:cs="Tahoma"/>
          <w:b/>
          <w:sz w:val="28"/>
          <w:szCs w:val="28"/>
        </w:rPr>
      </w:pPr>
    </w:p>
    <w:p w14:paraId="4D878742" w14:textId="446FFFB7" w:rsidR="00DF1294" w:rsidRDefault="00DF1294" w:rsidP="003B73CA">
      <w:pPr>
        <w:spacing w:after="0" w:line="360" w:lineRule="auto"/>
        <w:jc w:val="center"/>
        <w:rPr>
          <w:rFonts w:ascii="Arial Narrow" w:hAnsi="Arial Narrow" w:cs="Tahoma"/>
          <w:b/>
          <w:sz w:val="28"/>
          <w:szCs w:val="28"/>
        </w:rPr>
      </w:pPr>
    </w:p>
    <w:p w14:paraId="17B1F803" w14:textId="77777777" w:rsidR="0018735F" w:rsidRDefault="0018735F" w:rsidP="003B73CA">
      <w:pPr>
        <w:spacing w:after="0" w:line="360" w:lineRule="auto"/>
        <w:jc w:val="center"/>
        <w:rPr>
          <w:rFonts w:ascii="Arial Narrow" w:hAnsi="Arial Narrow" w:cs="Tahoma"/>
          <w:b/>
          <w:sz w:val="28"/>
          <w:szCs w:val="28"/>
        </w:rPr>
      </w:pPr>
    </w:p>
    <w:p w14:paraId="55B913E1" w14:textId="7395D509" w:rsidR="00E57FBB" w:rsidRPr="0018735F" w:rsidRDefault="00ED0869" w:rsidP="003B73CA">
      <w:pPr>
        <w:spacing w:after="0" w:line="360" w:lineRule="auto"/>
        <w:jc w:val="center"/>
        <w:rPr>
          <w:rFonts w:ascii="Arial Narrow" w:hAnsi="Arial Narrow" w:cs="Tahoma"/>
          <w:b/>
          <w:sz w:val="32"/>
          <w:szCs w:val="32"/>
        </w:rPr>
      </w:pPr>
      <w:r>
        <w:rPr>
          <w:rFonts w:ascii="Arial Narrow" w:hAnsi="Arial Narrow" w:cs="Tahoma"/>
          <w:b/>
          <w:sz w:val="32"/>
          <w:szCs w:val="32"/>
        </w:rPr>
        <w:t xml:space="preserve">PROJETO DE </w:t>
      </w:r>
      <w:r w:rsidR="00E57FBB" w:rsidRPr="0018735F">
        <w:rPr>
          <w:rFonts w:ascii="Arial Narrow" w:hAnsi="Arial Narrow" w:cs="Tahoma"/>
          <w:b/>
          <w:sz w:val="32"/>
          <w:szCs w:val="32"/>
        </w:rPr>
        <w:t xml:space="preserve">VOTO DE PESAR N.º </w:t>
      </w:r>
      <w:r>
        <w:rPr>
          <w:rFonts w:ascii="Arial Narrow" w:hAnsi="Arial Narrow" w:cs="Tahoma"/>
          <w:b/>
          <w:sz w:val="32"/>
          <w:szCs w:val="32"/>
        </w:rPr>
        <w:t>555</w:t>
      </w:r>
      <w:bookmarkStart w:id="0" w:name="_GoBack"/>
      <w:bookmarkEnd w:id="0"/>
      <w:r w:rsidR="00E57FBB" w:rsidRPr="0018735F">
        <w:rPr>
          <w:rFonts w:ascii="Arial Narrow" w:hAnsi="Arial Narrow" w:cs="Tahoma"/>
          <w:b/>
          <w:sz w:val="32"/>
          <w:szCs w:val="32"/>
        </w:rPr>
        <w:t>/XIV</w:t>
      </w:r>
    </w:p>
    <w:p w14:paraId="383C86BD" w14:textId="77777777" w:rsidR="00E57FBB" w:rsidRPr="0018735F" w:rsidRDefault="00E57FBB" w:rsidP="003B73CA">
      <w:pPr>
        <w:spacing w:after="0" w:line="360" w:lineRule="auto"/>
        <w:jc w:val="center"/>
        <w:rPr>
          <w:rFonts w:ascii="Arial Narrow" w:hAnsi="Arial Narrow"/>
          <w:b/>
          <w:sz w:val="32"/>
          <w:szCs w:val="32"/>
        </w:rPr>
      </w:pPr>
      <w:r w:rsidRPr="0018735F">
        <w:rPr>
          <w:rFonts w:ascii="Arial Narrow" w:hAnsi="Arial Narrow"/>
          <w:b/>
          <w:sz w:val="32"/>
          <w:szCs w:val="32"/>
        </w:rPr>
        <w:t>Pelas vítimas das cheias em Timor-Leste</w:t>
      </w:r>
    </w:p>
    <w:p w14:paraId="0509DF00" w14:textId="2C5E72BC" w:rsidR="00E57FBB" w:rsidRDefault="00E57FBB" w:rsidP="003B73CA">
      <w:pPr>
        <w:spacing w:after="0" w:line="360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</w:p>
    <w:p w14:paraId="3E6450AB" w14:textId="21843E1E" w:rsidR="00DF1294" w:rsidRDefault="00DF1294" w:rsidP="003B73CA">
      <w:pPr>
        <w:spacing w:after="0" w:line="360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</w:p>
    <w:p w14:paraId="694FD31F" w14:textId="77777777" w:rsidR="0018735F" w:rsidRPr="003B73CA" w:rsidRDefault="0018735F" w:rsidP="003B73CA">
      <w:pPr>
        <w:spacing w:after="0" w:line="360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</w:p>
    <w:p w14:paraId="423134C9" w14:textId="49145BCB" w:rsidR="00DF1294" w:rsidRPr="0018735F" w:rsidRDefault="00E57FBB" w:rsidP="00FB1848">
      <w:pPr>
        <w:spacing w:after="240" w:line="360" w:lineRule="auto"/>
        <w:jc w:val="both"/>
        <w:rPr>
          <w:rFonts w:ascii="Tw Cen MT" w:hAnsi="Tw Cen MT" w:cstheme="minorHAnsi"/>
          <w:sz w:val="28"/>
          <w:szCs w:val="28"/>
        </w:rPr>
      </w:pPr>
      <w:r w:rsidRPr="0018735F">
        <w:rPr>
          <w:rFonts w:ascii="Tw Cen MT" w:hAnsi="Tw Cen MT" w:cstheme="minorHAnsi"/>
          <w:sz w:val="28"/>
          <w:szCs w:val="28"/>
        </w:rPr>
        <w:t xml:space="preserve">Nos passados dias 3 e 4 de abril, Timor-Leste foi atingido por chuvas torrenciais que provocaram cheias e deslizamentos de terras, em resultado da passagem do Ciclone </w:t>
      </w:r>
      <w:proofErr w:type="spellStart"/>
      <w:r w:rsidRPr="0018735F">
        <w:rPr>
          <w:rFonts w:ascii="Tw Cen MT" w:hAnsi="Tw Cen MT" w:cstheme="minorHAnsi"/>
          <w:sz w:val="28"/>
          <w:szCs w:val="28"/>
        </w:rPr>
        <w:t>Seroja</w:t>
      </w:r>
      <w:proofErr w:type="spellEnd"/>
      <w:r w:rsidRPr="0018735F">
        <w:rPr>
          <w:rFonts w:ascii="Tw Cen MT" w:hAnsi="Tw Cen MT" w:cstheme="minorHAnsi"/>
          <w:sz w:val="28"/>
          <w:szCs w:val="28"/>
        </w:rPr>
        <w:t>. Até ao momento, há informação de 50 mortos e mais de 7 mil desalojados na capital Díli. As chuvas intensas e violentas já tinham causado problemas em vários municípios do país nos últimos dias, com relatos de casas destruídas e outras infraestruturas afetadas, incluindo estradas e pontes.</w:t>
      </w:r>
    </w:p>
    <w:p w14:paraId="71EA9DBD" w14:textId="0E50EDA4" w:rsidR="00DF1294" w:rsidRPr="0018735F" w:rsidRDefault="00E57FBB" w:rsidP="00FB1848">
      <w:pPr>
        <w:spacing w:after="240" w:line="360" w:lineRule="auto"/>
        <w:jc w:val="both"/>
        <w:rPr>
          <w:rFonts w:ascii="Tw Cen MT" w:hAnsi="Tw Cen MT" w:cstheme="minorHAnsi"/>
          <w:sz w:val="28"/>
          <w:szCs w:val="28"/>
        </w:rPr>
      </w:pPr>
      <w:r w:rsidRPr="0018735F">
        <w:rPr>
          <w:rFonts w:ascii="Tw Cen MT" w:hAnsi="Tw Cen MT" w:cstheme="minorHAnsi"/>
          <w:sz w:val="28"/>
          <w:szCs w:val="28"/>
        </w:rPr>
        <w:t>Num relatório preliminar da Secretaria de Estado da Proteção Civil de Timor-Leste, refere-se que foram afetadas de forma significativa mais de duas mil famílias, com o levantamento e avaliação das necessidades de emergência ainda a decorrer em vários locais.</w:t>
      </w:r>
    </w:p>
    <w:p w14:paraId="64168F11" w14:textId="48EF85BD" w:rsidR="00DF1294" w:rsidRPr="0018735F" w:rsidRDefault="00E57FBB" w:rsidP="00FB1848">
      <w:pPr>
        <w:spacing w:after="240" w:line="360" w:lineRule="auto"/>
        <w:jc w:val="both"/>
        <w:rPr>
          <w:rFonts w:ascii="Tw Cen MT" w:hAnsi="Tw Cen MT" w:cstheme="minorHAnsi"/>
          <w:sz w:val="28"/>
          <w:szCs w:val="28"/>
        </w:rPr>
      </w:pPr>
      <w:r w:rsidRPr="0018735F">
        <w:rPr>
          <w:rFonts w:ascii="Tw Cen MT" w:hAnsi="Tw Cen MT" w:cstheme="minorHAnsi"/>
          <w:sz w:val="28"/>
          <w:szCs w:val="28"/>
        </w:rPr>
        <w:t>No município de Viqueque, a Proteção Civil tem já identificadas pelo menos 420 famílias afetadas pelo mau tempo, às quais está a ser canalizado um primeiro apoio de emergência.</w:t>
      </w:r>
    </w:p>
    <w:p w14:paraId="29E43FAA" w14:textId="379FC1B3" w:rsidR="00DF1294" w:rsidRDefault="00E57FBB" w:rsidP="00FB1848">
      <w:pPr>
        <w:spacing w:after="240" w:line="360" w:lineRule="auto"/>
        <w:jc w:val="both"/>
        <w:rPr>
          <w:rFonts w:ascii="Tw Cen MT" w:hAnsi="Tw Cen MT" w:cstheme="minorHAnsi"/>
          <w:sz w:val="28"/>
          <w:szCs w:val="28"/>
        </w:rPr>
      </w:pPr>
      <w:r w:rsidRPr="0018735F">
        <w:rPr>
          <w:rFonts w:ascii="Tw Cen MT" w:hAnsi="Tw Cen MT" w:cstheme="minorHAnsi"/>
          <w:sz w:val="28"/>
          <w:szCs w:val="28"/>
        </w:rPr>
        <w:t xml:space="preserve">Em </w:t>
      </w:r>
      <w:proofErr w:type="spellStart"/>
      <w:r w:rsidRPr="0018735F">
        <w:rPr>
          <w:rFonts w:ascii="Tw Cen MT" w:hAnsi="Tw Cen MT" w:cstheme="minorHAnsi"/>
          <w:sz w:val="28"/>
          <w:szCs w:val="28"/>
        </w:rPr>
        <w:t>Covalina</w:t>
      </w:r>
      <w:proofErr w:type="spellEnd"/>
      <w:r w:rsidRPr="0018735F">
        <w:rPr>
          <w:rFonts w:ascii="Tw Cen MT" w:hAnsi="Tw Cen MT" w:cstheme="minorHAnsi"/>
          <w:sz w:val="28"/>
          <w:szCs w:val="28"/>
        </w:rPr>
        <w:t xml:space="preserve"> há registos preliminares de danos que afetam 45 famílias na aldeia de </w:t>
      </w:r>
      <w:proofErr w:type="spellStart"/>
      <w:r w:rsidRPr="0018735F">
        <w:rPr>
          <w:rFonts w:ascii="Tw Cen MT" w:hAnsi="Tw Cen MT" w:cstheme="minorHAnsi"/>
          <w:sz w:val="28"/>
          <w:szCs w:val="28"/>
        </w:rPr>
        <w:t>Halik</w:t>
      </w:r>
      <w:proofErr w:type="spellEnd"/>
      <w:r w:rsidRPr="0018735F">
        <w:rPr>
          <w:rFonts w:ascii="Tw Cen MT" w:hAnsi="Tw Cen MT" w:cstheme="minorHAnsi"/>
          <w:sz w:val="28"/>
          <w:szCs w:val="28"/>
        </w:rPr>
        <w:t>, suco Beco, com a avaliação a ser dificultada pela queda de uma ponte.</w:t>
      </w:r>
    </w:p>
    <w:p w14:paraId="06D6C2D4" w14:textId="77FCE779" w:rsidR="00FB1848" w:rsidRDefault="00FB1848" w:rsidP="00FB1848">
      <w:pPr>
        <w:spacing w:after="240" w:line="360" w:lineRule="auto"/>
        <w:jc w:val="both"/>
        <w:rPr>
          <w:rFonts w:ascii="Tw Cen MT" w:hAnsi="Tw Cen MT" w:cstheme="minorHAnsi"/>
          <w:sz w:val="28"/>
          <w:szCs w:val="28"/>
        </w:rPr>
      </w:pPr>
    </w:p>
    <w:p w14:paraId="3C491075" w14:textId="5A0929F3" w:rsidR="00FB1848" w:rsidRDefault="00FB1848" w:rsidP="00FB1848">
      <w:pPr>
        <w:spacing w:after="240" w:line="360" w:lineRule="auto"/>
        <w:jc w:val="both"/>
        <w:rPr>
          <w:rFonts w:ascii="Tw Cen MT" w:hAnsi="Tw Cen MT" w:cstheme="minorHAnsi"/>
          <w:sz w:val="28"/>
          <w:szCs w:val="28"/>
        </w:rPr>
      </w:pPr>
    </w:p>
    <w:p w14:paraId="74D4E09B" w14:textId="77777777" w:rsidR="00FB1848" w:rsidRPr="0018735F" w:rsidRDefault="00FB1848" w:rsidP="00FB1848">
      <w:pPr>
        <w:spacing w:after="240" w:line="360" w:lineRule="auto"/>
        <w:jc w:val="both"/>
        <w:rPr>
          <w:rFonts w:ascii="Tw Cen MT" w:hAnsi="Tw Cen MT" w:cstheme="minorHAnsi"/>
          <w:sz w:val="28"/>
          <w:szCs w:val="28"/>
        </w:rPr>
      </w:pPr>
    </w:p>
    <w:p w14:paraId="103FBB93" w14:textId="79695BC8" w:rsidR="00DF1294" w:rsidRPr="0018735F" w:rsidRDefault="00E57FBB" w:rsidP="00FB1848">
      <w:pPr>
        <w:spacing w:after="240" w:line="360" w:lineRule="auto"/>
        <w:jc w:val="both"/>
        <w:rPr>
          <w:rFonts w:ascii="Tw Cen MT" w:hAnsi="Tw Cen MT" w:cstheme="minorHAnsi"/>
          <w:sz w:val="28"/>
          <w:szCs w:val="28"/>
        </w:rPr>
      </w:pPr>
      <w:r w:rsidRPr="0018735F">
        <w:rPr>
          <w:rFonts w:ascii="Tw Cen MT" w:hAnsi="Tw Cen MT" w:cstheme="minorHAnsi"/>
          <w:sz w:val="28"/>
          <w:szCs w:val="28"/>
        </w:rPr>
        <w:lastRenderedPageBreak/>
        <w:t>No município de Baucau, o mau tempo afetou várias famílias em vários sucos da região, estando hoje ainda a decorrer mais averiguações dos danos.</w:t>
      </w:r>
    </w:p>
    <w:p w14:paraId="75E7E739" w14:textId="291A4A4B" w:rsidR="00DF1294" w:rsidRPr="0018735F" w:rsidRDefault="00E57FBB" w:rsidP="00FB1848">
      <w:pPr>
        <w:spacing w:after="240" w:line="360" w:lineRule="auto"/>
        <w:jc w:val="both"/>
        <w:rPr>
          <w:rFonts w:ascii="Tw Cen MT" w:hAnsi="Tw Cen MT" w:cstheme="minorHAnsi"/>
          <w:sz w:val="28"/>
          <w:szCs w:val="28"/>
        </w:rPr>
      </w:pPr>
      <w:r w:rsidRPr="0018735F">
        <w:rPr>
          <w:rFonts w:ascii="Tw Cen MT" w:hAnsi="Tw Cen MT" w:cstheme="minorHAnsi"/>
          <w:sz w:val="28"/>
          <w:szCs w:val="28"/>
        </w:rPr>
        <w:t xml:space="preserve">Em Manufahi, para além das vítimas mortais, há pelo menos quatro famílias afetadas e em </w:t>
      </w:r>
      <w:proofErr w:type="spellStart"/>
      <w:r w:rsidRPr="0018735F">
        <w:rPr>
          <w:rFonts w:ascii="Tw Cen MT" w:hAnsi="Tw Cen MT" w:cstheme="minorHAnsi"/>
          <w:sz w:val="28"/>
          <w:szCs w:val="28"/>
        </w:rPr>
        <w:t>Bobonaru</w:t>
      </w:r>
      <w:proofErr w:type="spellEnd"/>
      <w:r w:rsidRPr="0018735F">
        <w:rPr>
          <w:rFonts w:ascii="Tw Cen MT" w:hAnsi="Tw Cen MT" w:cstheme="minorHAnsi"/>
          <w:sz w:val="28"/>
          <w:szCs w:val="28"/>
        </w:rPr>
        <w:t xml:space="preserve"> há duas famílias que necessitam de apoio humanitário.</w:t>
      </w:r>
    </w:p>
    <w:p w14:paraId="4B73610D" w14:textId="74BF8BC4" w:rsidR="00DF1294" w:rsidRDefault="00E57FBB" w:rsidP="00FB1848">
      <w:pPr>
        <w:spacing w:after="240" w:line="360" w:lineRule="auto"/>
        <w:jc w:val="both"/>
        <w:rPr>
          <w:rFonts w:ascii="Tw Cen MT" w:hAnsi="Tw Cen MT" w:cstheme="minorHAnsi"/>
          <w:sz w:val="28"/>
          <w:szCs w:val="28"/>
        </w:rPr>
      </w:pPr>
      <w:r w:rsidRPr="0018735F">
        <w:rPr>
          <w:rFonts w:ascii="Tw Cen MT" w:hAnsi="Tw Cen MT" w:cstheme="minorHAnsi"/>
          <w:sz w:val="28"/>
          <w:szCs w:val="28"/>
        </w:rPr>
        <w:t>Estas são já consideradas as piores cheias que o país conheceu nos últimos anos, provocando graves danos humanitários e materiais à população de Timor-Leste, merecendo destaque entre a comunidade internacional, saudando-se a pronta disponibilização de ajuda humanitária por parte do Governo português, da União Europeia e das Nações Unidas.</w:t>
      </w:r>
    </w:p>
    <w:p w14:paraId="71CC6671" w14:textId="77777777" w:rsidR="00FB1848" w:rsidRPr="0018735F" w:rsidRDefault="00FB1848" w:rsidP="00FB1848">
      <w:pPr>
        <w:spacing w:after="240" w:line="360" w:lineRule="auto"/>
        <w:jc w:val="both"/>
        <w:rPr>
          <w:rFonts w:ascii="Tw Cen MT" w:hAnsi="Tw Cen MT" w:cstheme="minorHAnsi"/>
          <w:sz w:val="28"/>
          <w:szCs w:val="28"/>
        </w:rPr>
      </w:pPr>
    </w:p>
    <w:p w14:paraId="07559B23" w14:textId="343B5DD7" w:rsidR="009936ED" w:rsidRPr="0018735F" w:rsidRDefault="003B73CA" w:rsidP="00FB1848">
      <w:pPr>
        <w:spacing w:after="240" w:line="360" w:lineRule="auto"/>
        <w:jc w:val="both"/>
        <w:rPr>
          <w:rFonts w:ascii="Tw Cen MT" w:hAnsi="Tw Cen MT"/>
          <w:sz w:val="28"/>
          <w:szCs w:val="28"/>
        </w:rPr>
      </w:pPr>
      <w:r w:rsidRPr="0018735F">
        <w:rPr>
          <w:rFonts w:ascii="Tw Cen MT" w:hAnsi="Tw Cen MT"/>
          <w:sz w:val="28"/>
          <w:szCs w:val="28"/>
        </w:rPr>
        <w:t>Assim, reunida em Sessão Plenária, a Assembleia da República manifesta a sua solidariedade ao Povo e às Autoridades de Timor-Leste e apresenta a suas mais sentidas condolências pelas vítimas das cheias</w:t>
      </w:r>
      <w:r w:rsidR="008D0C91">
        <w:rPr>
          <w:rFonts w:ascii="Tw Cen MT" w:hAnsi="Tw Cen MT"/>
          <w:sz w:val="28"/>
          <w:szCs w:val="28"/>
        </w:rPr>
        <w:t>.</w:t>
      </w:r>
    </w:p>
    <w:p w14:paraId="2F4EC912" w14:textId="5C7B44E3" w:rsidR="00E57FBB" w:rsidRDefault="00E57FBB" w:rsidP="00DF1294">
      <w:pPr>
        <w:spacing w:after="0"/>
        <w:jc w:val="both"/>
        <w:rPr>
          <w:rFonts w:ascii="Tw Cen MT" w:hAnsi="Tw Cen MT" w:cstheme="minorHAnsi"/>
          <w:sz w:val="24"/>
          <w:szCs w:val="24"/>
        </w:rPr>
      </w:pPr>
    </w:p>
    <w:p w14:paraId="000E97ED" w14:textId="4AE7224F" w:rsidR="009936ED" w:rsidRDefault="009936ED" w:rsidP="00DF1294">
      <w:pPr>
        <w:spacing w:after="0"/>
        <w:jc w:val="both"/>
        <w:rPr>
          <w:rFonts w:ascii="Tw Cen MT" w:hAnsi="Tw Cen MT" w:cstheme="minorHAnsi"/>
          <w:sz w:val="24"/>
          <w:szCs w:val="24"/>
        </w:rPr>
      </w:pPr>
    </w:p>
    <w:p w14:paraId="201C07EB" w14:textId="77777777" w:rsidR="009936ED" w:rsidRDefault="009936ED" w:rsidP="00DF1294">
      <w:pPr>
        <w:spacing w:after="0"/>
        <w:jc w:val="both"/>
        <w:rPr>
          <w:rFonts w:ascii="Tw Cen MT" w:hAnsi="Tw Cen MT" w:cstheme="minorHAnsi"/>
          <w:sz w:val="24"/>
          <w:szCs w:val="24"/>
        </w:rPr>
      </w:pPr>
    </w:p>
    <w:p w14:paraId="1913207A" w14:textId="77777777" w:rsidR="009936ED" w:rsidRPr="0018735F" w:rsidRDefault="009936ED" w:rsidP="00DF1294">
      <w:pPr>
        <w:spacing w:after="0"/>
        <w:jc w:val="both"/>
        <w:rPr>
          <w:rFonts w:ascii="Tw Cen MT" w:hAnsi="Tw Cen MT" w:cstheme="minorHAnsi"/>
          <w:sz w:val="24"/>
          <w:szCs w:val="24"/>
        </w:rPr>
      </w:pPr>
    </w:p>
    <w:p w14:paraId="7C84889C" w14:textId="77777777" w:rsidR="00E57FBB" w:rsidRPr="009936ED" w:rsidRDefault="00E57FBB" w:rsidP="00DF1294">
      <w:pPr>
        <w:spacing w:after="0"/>
        <w:jc w:val="both"/>
        <w:rPr>
          <w:rFonts w:ascii="Tw Cen MT" w:hAnsi="Tw Cen MT" w:cstheme="minorHAnsi"/>
          <w:sz w:val="28"/>
          <w:szCs w:val="28"/>
        </w:rPr>
      </w:pPr>
      <w:r w:rsidRPr="009936ED">
        <w:rPr>
          <w:rFonts w:ascii="Tw Cen MT" w:hAnsi="Tw Cen MT" w:cstheme="minorHAnsi"/>
          <w:sz w:val="28"/>
          <w:szCs w:val="28"/>
        </w:rPr>
        <w:t>Assembleia da República, 27 de abril de 2021</w:t>
      </w:r>
    </w:p>
    <w:p w14:paraId="4EA57744" w14:textId="3CDD5BA6" w:rsidR="009936ED" w:rsidRDefault="009936ED" w:rsidP="009936ED">
      <w:pPr>
        <w:spacing w:after="0" w:line="360" w:lineRule="auto"/>
        <w:rPr>
          <w:rFonts w:ascii="Tw Cen MT" w:hAnsi="Tw Cen MT" w:cstheme="minorHAnsi"/>
          <w:sz w:val="28"/>
          <w:szCs w:val="28"/>
        </w:rPr>
      </w:pPr>
    </w:p>
    <w:p w14:paraId="1311B105" w14:textId="77777777" w:rsidR="009936ED" w:rsidRPr="009936ED" w:rsidRDefault="009936ED" w:rsidP="00FE3F2D">
      <w:pPr>
        <w:spacing w:after="0" w:line="360" w:lineRule="auto"/>
        <w:ind w:left="2124" w:firstLine="708"/>
        <w:jc w:val="center"/>
        <w:rPr>
          <w:rFonts w:ascii="Tw Cen MT" w:hAnsi="Tw Cen MT" w:cstheme="minorHAnsi"/>
          <w:sz w:val="28"/>
          <w:szCs w:val="28"/>
        </w:rPr>
      </w:pPr>
    </w:p>
    <w:p w14:paraId="336D12A5" w14:textId="3CB265F0" w:rsidR="001923E5" w:rsidRDefault="00DF1294" w:rsidP="00FE3F2D">
      <w:pPr>
        <w:spacing w:after="0" w:line="360" w:lineRule="auto"/>
        <w:ind w:left="2124" w:firstLine="708"/>
        <w:jc w:val="center"/>
        <w:rPr>
          <w:rFonts w:ascii="Tw Cen MT" w:hAnsi="Tw Cen MT" w:cstheme="minorHAnsi"/>
          <w:sz w:val="28"/>
          <w:szCs w:val="28"/>
        </w:rPr>
      </w:pPr>
      <w:r w:rsidRPr="009936ED">
        <w:rPr>
          <w:rFonts w:ascii="Tw Cen MT" w:hAnsi="Tw Cen MT" w:cstheme="minorHAnsi"/>
          <w:sz w:val="28"/>
          <w:szCs w:val="28"/>
        </w:rPr>
        <w:t xml:space="preserve">          </w:t>
      </w:r>
      <w:r w:rsidR="00FE3F2D" w:rsidRPr="009936ED">
        <w:rPr>
          <w:rFonts w:ascii="Tw Cen MT" w:hAnsi="Tw Cen MT" w:cstheme="minorHAnsi"/>
          <w:sz w:val="28"/>
          <w:szCs w:val="28"/>
        </w:rPr>
        <w:t>O Presidente</w:t>
      </w:r>
      <w:r w:rsidR="009936ED">
        <w:rPr>
          <w:rFonts w:ascii="Tw Cen MT" w:hAnsi="Tw Cen MT" w:cstheme="minorHAnsi"/>
          <w:sz w:val="28"/>
          <w:szCs w:val="28"/>
        </w:rPr>
        <w:t xml:space="preserve"> da Comissão</w:t>
      </w:r>
    </w:p>
    <w:p w14:paraId="22FD7CB5" w14:textId="2091BCA6" w:rsidR="009936ED" w:rsidRDefault="009936ED" w:rsidP="00FE3F2D">
      <w:pPr>
        <w:spacing w:after="0" w:line="360" w:lineRule="auto"/>
        <w:ind w:left="2124" w:firstLine="708"/>
        <w:jc w:val="center"/>
        <w:rPr>
          <w:rFonts w:ascii="Tw Cen MT" w:hAnsi="Tw Cen MT" w:cstheme="minorHAnsi"/>
          <w:sz w:val="28"/>
          <w:szCs w:val="28"/>
        </w:rPr>
      </w:pPr>
    </w:p>
    <w:p w14:paraId="11FF0120" w14:textId="77777777" w:rsidR="009936ED" w:rsidRDefault="009936ED" w:rsidP="00FE3F2D">
      <w:pPr>
        <w:spacing w:after="0" w:line="360" w:lineRule="auto"/>
        <w:ind w:left="2124" w:firstLine="708"/>
        <w:jc w:val="center"/>
        <w:rPr>
          <w:rFonts w:ascii="Tw Cen MT" w:hAnsi="Tw Cen MT" w:cstheme="minorHAnsi"/>
          <w:sz w:val="28"/>
          <w:szCs w:val="28"/>
        </w:rPr>
      </w:pPr>
    </w:p>
    <w:p w14:paraId="08907123" w14:textId="2850FF7E" w:rsidR="009936ED" w:rsidRDefault="009936ED" w:rsidP="00FE3F2D">
      <w:pPr>
        <w:spacing w:after="0" w:line="360" w:lineRule="auto"/>
        <w:ind w:left="2124" w:firstLine="708"/>
        <w:jc w:val="center"/>
        <w:rPr>
          <w:rFonts w:ascii="Tw Cen MT" w:hAnsi="Tw Cen MT" w:cstheme="minorHAnsi"/>
          <w:sz w:val="28"/>
          <w:szCs w:val="28"/>
        </w:rPr>
      </w:pPr>
    </w:p>
    <w:p w14:paraId="46664BF5" w14:textId="1BF9A31B" w:rsidR="009936ED" w:rsidRPr="009936ED" w:rsidRDefault="009936ED" w:rsidP="00FE3F2D">
      <w:pPr>
        <w:spacing w:after="0" w:line="360" w:lineRule="auto"/>
        <w:ind w:left="2124" w:firstLine="708"/>
        <w:jc w:val="center"/>
        <w:rPr>
          <w:rFonts w:ascii="Tw Cen MT" w:hAnsi="Tw Cen MT"/>
          <w:sz w:val="28"/>
          <w:szCs w:val="28"/>
        </w:rPr>
      </w:pPr>
      <w:r>
        <w:rPr>
          <w:rFonts w:ascii="Tw Cen MT" w:hAnsi="Tw Cen MT" w:cstheme="minorHAnsi"/>
          <w:sz w:val="28"/>
          <w:szCs w:val="28"/>
        </w:rPr>
        <w:t xml:space="preserve">              (Sérgio Sousa Pinto)</w:t>
      </w:r>
    </w:p>
    <w:sectPr w:rsidR="009936ED" w:rsidRPr="009936ED" w:rsidSect="00DF1294">
      <w:headerReference w:type="default" r:id="rId6"/>
      <w:pgSz w:w="11906" w:h="16838"/>
      <w:pgMar w:top="1417" w:right="1416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CB020" w14:textId="77777777" w:rsidR="00FE3F2D" w:rsidRDefault="00FE3F2D" w:rsidP="00FE3F2D">
      <w:pPr>
        <w:spacing w:after="0" w:line="240" w:lineRule="auto"/>
      </w:pPr>
      <w:r>
        <w:separator/>
      </w:r>
    </w:p>
  </w:endnote>
  <w:endnote w:type="continuationSeparator" w:id="0">
    <w:p w14:paraId="3EB24E9C" w14:textId="77777777" w:rsidR="00FE3F2D" w:rsidRDefault="00FE3F2D" w:rsidP="00FE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F8FF0" w14:textId="77777777" w:rsidR="00FE3F2D" w:rsidRDefault="00FE3F2D" w:rsidP="00FE3F2D">
      <w:pPr>
        <w:spacing w:after="0" w:line="240" w:lineRule="auto"/>
      </w:pPr>
      <w:r>
        <w:separator/>
      </w:r>
    </w:p>
  </w:footnote>
  <w:footnote w:type="continuationSeparator" w:id="0">
    <w:p w14:paraId="7EBE6001" w14:textId="77777777" w:rsidR="00FE3F2D" w:rsidRDefault="00FE3F2D" w:rsidP="00FE3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F28AE" w14:textId="77777777" w:rsidR="00FE3F2D" w:rsidRPr="00DB5506" w:rsidRDefault="00FE3F2D" w:rsidP="00FE3F2D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PT"/>
      </w:rPr>
    </w:pPr>
    <w:bookmarkStart w:id="1" w:name="OLE_LINK3"/>
    <w:bookmarkStart w:id="2" w:name="OLE_LINK4"/>
    <w:bookmarkStart w:id="3" w:name="_Hlk245791677"/>
    <w:r w:rsidRPr="00DB5506">
      <w:rPr>
        <w:rFonts w:ascii="Arial Black" w:eastAsia="Times New Roman" w:hAnsi="Arial Black" w:cs="Times New Roman"/>
        <w:b/>
        <w:noProof/>
        <w:sz w:val="20"/>
        <w:szCs w:val="20"/>
        <w:lang w:eastAsia="pt-PT"/>
      </w:rPr>
      <w:drawing>
        <wp:inline distT="0" distB="0" distL="0" distR="0" wp14:anchorId="7B4B44E5" wp14:editId="119F0AF1">
          <wp:extent cx="1514475" cy="638175"/>
          <wp:effectExtent l="0" t="0" r="9525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088024" w14:textId="77777777" w:rsidR="00FE3F2D" w:rsidRPr="00DB5506" w:rsidRDefault="00FE3F2D" w:rsidP="00FE3F2D">
    <w:pPr>
      <w:spacing w:after="0" w:line="240" w:lineRule="auto"/>
      <w:jc w:val="center"/>
      <w:rPr>
        <w:rFonts w:ascii="Cambria" w:eastAsia="Times New Roman" w:hAnsi="Cambria" w:cs="Times New Roman"/>
        <w:sz w:val="8"/>
        <w:szCs w:val="24"/>
        <w:lang w:eastAsia="pt-PT"/>
      </w:rPr>
    </w:pPr>
  </w:p>
  <w:bookmarkEnd w:id="1"/>
  <w:bookmarkEnd w:id="2"/>
  <w:bookmarkEnd w:id="3"/>
  <w:p w14:paraId="7328B240" w14:textId="77777777" w:rsidR="00FE3F2D" w:rsidRPr="009936ED" w:rsidRDefault="00FE3F2D" w:rsidP="00FB1848">
    <w:pPr>
      <w:pBdr>
        <w:bottom w:val="single" w:sz="4" w:space="1" w:color="auto"/>
      </w:pBdr>
      <w:spacing w:after="0" w:line="240" w:lineRule="auto"/>
      <w:jc w:val="center"/>
      <w:rPr>
        <w:rFonts w:ascii="Arial" w:eastAsia="Arial Unicode MS" w:hAnsi="Arial" w:cs="Arial"/>
        <w:sz w:val="24"/>
        <w:szCs w:val="24"/>
        <w:lang w:eastAsia="pt-PT"/>
      </w:rPr>
    </w:pPr>
    <w:r w:rsidRPr="009936ED">
      <w:rPr>
        <w:rFonts w:ascii="Arial" w:eastAsia="Arial Unicode MS" w:hAnsi="Arial" w:cs="Arial"/>
        <w:sz w:val="24"/>
        <w:szCs w:val="24"/>
        <w:lang w:eastAsia="pt-PT"/>
      </w:rPr>
      <w:t>Comissão de Negócios Estrangeiros e Comunidades Portuguesas</w:t>
    </w:r>
  </w:p>
  <w:p w14:paraId="45974EB2" w14:textId="77777777" w:rsidR="00FE3F2D" w:rsidRDefault="00FE3F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FBB"/>
    <w:rsid w:val="0018735F"/>
    <w:rsid w:val="001923E5"/>
    <w:rsid w:val="00240420"/>
    <w:rsid w:val="003B73CA"/>
    <w:rsid w:val="00636207"/>
    <w:rsid w:val="008D0C91"/>
    <w:rsid w:val="009936ED"/>
    <w:rsid w:val="00BE1EC4"/>
    <w:rsid w:val="00DF1294"/>
    <w:rsid w:val="00E57FBB"/>
    <w:rsid w:val="00ED0869"/>
    <w:rsid w:val="00FB1848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5783F4"/>
  <w15:chartTrackingRefBased/>
  <w15:docId w15:val="{8328824F-ABB7-4353-99A3-37CBE7AC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FBB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E3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E3F2D"/>
  </w:style>
  <w:style w:type="paragraph" w:styleId="Rodap">
    <w:name w:val="footer"/>
    <w:basedOn w:val="Normal"/>
    <w:link w:val="RodapCarter"/>
    <w:uiPriority w:val="99"/>
    <w:unhideWhenUsed/>
    <w:rsid w:val="00FE3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E3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>555</NRActividade>
    <Legislatura xmlns="811b5d06-fec1-4dad-b9db-e7bbb2726bab">XIV</Legislatura>
    <PublicarInternet xmlns="811b5d06-fec1-4dad-b9db-e7bbb2726bab">true</PublicarInternet>
    <DesignacaoTipoActividade xmlns="811b5d06-fec1-4dad-b9db-e7bbb2726bab">Voto de Pesar</DesignacaoTipoActividade>
    <DataDocumento xmlns="811b5d06-fec1-4dad-b9db-e7bbb2726bab">2021-04-27T23:00:00+00:00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116760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57AB716E-8F09-4168-8F8F-77A433C4BB87}"/>
</file>

<file path=customXml/itemProps2.xml><?xml version="1.0" encoding="utf-8"?>
<ds:datastoreItem xmlns:ds="http://schemas.openxmlformats.org/officeDocument/2006/customXml" ds:itemID="{863CAE35-B326-44AF-892C-6576F56FC30B}"/>
</file>

<file path=customXml/itemProps3.xml><?xml version="1.0" encoding="utf-8"?>
<ds:datastoreItem xmlns:ds="http://schemas.openxmlformats.org/officeDocument/2006/customXml" ds:itemID="{D6C05FF5-E7AE-4457-9321-3135DF4E64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Paroquial de Famões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Voto</dc:title>
  <dc:subject/>
  <dc:creator>Paulo.Pinheiro</dc:creator>
  <cp:keywords/>
  <dc:description/>
  <cp:lastModifiedBy>Prudência Cardoso</cp:lastModifiedBy>
  <cp:revision>2</cp:revision>
  <cp:lastPrinted>2021-04-27T10:36:00Z</cp:lastPrinted>
  <dcterms:created xsi:type="dcterms:W3CDTF">2021-04-28T09:09:00Z</dcterms:created>
  <dcterms:modified xsi:type="dcterms:W3CDTF">2021-04-28T09:09:00Z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195800</vt:r8>
  </property>
</Properties>
</file>