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1D" w:rsidRDefault="00EA011D" w:rsidP="00910462">
      <w:pPr>
        <w:spacing w:line="360" w:lineRule="auto"/>
        <w:jc w:val="both"/>
        <w:rPr>
          <w:rFonts w:ascii="Arial" w:hAnsi="Arial" w:cs="Arial"/>
        </w:rPr>
      </w:pPr>
      <w:r w:rsidRPr="00EA011D">
        <w:rPr>
          <w:rFonts w:ascii="Arial" w:hAnsi="Arial" w:cs="Arial"/>
          <w:b/>
          <w:bCs/>
          <w:i/>
          <w:iCs/>
        </w:rPr>
        <w:t>Republicação do Decreto-Lei n.º 96/89, de 28 de março</w:t>
      </w:r>
    </w:p>
    <w:p w:rsid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CAPÍTULO I</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Natureza, atribuições e competências</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O Registo Internacional de Navios da Madeira, abreviadamente designado por MAR, funciona na dependência dos membros do Governo responsáveis pelas áreas da justiça e do mar, incumbindo-lhe, em especial, o registo de todos os atos e contratos referentes aos navios a ele sujeitos e o controlo dos requisitos de segurança exigidos pelas convenções internacionais aplicáveis.</w:t>
      </w:r>
    </w:p>
    <w:p w:rsidR="00EA011D" w:rsidRPr="00EA011D" w:rsidRDefault="00EA011D" w:rsidP="00910462">
      <w:pPr>
        <w:spacing w:line="360" w:lineRule="auto"/>
        <w:jc w:val="both"/>
        <w:rPr>
          <w:rFonts w:ascii="Arial" w:hAnsi="Arial" w:cs="Arial"/>
        </w:rPr>
      </w:pPr>
      <w:r w:rsidRPr="00EA011D">
        <w:rPr>
          <w:rFonts w:ascii="Arial" w:hAnsi="Arial" w:cs="Arial"/>
        </w:rPr>
        <w:t>2 - Dependem do Ministério da Justiça os serviços de registo de navios integrados na Conservatória de Registo Comercial privativa da Zona Franca da Madeira.</w:t>
      </w:r>
    </w:p>
    <w:p w:rsidR="00EA011D" w:rsidRPr="00EA011D" w:rsidRDefault="00EA011D" w:rsidP="00910462">
      <w:pPr>
        <w:spacing w:line="360" w:lineRule="auto"/>
        <w:jc w:val="both"/>
        <w:rPr>
          <w:rFonts w:ascii="Arial" w:hAnsi="Arial" w:cs="Arial"/>
        </w:rPr>
      </w:pPr>
      <w:r w:rsidRPr="00EA011D">
        <w:rPr>
          <w:rFonts w:ascii="Arial" w:hAnsi="Arial" w:cs="Arial"/>
        </w:rPr>
        <w:t>3 - É da competência do Ministério da Agricultura e do Mar a supervisão relativamente à segurança da navegação, à salvaguarda da vida humana no mar, à proteção do meio ambiente marinho e, de um modo geral, o controlo e fiscalização dos aspetos técnicos, referentes aos navios registados no MAR.</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[Revogado].</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3.º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Para a prossecução dos objetivos e atribuições a que refere o artigo 1.º, compete ao MAR:</w:t>
      </w:r>
    </w:p>
    <w:p w:rsidR="00EA011D" w:rsidRPr="00EA011D" w:rsidRDefault="00EA011D" w:rsidP="00910462">
      <w:pPr>
        <w:spacing w:line="360" w:lineRule="auto"/>
        <w:jc w:val="both"/>
        <w:rPr>
          <w:rFonts w:ascii="Arial" w:hAnsi="Arial" w:cs="Arial"/>
        </w:rPr>
      </w:pPr>
      <w:r w:rsidRPr="00EA011D">
        <w:rPr>
          <w:rFonts w:ascii="Arial" w:hAnsi="Arial" w:cs="Arial"/>
        </w:rPr>
        <w:lastRenderedPageBreak/>
        <w:t>a) Efetuar o registo de navios de comércio, incluindo os contratos de construção, e das embarcações de recreio;</w:t>
      </w:r>
    </w:p>
    <w:p w:rsidR="00EA011D" w:rsidRPr="00EA011D" w:rsidRDefault="00EA011D" w:rsidP="00910462">
      <w:pPr>
        <w:spacing w:line="360" w:lineRule="auto"/>
        <w:jc w:val="both"/>
        <w:rPr>
          <w:rFonts w:ascii="Arial" w:hAnsi="Arial" w:cs="Arial"/>
        </w:rPr>
      </w:pPr>
      <w:r w:rsidRPr="00EA011D">
        <w:rPr>
          <w:rFonts w:ascii="Arial" w:hAnsi="Arial" w:cs="Arial"/>
        </w:rPr>
        <w:t>b) Fiscalizar as condições técnicas dos navios, de acordo com as convenções internacionais vigentes na ordem jurídica portuguesa ou a legislação nacional aplicável aos navios não abrangidos por aquelas;</w:t>
      </w:r>
    </w:p>
    <w:p w:rsidR="00EA011D" w:rsidRPr="00EA011D" w:rsidRDefault="00EA011D" w:rsidP="00910462">
      <w:pPr>
        <w:spacing w:line="360" w:lineRule="auto"/>
        <w:jc w:val="both"/>
        <w:rPr>
          <w:rFonts w:ascii="Arial" w:hAnsi="Arial" w:cs="Arial"/>
        </w:rPr>
      </w:pPr>
      <w:r w:rsidRPr="00EA011D">
        <w:rPr>
          <w:rFonts w:ascii="Arial" w:hAnsi="Arial" w:cs="Arial"/>
        </w:rPr>
        <w:t>c) Efetuar inspeções aos navios;</w:t>
      </w:r>
    </w:p>
    <w:p w:rsidR="00EA011D" w:rsidRPr="00EA011D" w:rsidRDefault="00EA011D" w:rsidP="00471C8A">
      <w:pPr>
        <w:suppressAutoHyphens/>
        <w:spacing w:after="120" w:line="360" w:lineRule="auto"/>
        <w:ind w:right="521"/>
        <w:jc w:val="both"/>
        <w:rPr>
          <w:rFonts w:ascii="Arial" w:hAnsi="Arial" w:cs="Arial"/>
        </w:rPr>
      </w:pPr>
      <w:r w:rsidRPr="00910462">
        <w:rPr>
          <w:rFonts w:ascii="Arial" w:hAnsi="Arial" w:cs="Arial"/>
        </w:rPr>
        <w:t xml:space="preserve">d) </w:t>
      </w:r>
      <w:r w:rsidR="00910462" w:rsidRPr="00910462">
        <w:rPr>
          <w:rFonts w:ascii="Arial" w:hAnsi="Arial" w:cs="Arial"/>
          <w:bCs/>
        </w:rPr>
        <w:t>Proceder à identificação radioelétrica aos navios;</w:t>
      </w:r>
    </w:p>
    <w:p w:rsidR="00EA011D" w:rsidRPr="00EA011D" w:rsidRDefault="00EA011D" w:rsidP="00910462">
      <w:pPr>
        <w:spacing w:line="360" w:lineRule="auto"/>
        <w:jc w:val="both"/>
        <w:rPr>
          <w:rFonts w:ascii="Arial" w:hAnsi="Arial" w:cs="Arial"/>
        </w:rPr>
      </w:pPr>
      <w:r w:rsidRPr="00EA011D">
        <w:rPr>
          <w:rFonts w:ascii="Arial" w:hAnsi="Arial" w:cs="Arial"/>
        </w:rPr>
        <w:t>e) Proceder à atribuição e reserva dos nomes e números de registo dos navios;</w:t>
      </w:r>
    </w:p>
    <w:p w:rsidR="00EA011D" w:rsidRPr="00EA011D" w:rsidRDefault="00EA011D" w:rsidP="00910462">
      <w:pPr>
        <w:spacing w:line="360" w:lineRule="auto"/>
        <w:jc w:val="both"/>
        <w:rPr>
          <w:rFonts w:ascii="Arial" w:hAnsi="Arial" w:cs="Arial"/>
        </w:rPr>
      </w:pPr>
      <w:r w:rsidRPr="00EA011D">
        <w:rPr>
          <w:rFonts w:ascii="Arial" w:hAnsi="Arial" w:cs="Arial"/>
        </w:rPr>
        <w:t xml:space="preserve">f) </w:t>
      </w:r>
      <w:r w:rsidR="00910462" w:rsidRPr="00CD1338">
        <w:rPr>
          <w:rFonts w:ascii="Arial" w:hAnsi="Arial" w:cs="Arial"/>
          <w:bCs/>
        </w:rPr>
        <w:t>Emitir os certificados aos navios, incluindo, conforme aplicável, os certificados de responsabilidade civil requeridos pela regulamentação internacional, os Registos Sinóticos Contínuos e as licenças radioelétricas</w:t>
      </w:r>
      <w:r w:rsidRPr="00EA011D">
        <w:rPr>
          <w:rFonts w:ascii="Arial" w:hAnsi="Arial" w:cs="Arial"/>
        </w:rPr>
        <w:t>;</w:t>
      </w:r>
    </w:p>
    <w:p w:rsidR="00EA011D" w:rsidRPr="00EA011D" w:rsidRDefault="00EA011D" w:rsidP="00910462">
      <w:pPr>
        <w:spacing w:line="360" w:lineRule="auto"/>
        <w:jc w:val="both"/>
        <w:rPr>
          <w:rFonts w:ascii="Arial" w:hAnsi="Arial" w:cs="Arial"/>
        </w:rPr>
      </w:pPr>
      <w:r w:rsidRPr="00EA011D">
        <w:rPr>
          <w:rFonts w:ascii="Arial" w:hAnsi="Arial" w:cs="Arial"/>
        </w:rPr>
        <w:t>g) Emitir, validar e controlar os papéis de bordo;</w:t>
      </w:r>
    </w:p>
    <w:p w:rsidR="00EA011D" w:rsidRPr="00EA011D" w:rsidRDefault="00EA011D" w:rsidP="00910462">
      <w:pPr>
        <w:spacing w:line="360" w:lineRule="auto"/>
        <w:jc w:val="both"/>
        <w:rPr>
          <w:rFonts w:ascii="Arial" w:hAnsi="Arial" w:cs="Arial"/>
        </w:rPr>
      </w:pPr>
      <w:r w:rsidRPr="00EA011D">
        <w:rPr>
          <w:rFonts w:ascii="Arial" w:hAnsi="Arial" w:cs="Arial"/>
        </w:rPr>
        <w:t xml:space="preserve">h) </w:t>
      </w:r>
      <w:r w:rsidR="00910462" w:rsidRPr="00CD1338">
        <w:rPr>
          <w:rFonts w:ascii="Arial" w:hAnsi="Arial" w:cs="Arial"/>
          <w:bCs/>
        </w:rPr>
        <w:t>Comunicar, delegar e articular com as organizações reconhecidas que tenham estabelecido com acordos formais de delegação de funções estatutárias com a DGRM, intervenções a bordo das embarcações, nomeadamente no que respeita a vistorias e certificação de embarcações não abrangidas pela regulamentação internacional obrigatória</w:t>
      </w:r>
      <w:r w:rsidRPr="00EA011D">
        <w:rPr>
          <w:rFonts w:ascii="Arial" w:hAnsi="Arial" w:cs="Arial"/>
        </w:rPr>
        <w:t>;</w:t>
      </w:r>
    </w:p>
    <w:p w:rsidR="00EA011D" w:rsidRPr="00EA011D" w:rsidRDefault="00EA011D" w:rsidP="00910462">
      <w:pPr>
        <w:spacing w:line="360" w:lineRule="auto"/>
        <w:jc w:val="both"/>
        <w:rPr>
          <w:rFonts w:ascii="Arial" w:hAnsi="Arial" w:cs="Arial"/>
        </w:rPr>
      </w:pPr>
      <w:r w:rsidRPr="00EA011D">
        <w:rPr>
          <w:rFonts w:ascii="Arial" w:hAnsi="Arial" w:cs="Arial"/>
        </w:rPr>
        <w:t>i) Fixar as lotações mínimas dos navios e emitir os respetivos certificados;</w:t>
      </w:r>
    </w:p>
    <w:p w:rsidR="00EA011D" w:rsidRPr="00EA011D" w:rsidRDefault="00EA011D" w:rsidP="00910462">
      <w:pPr>
        <w:spacing w:line="360" w:lineRule="auto"/>
        <w:jc w:val="both"/>
        <w:rPr>
          <w:rFonts w:ascii="Arial" w:hAnsi="Arial" w:cs="Arial"/>
        </w:rPr>
      </w:pPr>
      <w:r w:rsidRPr="00EA011D">
        <w:rPr>
          <w:rFonts w:ascii="Arial" w:hAnsi="Arial" w:cs="Arial"/>
        </w:rPr>
        <w:t>j) Fazer a matrícula das tripulações;</w:t>
      </w:r>
    </w:p>
    <w:p w:rsidR="00EA011D" w:rsidRPr="00EA011D" w:rsidRDefault="00EA011D" w:rsidP="00910462">
      <w:pPr>
        <w:spacing w:line="360" w:lineRule="auto"/>
        <w:jc w:val="both"/>
        <w:rPr>
          <w:rFonts w:ascii="Arial" w:hAnsi="Arial" w:cs="Arial"/>
        </w:rPr>
      </w:pPr>
      <w:r w:rsidRPr="00EA011D">
        <w:rPr>
          <w:rFonts w:ascii="Arial" w:hAnsi="Arial" w:cs="Arial"/>
        </w:rPr>
        <w:t>l) Reconhecer os certificados técnicos emitidos por administrações marítimas estrangeiras referentes à atividade das marinhas de comércio e de recreio;</w:t>
      </w:r>
    </w:p>
    <w:p w:rsidR="00EA011D" w:rsidRPr="00EA011D" w:rsidRDefault="00EA011D" w:rsidP="00910462">
      <w:pPr>
        <w:spacing w:line="360" w:lineRule="auto"/>
        <w:jc w:val="both"/>
        <w:rPr>
          <w:rFonts w:ascii="Arial" w:hAnsi="Arial" w:cs="Arial"/>
        </w:rPr>
      </w:pPr>
      <w:r w:rsidRPr="00EA011D">
        <w:rPr>
          <w:rFonts w:ascii="Arial" w:hAnsi="Arial" w:cs="Arial"/>
        </w:rPr>
        <w:t>m) Efetuar a inscrição dos factos jurídicos a ele sujeitos e referentes aos navios registados;</w:t>
      </w:r>
    </w:p>
    <w:p w:rsidR="00EA011D" w:rsidRPr="00EA011D" w:rsidRDefault="00EA011D" w:rsidP="00910462">
      <w:pPr>
        <w:spacing w:line="360" w:lineRule="auto"/>
        <w:jc w:val="both"/>
        <w:rPr>
          <w:rFonts w:ascii="Arial" w:hAnsi="Arial" w:cs="Arial"/>
        </w:rPr>
      </w:pPr>
      <w:r w:rsidRPr="00EA011D">
        <w:rPr>
          <w:rFonts w:ascii="Arial" w:hAnsi="Arial" w:cs="Arial"/>
        </w:rPr>
        <w:t>n) Realizar os demais atos inerentes às obrigações do registo.</w:t>
      </w:r>
    </w:p>
    <w:p w:rsidR="00EA011D" w:rsidRPr="00EA011D" w:rsidRDefault="00EA011D" w:rsidP="00910462">
      <w:pPr>
        <w:spacing w:line="360" w:lineRule="auto"/>
        <w:jc w:val="both"/>
        <w:rPr>
          <w:rFonts w:ascii="Arial" w:hAnsi="Arial" w:cs="Arial"/>
        </w:rPr>
      </w:pPr>
      <w:r w:rsidRPr="00EA011D">
        <w:rPr>
          <w:rFonts w:ascii="Arial" w:hAnsi="Arial" w:cs="Arial"/>
        </w:rPr>
        <w:t>2 - Sempre que os navios registados no MAR sejam utilizados na cabotagem nacional, compete à Direção-Geral de Recursos Naturais, Segurança e Serviços Marítimos (DGRM):</w:t>
      </w:r>
    </w:p>
    <w:p w:rsidR="00EA011D" w:rsidRPr="00EA011D" w:rsidRDefault="00EA011D" w:rsidP="00910462">
      <w:pPr>
        <w:spacing w:line="360" w:lineRule="auto"/>
        <w:jc w:val="both"/>
        <w:rPr>
          <w:rFonts w:ascii="Arial" w:hAnsi="Arial" w:cs="Arial"/>
        </w:rPr>
      </w:pPr>
      <w:r w:rsidRPr="00EA011D">
        <w:rPr>
          <w:rFonts w:ascii="Arial" w:hAnsi="Arial" w:cs="Arial"/>
        </w:rPr>
        <w:t>a) Realizar as inspeções no início da utilização dos navios na cabotagem nacional tendo em vista a verificação dos requisitos necessários à manutenção da certificação, nos termos das convenções internacionais aplicáveis;</w:t>
      </w:r>
    </w:p>
    <w:p w:rsidR="00EA011D" w:rsidRPr="00EA011D" w:rsidRDefault="00EA011D" w:rsidP="00910462">
      <w:pPr>
        <w:spacing w:line="360" w:lineRule="auto"/>
        <w:jc w:val="both"/>
        <w:rPr>
          <w:rFonts w:ascii="Arial" w:hAnsi="Arial" w:cs="Arial"/>
        </w:rPr>
      </w:pPr>
      <w:r w:rsidRPr="00EA011D">
        <w:rPr>
          <w:rFonts w:ascii="Arial" w:hAnsi="Arial" w:cs="Arial"/>
        </w:rPr>
        <w:lastRenderedPageBreak/>
        <w:t>b) Promover as ações de fiscalização relativas aos requisitos de segurança dos navios no que respeita às responsabilidades do Estado de bandeira, nos termos da lei e das convenções internacionais aplicáveis, sempre que se entenda adequado e durante o período de operação naquele tráfego;</w:t>
      </w:r>
    </w:p>
    <w:p w:rsidR="00EA011D" w:rsidRPr="00EA011D" w:rsidRDefault="00EA011D" w:rsidP="00910462">
      <w:pPr>
        <w:spacing w:line="360" w:lineRule="auto"/>
        <w:jc w:val="both"/>
        <w:rPr>
          <w:rFonts w:ascii="Arial" w:hAnsi="Arial" w:cs="Arial"/>
        </w:rPr>
      </w:pPr>
      <w:r w:rsidRPr="00EA011D">
        <w:rPr>
          <w:rFonts w:ascii="Arial" w:hAnsi="Arial" w:cs="Arial"/>
        </w:rPr>
        <w:t>c) Exercer as competências referidas nas alíneas i) e l) do número anterior.</w:t>
      </w:r>
    </w:p>
    <w:p w:rsidR="00EA011D" w:rsidRPr="00EA011D" w:rsidRDefault="00EA011D" w:rsidP="00910462">
      <w:pPr>
        <w:spacing w:line="360" w:lineRule="auto"/>
        <w:jc w:val="both"/>
        <w:rPr>
          <w:rFonts w:ascii="Arial" w:hAnsi="Arial" w:cs="Arial"/>
        </w:rPr>
      </w:pPr>
    </w:p>
    <w:p w:rsidR="00EA011D" w:rsidRDefault="00EA011D" w:rsidP="00471C8A">
      <w:pPr>
        <w:spacing w:line="360" w:lineRule="auto"/>
        <w:jc w:val="center"/>
        <w:rPr>
          <w:rFonts w:ascii="Arial" w:hAnsi="Arial" w:cs="Arial"/>
          <w:b/>
          <w:bCs/>
        </w:rPr>
      </w:pPr>
      <w:r w:rsidRPr="00EA011D">
        <w:rPr>
          <w:rFonts w:ascii="Arial" w:hAnsi="Arial" w:cs="Arial"/>
          <w:b/>
          <w:bCs/>
        </w:rPr>
        <w:t>Artigo 4.º</w:t>
      </w:r>
    </w:p>
    <w:p w:rsidR="00471C8A" w:rsidRPr="00EA011D" w:rsidRDefault="00471C8A" w:rsidP="00471C8A">
      <w:pPr>
        <w:spacing w:line="360" w:lineRule="auto"/>
        <w:jc w:val="center"/>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O MAR tem uma comissão técnica constituída da seguinte forma:</w:t>
      </w:r>
    </w:p>
    <w:p w:rsidR="00EA011D" w:rsidRPr="00EA011D" w:rsidRDefault="00EA011D" w:rsidP="00910462">
      <w:pPr>
        <w:spacing w:line="360" w:lineRule="auto"/>
        <w:jc w:val="both"/>
        <w:rPr>
          <w:rFonts w:ascii="Arial" w:hAnsi="Arial" w:cs="Arial"/>
        </w:rPr>
      </w:pPr>
      <w:r w:rsidRPr="00EA011D">
        <w:rPr>
          <w:rFonts w:ascii="Arial" w:hAnsi="Arial" w:cs="Arial"/>
        </w:rPr>
        <w:t>a) Um representante do membro do Governo responsável pela área da segurança marítima, o qual preside;</w:t>
      </w:r>
    </w:p>
    <w:p w:rsidR="00EA011D" w:rsidRPr="00EA011D" w:rsidRDefault="00EA011D" w:rsidP="00910462">
      <w:pPr>
        <w:spacing w:line="360" w:lineRule="auto"/>
        <w:jc w:val="both"/>
        <w:rPr>
          <w:rFonts w:ascii="Arial" w:hAnsi="Arial" w:cs="Arial"/>
        </w:rPr>
      </w:pPr>
      <w:r w:rsidRPr="00EA011D">
        <w:rPr>
          <w:rFonts w:ascii="Arial" w:hAnsi="Arial" w:cs="Arial"/>
        </w:rPr>
        <w:t>b) Um representante da Região Autónoma da Madeira;</w:t>
      </w:r>
    </w:p>
    <w:p w:rsidR="00EA011D" w:rsidRPr="00EA011D" w:rsidRDefault="00EA011D" w:rsidP="00910462">
      <w:pPr>
        <w:spacing w:line="360" w:lineRule="auto"/>
        <w:jc w:val="both"/>
        <w:rPr>
          <w:rFonts w:ascii="Arial" w:hAnsi="Arial" w:cs="Arial"/>
        </w:rPr>
      </w:pPr>
      <w:r w:rsidRPr="00EA011D">
        <w:rPr>
          <w:rFonts w:ascii="Arial" w:hAnsi="Arial" w:cs="Arial"/>
        </w:rPr>
        <w:t>c) Um representante da DGRM.</w:t>
      </w:r>
    </w:p>
    <w:p w:rsidR="00910462" w:rsidRDefault="00EA011D" w:rsidP="00910462">
      <w:pPr>
        <w:spacing w:line="360" w:lineRule="auto"/>
        <w:jc w:val="both"/>
        <w:rPr>
          <w:rFonts w:ascii="Arial" w:hAnsi="Arial" w:cs="Arial"/>
        </w:rPr>
      </w:pPr>
      <w:r w:rsidRPr="00EA011D">
        <w:rPr>
          <w:rFonts w:ascii="Arial" w:hAnsi="Arial" w:cs="Arial"/>
        </w:rPr>
        <w:t>2 - Compete à comissão técnica pronunciar-se sobre os atos relativos ao registo dos navios e exercer as demais competências previstas no artigo anterior.</w:t>
      </w:r>
    </w:p>
    <w:p w:rsidR="00910462" w:rsidRPr="00EA011D" w:rsidRDefault="00910462" w:rsidP="00910462">
      <w:pPr>
        <w:spacing w:line="360" w:lineRule="auto"/>
        <w:jc w:val="both"/>
        <w:rPr>
          <w:rFonts w:ascii="Arial" w:hAnsi="Arial" w:cs="Arial"/>
        </w:rPr>
      </w:pPr>
      <w:r>
        <w:rPr>
          <w:rFonts w:ascii="Arial" w:hAnsi="Arial" w:cs="Arial"/>
        </w:rPr>
        <w:t xml:space="preserve">3 - </w:t>
      </w:r>
      <w:r w:rsidR="00471C8A" w:rsidRPr="00471C8A">
        <w:rPr>
          <w:rFonts w:ascii="Arial" w:hAnsi="Arial" w:cs="Arial"/>
        </w:rPr>
        <w:t>A comissão técnica integra, para todos os efeitos legais, a administração marítima nacional, devendo cooperar e estabelecer parcerias com a DGRM para o desenvolvimento do MAR e o cumprimento dos adequados padrões de qualidade e de segurança marítima.</w:t>
      </w:r>
    </w:p>
    <w:p w:rsidR="00EA011D" w:rsidRDefault="00910462" w:rsidP="00910462">
      <w:pPr>
        <w:spacing w:line="360" w:lineRule="auto"/>
        <w:jc w:val="both"/>
        <w:rPr>
          <w:rFonts w:ascii="Arial" w:hAnsi="Arial" w:cs="Arial"/>
        </w:rPr>
      </w:pPr>
      <w:r>
        <w:rPr>
          <w:rFonts w:ascii="Arial" w:hAnsi="Arial" w:cs="Arial"/>
        </w:rPr>
        <w:t>4</w:t>
      </w:r>
      <w:r w:rsidR="00EA011D" w:rsidRPr="00EA011D">
        <w:rPr>
          <w:rFonts w:ascii="Arial" w:hAnsi="Arial" w:cs="Arial"/>
        </w:rPr>
        <w:t xml:space="preserve"> - O capitão do porto assessora a comissão sempre que esta o solicite.</w:t>
      </w:r>
    </w:p>
    <w:p w:rsidR="00471C8A" w:rsidRPr="00471C8A" w:rsidRDefault="00910462" w:rsidP="00471C8A">
      <w:pPr>
        <w:spacing w:line="360" w:lineRule="auto"/>
        <w:jc w:val="both"/>
        <w:rPr>
          <w:rFonts w:ascii="Arial" w:hAnsi="Arial" w:cs="Arial"/>
        </w:rPr>
      </w:pPr>
      <w:r>
        <w:rPr>
          <w:rFonts w:ascii="Arial" w:hAnsi="Arial" w:cs="Arial"/>
        </w:rPr>
        <w:t xml:space="preserve">5 - </w:t>
      </w:r>
      <w:r w:rsidR="00471C8A" w:rsidRPr="00471C8A">
        <w:rPr>
          <w:rFonts w:ascii="Arial" w:hAnsi="Arial" w:cs="Arial"/>
        </w:rPr>
        <w:t>A DGRM poderá ser assistida por um grupo técnico, constituído por especialistas indicados por esta direção-geral em articulação com a comissão técnica, para a realização das seguintes tarefas e de acordo com os seguintes requisitos:</w:t>
      </w:r>
    </w:p>
    <w:p w:rsidR="00471C8A" w:rsidRPr="00471C8A" w:rsidRDefault="00471C8A" w:rsidP="00471C8A">
      <w:pPr>
        <w:spacing w:line="360" w:lineRule="auto"/>
        <w:jc w:val="both"/>
        <w:rPr>
          <w:rFonts w:ascii="Arial" w:hAnsi="Arial" w:cs="Arial"/>
        </w:rPr>
      </w:pPr>
      <w:r w:rsidRPr="00471C8A">
        <w:rPr>
          <w:rFonts w:ascii="Arial" w:hAnsi="Arial" w:cs="Arial"/>
        </w:rPr>
        <w:t>a) Apoio na comunicação com as organizações reconhecidas no que respeita aos atos e operações realizados por estas em nome do Estado Português, tal como definidos no n.º 3 do artigo 1.º e no artigo 2.º, nos termos do acordo previsto no n.º 1 do artigo 8º, do Decreto-Lei n.º 13/2012, de 20 de janeiro, conforme alterado;</w:t>
      </w:r>
    </w:p>
    <w:p w:rsidR="00471C8A" w:rsidRPr="00471C8A" w:rsidRDefault="00471C8A" w:rsidP="00471C8A">
      <w:pPr>
        <w:spacing w:line="360" w:lineRule="auto"/>
        <w:jc w:val="both"/>
        <w:rPr>
          <w:rFonts w:ascii="Arial" w:hAnsi="Arial" w:cs="Arial"/>
        </w:rPr>
      </w:pPr>
      <w:r w:rsidRPr="00471C8A">
        <w:rPr>
          <w:rFonts w:ascii="Arial" w:hAnsi="Arial" w:cs="Arial"/>
        </w:rPr>
        <w:t>b) Assistir em quaisquer tarefas necessárias ao cumprimento das atribuições cometidas por lei à DGRM, em especial as referidas nas alíneas h) a n) do n.º 2 do Artigo 2.º do Decreto-Lei n.º 49-A/2012, de 29 de fevereiro;</w:t>
      </w:r>
    </w:p>
    <w:p w:rsidR="00471C8A" w:rsidRPr="00471C8A" w:rsidRDefault="00471C8A" w:rsidP="00471C8A">
      <w:pPr>
        <w:spacing w:line="360" w:lineRule="auto"/>
        <w:jc w:val="both"/>
        <w:rPr>
          <w:rFonts w:ascii="Arial" w:hAnsi="Arial" w:cs="Arial"/>
        </w:rPr>
      </w:pPr>
      <w:r w:rsidRPr="00471C8A">
        <w:rPr>
          <w:rFonts w:ascii="Arial" w:hAnsi="Arial" w:cs="Arial"/>
        </w:rPr>
        <w:lastRenderedPageBreak/>
        <w:t>c)- O grupo técnico deverá ficar sediado em Lisboa;</w:t>
      </w:r>
    </w:p>
    <w:p w:rsidR="00471C8A" w:rsidRPr="00471C8A" w:rsidRDefault="00471C8A" w:rsidP="00471C8A">
      <w:pPr>
        <w:spacing w:line="360" w:lineRule="auto"/>
        <w:jc w:val="both"/>
        <w:rPr>
          <w:rFonts w:ascii="Arial" w:hAnsi="Arial" w:cs="Arial"/>
        </w:rPr>
      </w:pPr>
      <w:r w:rsidRPr="00471C8A">
        <w:rPr>
          <w:rFonts w:ascii="Arial" w:hAnsi="Arial" w:cs="Arial"/>
        </w:rPr>
        <w:t>d) A comunicação com as organizações reconhecidas e restantes partes envolvidas será realizada através do Balcão Eletrónico do Mar do Sistema Nacional de Embarcações e Marítimos, criado pelo Decreto-Lei nº 43/2018, de 18 de junho;</w:t>
      </w:r>
    </w:p>
    <w:p w:rsidR="00910462" w:rsidRPr="00EA011D" w:rsidRDefault="00471C8A" w:rsidP="00471C8A">
      <w:pPr>
        <w:spacing w:line="360" w:lineRule="auto"/>
        <w:jc w:val="both"/>
        <w:rPr>
          <w:rFonts w:ascii="Arial" w:hAnsi="Arial" w:cs="Arial"/>
        </w:rPr>
      </w:pPr>
      <w:r w:rsidRPr="00471C8A">
        <w:rPr>
          <w:rFonts w:ascii="Arial" w:hAnsi="Arial" w:cs="Arial"/>
        </w:rPr>
        <w:t>e) A coordenação do grupo técnico será assegurada pelo representante da DGRM na comissão técnica e nos termos a definir por protocolo a celebrar entre as duas partes.</w:t>
      </w:r>
    </w:p>
    <w:p w:rsidR="00EA011D" w:rsidRPr="00EA011D" w:rsidRDefault="00910462" w:rsidP="00910462">
      <w:pPr>
        <w:spacing w:line="360" w:lineRule="auto"/>
        <w:jc w:val="both"/>
        <w:rPr>
          <w:rFonts w:ascii="Arial" w:hAnsi="Arial" w:cs="Arial"/>
        </w:rPr>
      </w:pPr>
      <w:r>
        <w:rPr>
          <w:rFonts w:ascii="Arial" w:hAnsi="Arial" w:cs="Arial"/>
        </w:rPr>
        <w:t>6</w:t>
      </w:r>
      <w:r w:rsidR="00EA011D" w:rsidRPr="00EA011D">
        <w:rPr>
          <w:rFonts w:ascii="Arial" w:hAnsi="Arial" w:cs="Arial"/>
        </w:rPr>
        <w:t xml:space="preserve"> - O apoio funcional à comissão e o suporte de todas as despesas por esta realizadas são assegurados pela Região Autónoma da Madeira.</w:t>
      </w:r>
    </w:p>
    <w:p w:rsidR="00910462" w:rsidRPr="00EA011D" w:rsidRDefault="00910462" w:rsidP="00910462">
      <w:pPr>
        <w:spacing w:line="360" w:lineRule="auto"/>
        <w:jc w:val="both"/>
        <w:rPr>
          <w:rFonts w:ascii="Arial" w:hAnsi="Arial" w:cs="Arial"/>
        </w:rPr>
      </w:pPr>
      <w:r>
        <w:rPr>
          <w:rFonts w:ascii="Arial" w:hAnsi="Arial" w:cs="Arial"/>
        </w:rPr>
        <w:t>7</w:t>
      </w:r>
      <w:r w:rsidR="00EA011D" w:rsidRPr="00EA011D">
        <w:rPr>
          <w:rFonts w:ascii="Arial" w:hAnsi="Arial" w:cs="Arial"/>
        </w:rPr>
        <w:t xml:space="preserve"> - </w:t>
      </w:r>
      <w:r w:rsidR="00471C8A" w:rsidRPr="00471C8A">
        <w:rPr>
          <w:rFonts w:ascii="Arial" w:hAnsi="Arial" w:cs="Arial"/>
        </w:rPr>
        <w:t>A comissão técnica articula com a DGRM as modalidades de aplicação de normas e procedimentos necessários ao exercício das suas funções.</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CAPÍTULO II</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Exercício da atividade</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5.º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Para efeitos do disposto no presente diploma, entende-se por:</w:t>
      </w:r>
    </w:p>
    <w:p w:rsidR="00EA011D" w:rsidRPr="00EA011D" w:rsidRDefault="00EA011D" w:rsidP="00910462">
      <w:pPr>
        <w:spacing w:line="360" w:lineRule="auto"/>
        <w:jc w:val="both"/>
        <w:rPr>
          <w:rFonts w:ascii="Arial" w:hAnsi="Arial" w:cs="Arial"/>
        </w:rPr>
      </w:pPr>
      <w:r w:rsidRPr="00EA011D">
        <w:rPr>
          <w:rFonts w:ascii="Arial" w:hAnsi="Arial" w:cs="Arial"/>
        </w:rPr>
        <w:t>a) Indústria do transporte marítimo - o exercício da atividade de transportador marítimo, em nome próprio ou alheio, através do recurso a navios próprios ou afretados;</w:t>
      </w:r>
    </w:p>
    <w:p w:rsidR="00EA011D" w:rsidRPr="00EA011D" w:rsidRDefault="00EA011D" w:rsidP="00910462">
      <w:pPr>
        <w:spacing w:line="360" w:lineRule="auto"/>
        <w:jc w:val="both"/>
        <w:rPr>
          <w:rFonts w:ascii="Arial" w:hAnsi="Arial" w:cs="Arial"/>
        </w:rPr>
      </w:pPr>
      <w:r w:rsidRPr="00EA011D">
        <w:rPr>
          <w:rFonts w:ascii="Arial" w:hAnsi="Arial" w:cs="Arial"/>
        </w:rPr>
        <w:t>b) Proprietário do navio - o titular do direito de propriedade sobre o navio;</w:t>
      </w:r>
    </w:p>
    <w:p w:rsidR="00EA011D" w:rsidRPr="00EA011D" w:rsidRDefault="00EA011D" w:rsidP="00910462">
      <w:pPr>
        <w:spacing w:line="360" w:lineRule="auto"/>
        <w:jc w:val="both"/>
        <w:rPr>
          <w:rFonts w:ascii="Arial" w:hAnsi="Arial" w:cs="Arial"/>
        </w:rPr>
      </w:pPr>
      <w:r w:rsidRPr="00EA011D">
        <w:rPr>
          <w:rFonts w:ascii="Arial" w:hAnsi="Arial" w:cs="Arial"/>
        </w:rPr>
        <w:t>c) Armador - o que explora comercialmente o navio de que é proprietário ou afretador;</w:t>
      </w:r>
    </w:p>
    <w:p w:rsidR="00EA011D" w:rsidRPr="00EA011D" w:rsidRDefault="00EA011D" w:rsidP="00910462">
      <w:pPr>
        <w:spacing w:line="360" w:lineRule="auto"/>
        <w:jc w:val="both"/>
        <w:rPr>
          <w:rFonts w:ascii="Arial" w:hAnsi="Arial" w:cs="Arial"/>
        </w:rPr>
      </w:pPr>
      <w:r w:rsidRPr="00EA011D">
        <w:rPr>
          <w:rFonts w:ascii="Arial" w:hAnsi="Arial" w:cs="Arial"/>
        </w:rPr>
        <w:t>d) Operador - o que explora comercialmente o navio em nome alheio;</w:t>
      </w:r>
    </w:p>
    <w:p w:rsidR="00EA011D" w:rsidRPr="00EA011D" w:rsidRDefault="00EA011D" w:rsidP="00910462">
      <w:pPr>
        <w:spacing w:line="360" w:lineRule="auto"/>
        <w:jc w:val="both"/>
        <w:rPr>
          <w:rFonts w:ascii="Arial" w:hAnsi="Arial" w:cs="Arial"/>
        </w:rPr>
      </w:pPr>
      <w:r w:rsidRPr="00EA011D">
        <w:rPr>
          <w:rFonts w:ascii="Arial" w:hAnsi="Arial" w:cs="Arial"/>
        </w:rPr>
        <w:t>e) Navio - toda a embarcação de comércio ou de recreio que opere no meio ambiental marinho, incluindo plataformas fixas ou flutuantes, embarcações auxiliares e rebocadores.</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6.º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Os navios registados no MAR exercem, para todos os efeitos, a sua atividade no âmbito da zona franca da Madeira.</w:t>
      </w:r>
    </w:p>
    <w:p w:rsidR="00EA011D" w:rsidRPr="00EA011D" w:rsidRDefault="00EA011D" w:rsidP="00910462">
      <w:pPr>
        <w:spacing w:line="360" w:lineRule="auto"/>
        <w:jc w:val="both"/>
        <w:rPr>
          <w:rFonts w:ascii="Arial" w:hAnsi="Arial" w:cs="Arial"/>
        </w:rPr>
      </w:pPr>
      <w:r w:rsidRPr="00EA011D">
        <w:rPr>
          <w:rFonts w:ascii="Arial" w:hAnsi="Arial" w:cs="Arial"/>
        </w:rPr>
        <w:t>2 - Os navios registados no MAR arvoram a bandeira portuguesa.</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7.º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[Revogado].</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8.º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As sociedades e suas formas de representação, bem como os estabelecimentos individuais de responsabilidade limitada que prossigam as atividades da indústria de transportes marítimos ou da marinha de recreio na Região Autónoma da Madeira, fazem parte da atividade desenvolvida no âmbito institucional da zona franca e como tal integram aquela zona para todos os efeitos, desde que o requeiram e sejam devidamente licenciados.</w:t>
      </w:r>
    </w:p>
    <w:p w:rsidR="00EA011D" w:rsidRPr="00EA011D" w:rsidRDefault="00EA011D" w:rsidP="00910462">
      <w:pPr>
        <w:spacing w:line="360" w:lineRule="auto"/>
        <w:jc w:val="both"/>
        <w:rPr>
          <w:rFonts w:ascii="Arial" w:hAnsi="Arial" w:cs="Arial"/>
        </w:rPr>
      </w:pPr>
      <w:r w:rsidRPr="00EA011D">
        <w:rPr>
          <w:rFonts w:ascii="Arial" w:hAnsi="Arial" w:cs="Arial"/>
        </w:rPr>
        <w:t>2 - A constituição e funcionamento das entidades referidas no número anterior dependem de autorização do Governo Regional da Madeira, estando sujeitas ao pagamento de uma taxa de instalação e de uma taxa anual de funcionamento, nos termos a definir pelos respetivos órgãos de governo próprio.</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9.º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As entidades referidas no n.º 1 do artigo anterior regem-se pelas disposições do Código das Sociedades Comerciais e do Decreto-Lei n.º 248/86, de 25 de agosto, em tudo o que não contrarie o disposto no presente diploma e o regime de registo e de funcionamento das sociedades e demais entidades licenciadas no âmbito institucional da zona franca da Madeira.</w:t>
      </w:r>
    </w:p>
    <w:p w:rsidR="00EA011D" w:rsidRPr="00EA011D" w:rsidRDefault="00EA011D" w:rsidP="00910462">
      <w:pPr>
        <w:spacing w:line="360" w:lineRule="auto"/>
        <w:jc w:val="both"/>
        <w:rPr>
          <w:rFonts w:ascii="Arial" w:hAnsi="Arial" w:cs="Arial"/>
        </w:rPr>
      </w:pPr>
      <w:r w:rsidRPr="00EA011D">
        <w:rPr>
          <w:rFonts w:ascii="Arial" w:hAnsi="Arial" w:cs="Arial"/>
        </w:rPr>
        <w:lastRenderedPageBreak/>
        <w:t>2 - As entidades referidas no número anterior não ficam sujeitas aos requisitos de capital mínimo previstos no Código das Sociedades Comerciais e no Decreto-Lei n.º 248/86, de 25 de agosto.</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10.º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[Revogado].</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11.º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As entidades previstas no artigo 8.º não são obrigadas a ter a sua sede social na Região Autónoma da Madeira.</w:t>
      </w:r>
    </w:p>
    <w:p w:rsidR="00EA011D" w:rsidRPr="00EA011D" w:rsidRDefault="00EA011D" w:rsidP="00910462">
      <w:pPr>
        <w:spacing w:line="360" w:lineRule="auto"/>
        <w:jc w:val="both"/>
        <w:rPr>
          <w:rFonts w:ascii="Arial" w:hAnsi="Arial" w:cs="Arial"/>
        </w:rPr>
      </w:pPr>
      <w:r w:rsidRPr="00EA011D">
        <w:rPr>
          <w:rFonts w:ascii="Arial" w:hAnsi="Arial" w:cs="Arial"/>
        </w:rPr>
        <w:t>2 - Nos casos em que a sede social se situe fora da Região Autónoma da Madeira devem aquelas entidades dispor localmente de sucursal, delegação, agência ou qualquer outra forma de representação, dotada de todos os poderes necessários para, perante as autoridades do Estado ou da Região Autónoma da Madeira e perante terceiros, assegurar uma representação plena, com escolha de domicílio particular para o efeito.</w:t>
      </w:r>
    </w:p>
    <w:p w:rsidR="00EA011D" w:rsidRPr="00EA011D" w:rsidRDefault="00EA011D" w:rsidP="00910462">
      <w:pPr>
        <w:spacing w:line="360" w:lineRule="auto"/>
        <w:jc w:val="both"/>
        <w:rPr>
          <w:rFonts w:ascii="Arial" w:hAnsi="Arial" w:cs="Arial"/>
        </w:rPr>
      </w:pPr>
      <w:r w:rsidRPr="00EA011D">
        <w:rPr>
          <w:rFonts w:ascii="Arial" w:hAnsi="Arial" w:cs="Arial"/>
        </w:rPr>
        <w:t>3 - Os poderes referidos no número anterior incluem obrigatoriamente o de receber citações.</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12.º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Os membros da administração, direção ou gerência das entidades referidas no artigo 8.º não ficam sujeitos a requisitos de nacionalidade ou residência.</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CAPÍTULO III</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Compra, venda e registo de navios</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13.º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A compra e venda de navios registados no MAR não está sujeita a qualquer autorização.</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14.º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A venda de navios pode ser feita por declaração de venda (</w:t>
      </w:r>
      <w:proofErr w:type="spellStart"/>
      <w:r w:rsidRPr="00EA011D">
        <w:rPr>
          <w:rFonts w:ascii="Arial" w:hAnsi="Arial" w:cs="Arial"/>
        </w:rPr>
        <w:t>bill</w:t>
      </w:r>
      <w:proofErr w:type="spellEnd"/>
      <w:r w:rsidRPr="00EA011D">
        <w:rPr>
          <w:rFonts w:ascii="Arial" w:hAnsi="Arial" w:cs="Arial"/>
        </w:rPr>
        <w:t xml:space="preserve"> </w:t>
      </w:r>
      <w:proofErr w:type="spellStart"/>
      <w:r w:rsidRPr="00EA011D">
        <w:rPr>
          <w:rFonts w:ascii="Arial" w:hAnsi="Arial" w:cs="Arial"/>
        </w:rPr>
        <w:t>of</w:t>
      </w:r>
      <w:proofErr w:type="spellEnd"/>
      <w:r w:rsidRPr="00EA011D">
        <w:rPr>
          <w:rFonts w:ascii="Arial" w:hAnsi="Arial" w:cs="Arial"/>
        </w:rPr>
        <w:t xml:space="preserve"> sale), com reconhecimento da assinatura do vendedor, com menção à qualidade e poderes para o ato, quando aplicável.</w:t>
      </w:r>
    </w:p>
    <w:p w:rsidR="00EA011D" w:rsidRPr="00EA011D" w:rsidRDefault="00EA011D" w:rsidP="00910462">
      <w:pPr>
        <w:spacing w:line="360" w:lineRule="auto"/>
        <w:jc w:val="both"/>
        <w:rPr>
          <w:rFonts w:ascii="Arial" w:hAnsi="Arial" w:cs="Arial"/>
        </w:rPr>
      </w:pPr>
      <w:r w:rsidRPr="00EA011D">
        <w:rPr>
          <w:rFonts w:ascii="Arial" w:hAnsi="Arial" w:cs="Arial"/>
        </w:rPr>
        <w:t>2 - A constituição, a modificação ou a extinção da hipoteca ou de direito a ela equivalente devem constar de documento assinado pelo titular do navio, com reconhecimento da assinatura, com menção à qualidade e poderes para o ato, quando aplicável.</w:t>
      </w:r>
    </w:p>
    <w:p w:rsidR="00EA011D" w:rsidRPr="00EA011D" w:rsidRDefault="00EA011D" w:rsidP="00910462">
      <w:pPr>
        <w:spacing w:line="360" w:lineRule="auto"/>
        <w:jc w:val="both"/>
        <w:rPr>
          <w:rFonts w:ascii="Arial" w:hAnsi="Arial" w:cs="Arial"/>
        </w:rPr>
      </w:pPr>
      <w:r w:rsidRPr="00EA011D">
        <w:rPr>
          <w:rFonts w:ascii="Arial" w:hAnsi="Arial" w:cs="Arial"/>
        </w:rPr>
        <w:t>3 - A redução voluntária de hipoteca ou extinção por renúncia do credor deve constar de declaração expressa do credor hipotecário, com reconhecimento da assinatura, com menção à qualidade e poderes para o ato, quando aplicável.</w:t>
      </w:r>
    </w:p>
    <w:p w:rsidR="00EA011D" w:rsidRPr="00EA011D" w:rsidRDefault="00EA011D" w:rsidP="00910462">
      <w:pPr>
        <w:spacing w:line="360" w:lineRule="auto"/>
        <w:jc w:val="both"/>
        <w:rPr>
          <w:rFonts w:ascii="Arial" w:hAnsi="Arial" w:cs="Arial"/>
        </w:rPr>
      </w:pPr>
      <w:r w:rsidRPr="00EA011D">
        <w:rPr>
          <w:rFonts w:ascii="Arial" w:hAnsi="Arial" w:cs="Arial"/>
        </w:rPr>
        <w:t>4 - As partes podem designar a lei aplicável à hipoteca ou direito equivalente, sem prejuízo da aplicação das normas constantes das convenções internacionais que vinculam internacionalmente o Estado português.</w:t>
      </w:r>
    </w:p>
    <w:p w:rsidR="00EA011D" w:rsidRPr="00EA011D" w:rsidRDefault="00EA011D" w:rsidP="00471C8A">
      <w:pPr>
        <w:spacing w:after="120" w:line="360" w:lineRule="auto"/>
        <w:ind w:right="-1"/>
        <w:jc w:val="both"/>
        <w:rPr>
          <w:rFonts w:ascii="Arial" w:hAnsi="Arial" w:cs="Arial"/>
        </w:rPr>
      </w:pPr>
      <w:r w:rsidRPr="00EA011D">
        <w:rPr>
          <w:rFonts w:ascii="Arial" w:hAnsi="Arial" w:cs="Arial"/>
        </w:rPr>
        <w:t xml:space="preserve">5 - </w:t>
      </w:r>
      <w:r w:rsidR="00910462" w:rsidRPr="00E71986">
        <w:rPr>
          <w:rFonts w:ascii="Arial" w:hAnsi="Arial" w:cs="Arial"/>
        </w:rPr>
        <w:t>No caso previsto no número anterior, com o pedido de registo é junta cópia dessa legislação, assinada pelas partes, depois de traduzida, exceto quando o conservador dispense, total ou parcialmente, a tradução ou determine que esta seja feita por perito por ele escolhido.</w:t>
      </w:r>
    </w:p>
    <w:p w:rsidR="00EA011D" w:rsidRPr="00EA011D" w:rsidRDefault="00EA011D" w:rsidP="00910462">
      <w:pPr>
        <w:spacing w:line="360" w:lineRule="auto"/>
        <w:jc w:val="both"/>
        <w:rPr>
          <w:rFonts w:ascii="Arial" w:hAnsi="Arial" w:cs="Arial"/>
        </w:rPr>
      </w:pPr>
      <w:r w:rsidRPr="00EA011D">
        <w:rPr>
          <w:rFonts w:ascii="Arial" w:hAnsi="Arial" w:cs="Arial"/>
        </w:rPr>
        <w:t>6 - A escolha das partes deve ser inscrita em conjunto com o próprio registo da hipoteca.</w:t>
      </w:r>
    </w:p>
    <w:p w:rsidR="00EA011D" w:rsidRPr="00EA011D" w:rsidRDefault="00EA011D" w:rsidP="00910462">
      <w:pPr>
        <w:spacing w:line="360" w:lineRule="auto"/>
        <w:jc w:val="both"/>
        <w:rPr>
          <w:rFonts w:ascii="Arial" w:hAnsi="Arial" w:cs="Arial"/>
        </w:rPr>
      </w:pPr>
      <w:r w:rsidRPr="00EA011D">
        <w:rPr>
          <w:rFonts w:ascii="Arial" w:hAnsi="Arial" w:cs="Arial"/>
        </w:rPr>
        <w:t>7 - Na falta de estipulação das partes ou na ausência de inscrição da mesma, a hipoteca ou direito equivalente rege-se pela lei portuguesa.</w:t>
      </w:r>
    </w:p>
    <w:p w:rsidR="00EA011D" w:rsidRDefault="00EA011D" w:rsidP="00910462">
      <w:pPr>
        <w:spacing w:line="360" w:lineRule="auto"/>
        <w:jc w:val="both"/>
        <w:rPr>
          <w:rFonts w:ascii="Arial" w:hAnsi="Arial" w:cs="Arial"/>
        </w:rPr>
      </w:pPr>
      <w:r w:rsidRPr="00EA011D">
        <w:rPr>
          <w:rFonts w:ascii="Arial" w:hAnsi="Arial" w:cs="Arial"/>
        </w:rPr>
        <w:t>8 - Nos casos previstos no número anterior, o adquirente dos bens hipotecados só pode exercer o direito à expurgação, previsto no artigo 721.º do Código Civil português, desde que o exercício desse direito garanta ao credor hipotecário o pagamento integral de todos os direitos e encargos decorrentes do contrato de hipoteca, não sendo aplicável o disposto na alínea b) do mencionado artigo.</w:t>
      </w:r>
    </w:p>
    <w:p w:rsidR="00910462" w:rsidRDefault="00910462" w:rsidP="00910462">
      <w:pPr>
        <w:spacing w:line="360" w:lineRule="auto"/>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 registo de navios é submetido a tratamento informático.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 xml:space="preserve">2. Os requerimentos e documentos que servem de base principal a atos de registo devem ser arquivados em suporte eletrónico, assim que as condições técnicas o permitirem, nos termos a determinar por despacho do Presidente do Conselho Diretivo do IRN, </w:t>
      </w:r>
      <w:proofErr w:type="gramStart"/>
      <w:r w:rsidRPr="00E71986">
        <w:rPr>
          <w:rFonts w:ascii="Arial" w:hAnsi="Arial" w:cs="Arial"/>
        </w:rPr>
        <w:t>I.P.</w:t>
      </w:r>
      <w:bookmarkStart w:id="0" w:name="_GoBack"/>
      <w:bookmarkEnd w:id="0"/>
      <w:r w:rsidRPr="00E71986">
        <w:rPr>
          <w:rFonts w:ascii="Arial" w:hAnsi="Arial" w:cs="Arial"/>
        </w:rPr>
        <w:t>.</w:t>
      </w:r>
      <w:proofErr w:type="gramEnd"/>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3. Os requerimentos e documentos a arquivar em suporte eletrónico nos termos do número anterior têm a força probatória dos originais.</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4. Quando ocorra o arquivo eletrónico referido no número dois, os documentos que serviram de base ao registo são devolvidos aos interessados.</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 B</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 pedido de registo pode ser apresentado presencialmente, por via eletrónica ou por correio.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A apresentação de pedido de registo por via eletrónica é regulamentada por portaria do membro do Governo responsável pela área da justiça.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3. Os documentos apresentados presencialmente são anotados pela ordem de entrega dos pedidos.</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4. Os documentos apresentados pelo correio são anotados com a observação de «correspondência», no dia da receção e imediatamente após a última apresentação presencial.</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5. Em casos devidamente justificados, os interessados no registo podem solicitar a confirmação e realização de registos, sem subordinação à ordem de anotação no diário, e fora do horário de funcionamento da Conservatória, e aos sábados, domingos e feriados, desde que expressamente indiquem essa necessidade com, pelo menos, 48 horas de antecedência da apresentação do respetivo pedido de registo.</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14.º-C</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Só podem ser registados os factos constantes de documentos que legalmente os comprovem.</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lastRenderedPageBreak/>
        <w:t>2. Os documentos escritos em língua estrangeira só podem ser aceites quando traduzidos nos termos da lei ou quando redigidos em formato bilingue, desde que uma das línguas adotadas seja a língua portuguesa, salvo se estiverem redigidos em língua inglesa, francesa ou espanhola e o funcionário competente dominar essa língua.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3. Pode ser aceite tradução parcial, emitida nos termos da lei, desde que esta contenha a declaração de que a parte não traduzida não releva para efeitos do registo nem contraria a parte traduzida.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 xml:space="preserve">4. Sem prejuízo da apresentação de outros documentos, em caso de impossibilidade de apresentação de cópia do certificado de cancelamento de registo anterior de navio, a Conservatória procede ao registo definitivo com base em declaração escrita emitida pela autoridade de registo cessante, atestando o cancelamento do registo anterior, bem como o nome do último titular inscrito e a inexistência de ónus registados sobre o navio.  </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 xml:space="preserve">5. O documento referido no número anterior pode ser remetido à Conservatória, pela entidade de registo cessante, através de qualquer meio previsto na lei que permita salvaguardar o princípio da prioridade do registo, nomeadamente através de correio eletrónico. </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14.º-D</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Os originais ou cópias certificadas dos documentos que titulem os factos sujeitos a registo podem ser entregues em qualquer posto ou secção consular de Portugal no estrangeiro, incluindo os consulados honorários, ficando estes encarregues de os remeter à Conservatória competente dentro do prazo de 15 dias.</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No caso previsto no número anterior, deve o posto ou secção consular de Portugal no estrangeiro, ou consulado honorário quando aplicável, notificar a Conservatória competente, até ao momento da apresentação a registo, que está na posse dos originais ou cópias certificadas dos documentos que titulam os factos sujeitos a registo, identificando-os nomeadamente quanto à entidade emitente e respetiva data de emissão.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 xml:space="preserve">3. A notificação a que se refere o número anterior poderá ser efetuada através de qualquer meio previsto na lei que permita salvaguardar o princípio da prioridade do registo, nomeadamente através de correio eletrónico. </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lastRenderedPageBreak/>
        <w:t>4. A entrega dos originais ou cópias certificadas dos documentos nos termos do presente artigo não prejudica a inscrição do respetivo pedido de registo como definitivo quando tal resulte da decisão de qualificação do mesmo.</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14.º-E</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Os registos são efetuados no prazo de 1 dia útil e pela ordem de anotação.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 xml:space="preserve">2. Sem prejuízo do disposto no número anterior, nos casos previstos no n.º 5 do artigo 14.º-B, os registos são confirmados e efetuados, sem subordinação à ordem de anotação no diário, mas sem prejuízo da dependência dos atos relativamente a cada navio, no prazo máximo de uma hora a contar do momento em que são apresentados. </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14.º-F</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 registo prova-se por meio de certidão, cuja validade é de 6 meses, podendo ser revalidada por períodos de igual duração se a sua informação se mantiver atual.</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As certidões podem ser disponibilizadas em suporte eletrónico, em termos a definir pela portaria referida no n.º 2 do artigo 14.º-B.</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3. As certidões disponibilizadas nos termos do número anterior fazem prova para todos os efeitos legais e perante qualquer autoridade pública ou entidade privada, nos mesmos termos da correspondente versão em suporte de papel.</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4. Sem prejuízo do referido no n.º 2, por cada processo de registo é disponibilizada, gratuitamente, uma certidão eletrónica pelo período de três meses.</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14.º-G</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A Conservatória e os interessados estão sujeitos a um dever de colaboração recíproco.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A Conservatória presta a necessária assessoria aos interessados, designadamente, na apreciação e análise dos documentos indispensáveis à instrução dos atos de registo.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lastRenderedPageBreak/>
        <w:t>3. A colaboração dos interessados com a Conservatória compreende, designadamente, a apresentação de documentos adicionais que esta, no âmbito da apreciação referida na alínea anterior, lhes solicitar.</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14.º-H</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São aplicáveis ao registo comercial de navios, com as necessárias adaptações e na medida indispensável ao preenchimento das lacunas da regulamentação própria, as disposições relativas ao registo predial que não sejam contrárias aos princípios informadores do presente diploma.</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14.º-I</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 contrato de hipoteca pode, em caso de incumprimento, conferir ao credor hipotecário o direito de disposição sobre o navio, desde que sobre ele não incida hipoteca de grau superior, salvo se os respetivos titulares manifestarem, por escrito, o seu assentimento.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O direito de disposição confere ao credor hipotecário os poderes de apreender, fazer navegar e alienar o navio, nos termos previstos no contrato, como se fosse seu proprietário.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3. Exercido o direito de disposição, o credor é obrigado:</w:t>
      </w:r>
    </w:p>
    <w:p w:rsidR="00910462" w:rsidRPr="00E71986" w:rsidRDefault="00910462" w:rsidP="00910462">
      <w:pPr>
        <w:tabs>
          <w:tab w:val="left" w:pos="851"/>
        </w:tabs>
        <w:spacing w:after="120" w:line="360" w:lineRule="auto"/>
        <w:ind w:right="521"/>
        <w:jc w:val="both"/>
        <w:rPr>
          <w:rFonts w:ascii="Arial" w:hAnsi="Arial" w:cs="Arial"/>
        </w:rPr>
      </w:pPr>
      <w:r w:rsidRPr="00E71986">
        <w:rPr>
          <w:rFonts w:ascii="Arial" w:hAnsi="Arial" w:cs="Arial"/>
        </w:rPr>
        <w:t>a) A administrar o navio e a sua carga como um proprietário diligente, respondendo pela sua existência e conservação;</w:t>
      </w:r>
    </w:p>
    <w:p w:rsidR="00910462" w:rsidRPr="00E71986" w:rsidRDefault="00910462" w:rsidP="00910462">
      <w:pPr>
        <w:tabs>
          <w:tab w:val="left" w:pos="851"/>
        </w:tabs>
        <w:spacing w:after="120" w:line="360" w:lineRule="auto"/>
        <w:ind w:right="521"/>
        <w:jc w:val="both"/>
        <w:rPr>
          <w:rFonts w:ascii="Arial" w:hAnsi="Arial" w:cs="Arial"/>
        </w:rPr>
      </w:pPr>
      <w:r w:rsidRPr="00E71986">
        <w:rPr>
          <w:rFonts w:ascii="Arial" w:hAnsi="Arial" w:cs="Arial"/>
        </w:rPr>
        <w:t>b) A prestar contas da sua administração ao proprietário do navio no prazo convencionado;</w:t>
      </w:r>
    </w:p>
    <w:p w:rsidR="00910462" w:rsidRPr="00E71986" w:rsidRDefault="00910462" w:rsidP="00910462">
      <w:pPr>
        <w:tabs>
          <w:tab w:val="left" w:pos="851"/>
        </w:tabs>
        <w:spacing w:after="120" w:line="360" w:lineRule="auto"/>
        <w:ind w:right="521"/>
        <w:jc w:val="both"/>
        <w:rPr>
          <w:rFonts w:ascii="Arial" w:hAnsi="Arial" w:cs="Arial"/>
        </w:rPr>
      </w:pPr>
      <w:r w:rsidRPr="00E71986">
        <w:rPr>
          <w:rFonts w:ascii="Arial" w:hAnsi="Arial" w:cs="Arial"/>
        </w:rPr>
        <w:t>c) A promover a alienação do navio segundo as regras da boa fé;</w:t>
      </w:r>
    </w:p>
    <w:p w:rsidR="00910462" w:rsidRPr="00E71986" w:rsidRDefault="00910462" w:rsidP="00910462">
      <w:pPr>
        <w:tabs>
          <w:tab w:val="left" w:pos="851"/>
        </w:tabs>
        <w:spacing w:after="120" w:line="360" w:lineRule="auto"/>
        <w:ind w:right="521"/>
        <w:jc w:val="both"/>
        <w:rPr>
          <w:rFonts w:ascii="Arial" w:hAnsi="Arial" w:cs="Arial"/>
        </w:rPr>
      </w:pPr>
      <w:r w:rsidRPr="00E71986">
        <w:rPr>
          <w:rFonts w:ascii="Arial" w:hAnsi="Arial" w:cs="Arial"/>
        </w:rPr>
        <w:t>d) A restituir o navio, extinta a obrigação garantida pela hipoteca, caso essa extinção ocorra antes da alienação do navio.</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14.º-J</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 xml:space="preserve">1. O credor hipotecário notifica o devedor da intenção de proceder à alienação do navio com, pelo menos, 30 dias de antecedência. </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 xml:space="preserve">2. A transmissão do direito de propriedade só pode ter lugar uma vez avaliado o navio, após o vencimento da obrigação, segundo o modo e os critérios </w:t>
      </w:r>
      <w:r w:rsidRPr="00E71986">
        <w:rPr>
          <w:rFonts w:ascii="Arial" w:hAnsi="Arial" w:cs="Arial"/>
        </w:rPr>
        <w:lastRenderedPageBreak/>
        <w:t>estabelecidos no contrato de hipoteca ou, na sua falta, segundo os que sejam definidos por um terceiro independente de acordo com critérios comerciais razoáveis.</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3. A satisfação dos direitos de crédito sobre o navio é realizada de acordo com as normas aplicáveis ao concurso de créditos, sendo os credores hipotecários pagos dos seus créditos pela ordem da prioridade do registo comercial.</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4. Transmitido o direito de propriedade sobre o navio, o credor hipotecário fica obrigado a restituir ao proprietário do navio o montante correspondente à diferença entre o valor apurado nos termos do n.º 2 e o montante da obrigação garantida, depois de satisfeitos os créditos dos credores reclamantes de créditos privilegiados ou com garantia sobre o navio.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5. A pedido do proprietário do navio ou de qualquer credor, o credor hipotecário deve prestar contas dos pagamentos realizados ao abrigo do número anterior.</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14.º-K</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É lícito às partes convencionarem que a alienação ou oneração do navio hipotecado depende de prévio consentimento do credor hipotecário.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O credor hipotecário a quem seja solicitado consentimento nos termos do número anterior tem o ónus de responder ao devedor hipotecário dentro do prazo máximo convencionado, findo o qual o consentimento se considera prestado.</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14.º-L</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Na hipoteca constituída e regida pela lei portuguesa, pode o credor hipotecário usufruir dos restantes meios de garantia e de tutela aí previstos.</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14.º-M</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A hipoteca assegura os acessórios do crédito que constem do registo, nomeadamente juros moratórios e remuneratórios, as despesas de constituição e do registo da hipoteca e a cláusula penal contratualmente acordada.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Tratando-se de juros, a hipoteca abrange os relativos ao período da obrigação garantida pela hipoteca.</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lastRenderedPageBreak/>
        <w:t>Artigo 14.º-N</w:t>
      </w:r>
    </w:p>
    <w:p w:rsidR="00910462" w:rsidRPr="00EA011D" w:rsidRDefault="00910462" w:rsidP="00910462">
      <w:pPr>
        <w:spacing w:line="360" w:lineRule="auto"/>
        <w:jc w:val="both"/>
        <w:rPr>
          <w:rFonts w:ascii="Arial" w:hAnsi="Arial" w:cs="Arial"/>
        </w:rPr>
      </w:pPr>
      <w:r w:rsidRPr="00E71986">
        <w:rPr>
          <w:rFonts w:ascii="Arial" w:hAnsi="Arial" w:cs="Arial"/>
        </w:rPr>
        <w:t>O regime previsto nos artigos 14.º-I a 14.º-K não é aplicável às embarcações de recreio registadas ou a registar no MAR, tal como definidas no artigo 2.º alínea a) do Decreto-Lei n.º 192/2003, de 22 de agosto.</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15.º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São objeto de registo no MAR os navios de que sejam proprietários:</w:t>
      </w:r>
    </w:p>
    <w:p w:rsidR="00EA011D" w:rsidRPr="00EA011D" w:rsidRDefault="00EA011D" w:rsidP="00910462">
      <w:pPr>
        <w:spacing w:line="360" w:lineRule="auto"/>
        <w:jc w:val="both"/>
        <w:rPr>
          <w:rFonts w:ascii="Arial" w:hAnsi="Arial" w:cs="Arial"/>
        </w:rPr>
      </w:pPr>
      <w:r w:rsidRPr="00EA011D">
        <w:rPr>
          <w:rFonts w:ascii="Arial" w:hAnsi="Arial" w:cs="Arial"/>
        </w:rPr>
        <w:t>a) Entidades licenciadas, a que se refere o artigo 8.º;</w:t>
      </w:r>
    </w:p>
    <w:p w:rsidR="00EA011D" w:rsidRPr="00EA011D" w:rsidRDefault="00EA011D" w:rsidP="00910462">
      <w:pPr>
        <w:spacing w:line="360" w:lineRule="auto"/>
        <w:jc w:val="both"/>
        <w:rPr>
          <w:rFonts w:ascii="Arial" w:hAnsi="Arial" w:cs="Arial"/>
        </w:rPr>
      </w:pPr>
      <w:r w:rsidRPr="00EA011D">
        <w:rPr>
          <w:rFonts w:ascii="Arial" w:hAnsi="Arial" w:cs="Arial"/>
        </w:rPr>
        <w:t>b) Entidades não inseridas no âmbito institucional da zona franca da Madeira.</w:t>
      </w:r>
    </w:p>
    <w:p w:rsidR="00EA011D" w:rsidRPr="00EA011D" w:rsidRDefault="00EA011D" w:rsidP="00910462">
      <w:pPr>
        <w:spacing w:line="360" w:lineRule="auto"/>
        <w:jc w:val="both"/>
        <w:rPr>
          <w:rFonts w:ascii="Arial" w:hAnsi="Arial" w:cs="Arial"/>
        </w:rPr>
      </w:pPr>
      <w:r w:rsidRPr="00EA011D">
        <w:rPr>
          <w:rFonts w:ascii="Arial" w:hAnsi="Arial" w:cs="Arial"/>
        </w:rPr>
        <w:t xml:space="preserve">2 - </w:t>
      </w:r>
      <w:r w:rsidR="00910462" w:rsidRPr="00E71986">
        <w:rPr>
          <w:rFonts w:ascii="Arial" w:hAnsi="Arial" w:cs="Arial"/>
        </w:rPr>
        <w:t xml:space="preserve">Serão igualmente registáveis no MAR, a título temporário, os navios tomados de fretamento em casco nu pelas entidades referidas no número anterior, desde que devidamente autorizados pelos seus proprietários, </w:t>
      </w:r>
      <w:bookmarkStart w:id="1" w:name="_Hlk34299771"/>
      <w:r w:rsidR="00910462" w:rsidRPr="00E71986">
        <w:rPr>
          <w:rFonts w:ascii="Arial" w:hAnsi="Arial" w:cs="Arial"/>
        </w:rPr>
        <w:t>pela autoridade competente do país no qual se encontra feito o registo de propriedade</w:t>
      </w:r>
      <w:bookmarkEnd w:id="1"/>
      <w:r w:rsidR="00910462" w:rsidRPr="00E71986">
        <w:rPr>
          <w:rFonts w:ascii="Arial" w:hAnsi="Arial" w:cs="Arial"/>
        </w:rPr>
        <w:t xml:space="preserve"> e pelo(s) credor(</w:t>
      </w:r>
      <w:proofErr w:type="spellStart"/>
      <w:r w:rsidR="00910462" w:rsidRPr="00E71986">
        <w:rPr>
          <w:rFonts w:ascii="Arial" w:hAnsi="Arial" w:cs="Arial"/>
        </w:rPr>
        <w:t>es</w:t>
      </w:r>
      <w:proofErr w:type="spellEnd"/>
      <w:r w:rsidR="00910462" w:rsidRPr="00E71986">
        <w:rPr>
          <w:rFonts w:ascii="Arial" w:hAnsi="Arial" w:cs="Arial"/>
        </w:rPr>
        <w:t xml:space="preserve">) hipotecário(s), caso </w:t>
      </w:r>
      <w:proofErr w:type="gramStart"/>
      <w:r w:rsidR="00910462" w:rsidRPr="00E71986">
        <w:rPr>
          <w:rFonts w:ascii="Arial" w:hAnsi="Arial" w:cs="Arial"/>
        </w:rPr>
        <w:t>exista(</w:t>
      </w:r>
      <w:proofErr w:type="gramEnd"/>
      <w:r w:rsidR="00910462" w:rsidRPr="00E71986">
        <w:rPr>
          <w:rFonts w:ascii="Arial" w:hAnsi="Arial" w:cs="Arial"/>
        </w:rPr>
        <w:t>m).</w:t>
      </w:r>
      <w:r w:rsidRPr="00EA011D">
        <w:rPr>
          <w:rFonts w:ascii="Arial" w:hAnsi="Arial" w:cs="Arial"/>
        </w:rPr>
        <w:t>.</w:t>
      </w:r>
    </w:p>
    <w:p w:rsidR="00EA011D" w:rsidRPr="00EA011D" w:rsidRDefault="00EA011D" w:rsidP="00910462">
      <w:pPr>
        <w:spacing w:line="360" w:lineRule="auto"/>
        <w:jc w:val="both"/>
        <w:rPr>
          <w:rFonts w:ascii="Arial" w:hAnsi="Arial" w:cs="Arial"/>
        </w:rPr>
      </w:pPr>
      <w:r w:rsidRPr="00EA011D">
        <w:rPr>
          <w:rFonts w:ascii="Arial" w:hAnsi="Arial" w:cs="Arial"/>
        </w:rPr>
        <w:t>3 - Os navios registados no MAR têm acesso ao transporte de passageiros ou de mercadorias entre os portos do continente (cabotagem continental) e entre os portos do continente e os das Regiões Autónomas dos Açores e da Madeira, entre os portos destas e entre os portos de cada uma daquelas Regiões (cabotagem insular), nos termos da legislação aplicável à cabotagem nacional, desde que os seus proprietários ou afretadores em casco nu sejam:</w:t>
      </w:r>
    </w:p>
    <w:p w:rsidR="00EA011D" w:rsidRPr="00EA011D" w:rsidRDefault="00EA011D" w:rsidP="00910462">
      <w:pPr>
        <w:spacing w:line="360" w:lineRule="auto"/>
        <w:jc w:val="both"/>
        <w:rPr>
          <w:rFonts w:ascii="Arial" w:hAnsi="Arial" w:cs="Arial"/>
        </w:rPr>
      </w:pPr>
      <w:r w:rsidRPr="00EA011D">
        <w:rPr>
          <w:rFonts w:ascii="Arial" w:hAnsi="Arial" w:cs="Arial"/>
        </w:rPr>
        <w:t>a) Nacionais de um Estado membro da União Europeia que estejam estabelecidos num Estado membro ao abrigo da legislação desse Estado e que se dediquem a atividades de navegação;</w:t>
      </w:r>
    </w:p>
    <w:p w:rsidR="00EA011D" w:rsidRPr="00EA011D" w:rsidRDefault="00EA011D" w:rsidP="00910462">
      <w:pPr>
        <w:spacing w:line="360" w:lineRule="auto"/>
        <w:jc w:val="both"/>
        <w:rPr>
          <w:rFonts w:ascii="Arial" w:hAnsi="Arial" w:cs="Arial"/>
        </w:rPr>
      </w:pPr>
      <w:r w:rsidRPr="00EA011D">
        <w:rPr>
          <w:rFonts w:ascii="Arial" w:hAnsi="Arial" w:cs="Arial"/>
        </w:rPr>
        <w:t>b) Pessoas coletivas que se dediquem a atividades de navegação estabelecidas de acordo com a legislação de um Estado membro e cuja sede principal esteja situada num Estado membro, sendo neste Estado exercido o seu controlo efetivo;</w:t>
      </w:r>
    </w:p>
    <w:p w:rsidR="00EA011D" w:rsidRPr="00EA011D" w:rsidRDefault="00EA011D" w:rsidP="00910462">
      <w:pPr>
        <w:spacing w:line="360" w:lineRule="auto"/>
        <w:jc w:val="both"/>
        <w:rPr>
          <w:rFonts w:ascii="Arial" w:hAnsi="Arial" w:cs="Arial"/>
        </w:rPr>
      </w:pPr>
      <w:r w:rsidRPr="00EA011D">
        <w:rPr>
          <w:rFonts w:ascii="Arial" w:hAnsi="Arial" w:cs="Arial"/>
        </w:rPr>
        <w:t>c) Nacionais de um Estado membro estabelecidos fora da Comunidade ou pessoas coletivas estabelecidas fora da comunidade e controladas por nacionais de um Estado membro, desde que os seus navios se encontrem registados num Estado membro e arvorem o respetivo pavilhão, de acordo com a sua legislação.</w:t>
      </w:r>
    </w:p>
    <w:p w:rsidR="00EA011D" w:rsidRPr="00EA011D" w:rsidRDefault="00EA011D" w:rsidP="00910462">
      <w:pPr>
        <w:spacing w:line="360" w:lineRule="auto"/>
        <w:jc w:val="both"/>
        <w:rPr>
          <w:rFonts w:ascii="Arial" w:hAnsi="Arial" w:cs="Arial"/>
        </w:rPr>
      </w:pPr>
      <w:r w:rsidRPr="00EA011D">
        <w:rPr>
          <w:rFonts w:ascii="Arial" w:hAnsi="Arial" w:cs="Arial"/>
        </w:rPr>
        <w:lastRenderedPageBreak/>
        <w:t>4 - A Comissão Técnica do MAR deve manter o IMT, I. P., informado dos navios registados no MAR que satisfaçam as condições fixadas para a sua utilização na cabotagem nacional, bem como o início e termo da sua utilização neste tráfego.</w:t>
      </w:r>
    </w:p>
    <w:p w:rsidR="00EA011D" w:rsidRPr="00EA011D" w:rsidRDefault="00EA011D" w:rsidP="00910462">
      <w:pPr>
        <w:spacing w:line="360" w:lineRule="auto"/>
        <w:jc w:val="both"/>
        <w:rPr>
          <w:rFonts w:ascii="Arial" w:hAnsi="Arial" w:cs="Arial"/>
        </w:rPr>
      </w:pPr>
      <w:r w:rsidRPr="00EA011D">
        <w:rPr>
          <w:rFonts w:ascii="Arial" w:hAnsi="Arial" w:cs="Arial"/>
        </w:rPr>
        <w:t>5 - Com exceção das embarcações de recreio, os navios registados no MAR só podem operar na área de navegação do tráfego local com autorização da IMT, I. P.</w:t>
      </w:r>
    </w:p>
    <w:p w:rsidR="00EA011D" w:rsidRPr="00EA011D" w:rsidRDefault="00EA011D" w:rsidP="00910462">
      <w:pPr>
        <w:spacing w:line="360" w:lineRule="auto"/>
        <w:jc w:val="both"/>
        <w:rPr>
          <w:rFonts w:ascii="Arial" w:hAnsi="Arial" w:cs="Arial"/>
        </w:rPr>
      </w:pPr>
      <w:r w:rsidRPr="00EA011D">
        <w:rPr>
          <w:rFonts w:ascii="Arial" w:hAnsi="Arial" w:cs="Arial"/>
        </w:rPr>
        <w:t>6 - Os navios registados no MAR não podem beneficiar de quaisquer apoios, os quais são exclusivamente reservados à restante frota sob bandeira nacional.</w:t>
      </w:r>
    </w:p>
    <w:p w:rsidR="00EA011D" w:rsidRPr="00EA011D" w:rsidRDefault="00EA011D" w:rsidP="00910462">
      <w:pPr>
        <w:spacing w:line="360" w:lineRule="auto"/>
        <w:jc w:val="both"/>
        <w:rPr>
          <w:rFonts w:ascii="Arial" w:hAnsi="Arial" w:cs="Arial"/>
        </w:rPr>
      </w:pPr>
      <w:r w:rsidRPr="00EA011D">
        <w:rPr>
          <w:rFonts w:ascii="Arial" w:hAnsi="Arial" w:cs="Arial"/>
        </w:rPr>
        <w:t>7 - Os navios de bandeira portuguesa que tenham recebido incentivos ao investimento não podem transferir o seu registo para o MAR antes de satisfazerem os compromissos assumidos perante o Estado português.</w:t>
      </w:r>
    </w:p>
    <w:p w:rsidR="00EA011D" w:rsidRDefault="00EA011D" w:rsidP="00910462">
      <w:pPr>
        <w:spacing w:line="360" w:lineRule="auto"/>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15.º-A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Os navios referidos no artigo anterior podem ser registados a título provisório no MAR, com base em cópias dos documentos relevantes para registo.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Após a data do registo provisório, o requerente dispõe de um prazo de 90 dias para entregar os documentos originais ao MAR junto com o requerimento para o registo definitivo do navio, findo o qual o registo caduca.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3. O requerente pode solicitar a prorrogação do prazo referido no número anterior por um período de 60 dias, oferecendo ao MAR prova de justo impedimento da entrega tempestiva dos documentos em falta.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4. Oficiosamente a comissão técnica do MAR pode prorrogar o prazo do registo provisório referido no n.º 2 por um período máximo de 60 dias, quando tal se justifique.</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15.º-B</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O registo temporário a que se refere o artigo 15.º n.º 2 não confere a nacionalidade portuguesa ao navio, mas confere o direito ao uso da bandeira portuguesa, ficando este sujeito aos requisitos técnicos exigidos aos navios nacionais.</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15.º-C</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lastRenderedPageBreak/>
        <w:t>1. Efetuado o registo temporário do navio, a Comissão Técnica do MAR emitirá o correspondente certificado, que será de modelo a aprovar em portaria do Ministro do Mar.</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Do certificado de registo temporário do navio deve constar, pelo menos:</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a) Os elementos de identificação do navio;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b) Os elementos de identificação do Proprietário e do Afretador a casco nu;</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c) O local do registo da propriedade do navio no estrangeiro;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d) O prazo de validade do registo temporário concedido pela autoridade competente do local do registo da propriedade;</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e) Declaração expressa de que as questões relacionadas com direitos reais sobre o navio são reguladas pela lei da nacionalidade do navio e são apenas registadas e publicadas pela autoridade competente do país no qual se encontra feito o registo de propriedade nomeadamente no que se refere a informação atualizada quanto a ónus e encargos que impendam sobre este; e</w:t>
      </w:r>
    </w:p>
    <w:p w:rsidR="00910462" w:rsidRDefault="00910462" w:rsidP="00910462">
      <w:pPr>
        <w:spacing w:after="120" w:line="360" w:lineRule="auto"/>
        <w:ind w:right="521"/>
        <w:jc w:val="both"/>
        <w:rPr>
          <w:rFonts w:ascii="Arial" w:hAnsi="Arial" w:cs="Arial"/>
        </w:rPr>
      </w:pPr>
      <w:r w:rsidRPr="00E71986">
        <w:rPr>
          <w:rFonts w:ascii="Arial" w:hAnsi="Arial" w:cs="Arial"/>
        </w:rPr>
        <w:t>f) A data de validade do certificado, a qual deverá coincidir com o prazo a que se refere a alínea d).</w:t>
      </w:r>
    </w:p>
    <w:p w:rsidR="00910462" w:rsidRPr="00E71986" w:rsidRDefault="00910462" w:rsidP="00910462">
      <w:pPr>
        <w:spacing w:after="120" w:line="360" w:lineRule="auto"/>
        <w:ind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15.º-D</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Os registos temporários efetuados ao abrigo do artigo 15.º, n.º 2 são cancelados quando: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a) Caducar a validade do certificado de registo temporário, a menos que este tenha sido prorrogado nos termos do n.º 2;</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b) Ocorrer resolução ou extinção do contrato de fretamento;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c) Ocorrer revogação da autorização do(s) credor(</w:t>
      </w:r>
      <w:proofErr w:type="spellStart"/>
      <w:r w:rsidRPr="00E71986">
        <w:rPr>
          <w:rFonts w:ascii="Arial" w:hAnsi="Arial" w:cs="Arial"/>
        </w:rPr>
        <w:t>es</w:t>
      </w:r>
      <w:proofErr w:type="spellEnd"/>
      <w:r w:rsidRPr="00E71986">
        <w:rPr>
          <w:rFonts w:ascii="Arial" w:hAnsi="Arial" w:cs="Arial"/>
        </w:rPr>
        <w:t>) hipotecário(s) a que se refere o artigo 15º n.º 2, com fundamento em incumprimento das obrigações garantidas pelas hipotecas;</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d) For solicitado pela autoridade competente do país no qual se encontra feito o registo de propriedade.</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Os certificados de registo temporário podem ser prorrogados mediante a apresentação no MAR das autorizações a que se refere o artigo 15.º, n.º 2.</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lastRenderedPageBreak/>
        <w:t>Artigo 15.º-E</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São aplicáveis ao registo temporário, com as necessárias adaptações e na medida indispensável ao preenchimento das lacunas da regulamentação própria, as disposições do Decreto-Lei n.º 287/83, de 22 de junho, na redação atual, que não sejam contrárias aos princípios informadores do presente diploma.</w:t>
      </w:r>
    </w:p>
    <w:p w:rsidR="00910462" w:rsidRDefault="00910462" w:rsidP="00910462">
      <w:pPr>
        <w:spacing w:line="360" w:lineRule="auto"/>
        <w:jc w:val="both"/>
        <w:rPr>
          <w:rFonts w:ascii="Arial" w:hAnsi="Arial" w:cs="Arial"/>
        </w:rPr>
      </w:pPr>
    </w:p>
    <w:p w:rsidR="00910462" w:rsidRPr="00EA011D" w:rsidRDefault="00910462"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16.º</w:t>
      </w:r>
    </w:p>
    <w:p w:rsidR="00EA011D" w:rsidRPr="00EA011D" w:rsidRDefault="00EA011D" w:rsidP="00910462">
      <w:pPr>
        <w:spacing w:line="360" w:lineRule="auto"/>
        <w:jc w:val="both"/>
        <w:rPr>
          <w:rFonts w:ascii="Arial" w:hAnsi="Arial" w:cs="Arial"/>
        </w:rPr>
      </w:pPr>
    </w:p>
    <w:p w:rsidR="00EA011D" w:rsidRPr="00EA011D" w:rsidRDefault="00910462" w:rsidP="00910462">
      <w:pPr>
        <w:spacing w:line="360" w:lineRule="auto"/>
        <w:jc w:val="both"/>
        <w:rPr>
          <w:rFonts w:ascii="Arial" w:hAnsi="Arial" w:cs="Arial"/>
        </w:rPr>
      </w:pPr>
      <w:r w:rsidRPr="00E71986">
        <w:rPr>
          <w:rFonts w:ascii="Arial" w:hAnsi="Arial" w:cs="Arial"/>
        </w:rPr>
        <w:t>Os navios referidos no artigo 15.º bem como os factos referentes às hipotecas com eles relacionados podem ser provisoriamente registados nos consulados de Portugal</w:t>
      </w:r>
      <w:r>
        <w:rPr>
          <w:rFonts w:ascii="Arial" w:hAnsi="Arial" w:cs="Arial"/>
        </w:rPr>
        <w:t>.</w:t>
      </w:r>
      <w:r w:rsidRPr="00EA011D" w:rsidDel="00910462">
        <w:rPr>
          <w:rFonts w:ascii="Arial" w:hAnsi="Arial" w:cs="Arial"/>
        </w:rPr>
        <w:t xml:space="preserve"> </w:t>
      </w: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17.º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As entidades requerentes do registo referidas na alínea a) do n.º 1 do artigo 15.º fazem prova dos seguintes requisitos:</w:t>
      </w:r>
    </w:p>
    <w:p w:rsidR="00EA011D" w:rsidRPr="00EA011D" w:rsidRDefault="00EA011D" w:rsidP="00910462">
      <w:pPr>
        <w:spacing w:line="360" w:lineRule="auto"/>
        <w:jc w:val="both"/>
        <w:rPr>
          <w:rFonts w:ascii="Arial" w:hAnsi="Arial" w:cs="Arial"/>
        </w:rPr>
      </w:pPr>
      <w:r w:rsidRPr="00EA011D">
        <w:rPr>
          <w:rFonts w:ascii="Arial" w:hAnsi="Arial" w:cs="Arial"/>
        </w:rPr>
        <w:t>a) Licenciamento na Região Autónoma da Madeira, nos termos do presente diploma e demais legislação aplicável;</w:t>
      </w:r>
    </w:p>
    <w:p w:rsidR="00EA011D" w:rsidRPr="00EA011D" w:rsidRDefault="00EA011D" w:rsidP="00910462">
      <w:pPr>
        <w:spacing w:line="360" w:lineRule="auto"/>
        <w:jc w:val="both"/>
        <w:rPr>
          <w:rFonts w:ascii="Arial" w:hAnsi="Arial" w:cs="Arial"/>
        </w:rPr>
      </w:pPr>
      <w:r w:rsidRPr="00EA011D">
        <w:rPr>
          <w:rFonts w:ascii="Arial" w:hAnsi="Arial" w:cs="Arial"/>
        </w:rPr>
        <w:t>b) Título de aquisição do navio ou contrato de fretamento em casco nu;</w:t>
      </w:r>
    </w:p>
    <w:p w:rsidR="00EA011D" w:rsidRPr="00EA011D" w:rsidRDefault="00EA011D" w:rsidP="00910462">
      <w:pPr>
        <w:spacing w:line="360" w:lineRule="auto"/>
        <w:jc w:val="both"/>
        <w:rPr>
          <w:rFonts w:ascii="Arial" w:hAnsi="Arial" w:cs="Arial"/>
        </w:rPr>
      </w:pPr>
      <w:r w:rsidRPr="00EA011D">
        <w:rPr>
          <w:rFonts w:ascii="Arial" w:hAnsi="Arial" w:cs="Arial"/>
        </w:rPr>
        <w:t>c) Liquidação das taxas a que se refere o n.º 2 do artigo 8.º</w:t>
      </w:r>
    </w:p>
    <w:p w:rsidR="00EA011D" w:rsidRPr="00EA011D" w:rsidRDefault="00EA011D" w:rsidP="00910462">
      <w:pPr>
        <w:spacing w:line="360" w:lineRule="auto"/>
        <w:jc w:val="both"/>
        <w:rPr>
          <w:rFonts w:ascii="Arial" w:hAnsi="Arial" w:cs="Arial"/>
        </w:rPr>
      </w:pPr>
      <w:r w:rsidRPr="00EA011D">
        <w:rPr>
          <w:rFonts w:ascii="Arial" w:hAnsi="Arial" w:cs="Arial"/>
        </w:rPr>
        <w:t>2 - As demais entidades referidas na alínea b) do n.º 1 do artigo 15.º fazem prova do seguinte:</w:t>
      </w:r>
    </w:p>
    <w:p w:rsidR="00EA011D" w:rsidRPr="00EA011D" w:rsidRDefault="00EA011D" w:rsidP="00910462">
      <w:pPr>
        <w:spacing w:line="360" w:lineRule="auto"/>
        <w:jc w:val="both"/>
        <w:rPr>
          <w:rFonts w:ascii="Arial" w:hAnsi="Arial" w:cs="Arial"/>
        </w:rPr>
      </w:pPr>
      <w:r w:rsidRPr="00EA011D">
        <w:rPr>
          <w:rFonts w:ascii="Arial" w:hAnsi="Arial" w:cs="Arial"/>
        </w:rPr>
        <w:t>a) Indicação da firma ou denominação social, domicílio ou sede do requerente, com junção do respetivo contrato de sociedade, em caso de se tratar de pessoa coletiva;</w:t>
      </w:r>
    </w:p>
    <w:p w:rsidR="00EA011D" w:rsidRPr="00EA011D" w:rsidRDefault="00EA011D" w:rsidP="00910462">
      <w:pPr>
        <w:spacing w:line="360" w:lineRule="auto"/>
        <w:jc w:val="both"/>
        <w:rPr>
          <w:rFonts w:ascii="Arial" w:hAnsi="Arial" w:cs="Arial"/>
        </w:rPr>
      </w:pPr>
      <w:r w:rsidRPr="00EA011D">
        <w:rPr>
          <w:rFonts w:ascii="Arial" w:hAnsi="Arial" w:cs="Arial"/>
        </w:rPr>
        <w:t>b) Identificação completa, em caso de se tratar de pessoa singular;</w:t>
      </w:r>
    </w:p>
    <w:p w:rsidR="00EA011D" w:rsidRPr="00EA011D" w:rsidRDefault="00EA011D" w:rsidP="00910462">
      <w:pPr>
        <w:spacing w:line="360" w:lineRule="auto"/>
        <w:jc w:val="both"/>
        <w:rPr>
          <w:rFonts w:ascii="Arial" w:hAnsi="Arial" w:cs="Arial"/>
        </w:rPr>
      </w:pPr>
      <w:r w:rsidRPr="00EA011D">
        <w:rPr>
          <w:rFonts w:ascii="Arial" w:hAnsi="Arial" w:cs="Arial"/>
        </w:rPr>
        <w:t>c) Título de aquisição do navio ou contrato de fretamento em casco nu.</w:t>
      </w:r>
    </w:p>
    <w:p w:rsidR="00EA011D" w:rsidRPr="00EA011D" w:rsidRDefault="00EA011D" w:rsidP="00910462">
      <w:pPr>
        <w:spacing w:line="360" w:lineRule="auto"/>
        <w:jc w:val="both"/>
        <w:rPr>
          <w:rFonts w:ascii="Arial" w:hAnsi="Arial" w:cs="Arial"/>
        </w:rPr>
      </w:pPr>
      <w:r w:rsidRPr="00EA011D">
        <w:rPr>
          <w:rFonts w:ascii="Arial" w:hAnsi="Arial" w:cs="Arial"/>
        </w:rPr>
        <w:t xml:space="preserve">3 - Nos casos em que se situe fora da Região Autónoma da Madeira o domicílio ou a sede das entidades referidas no número anterior e que tenham por objeto a indústria de transporte marítimo ou da marinha de recreio, devem ser cumpridos os requisitos a que aludem os </w:t>
      </w:r>
      <w:proofErr w:type="spellStart"/>
      <w:proofErr w:type="gramStart"/>
      <w:r w:rsidRPr="00EA011D">
        <w:rPr>
          <w:rFonts w:ascii="Arial" w:hAnsi="Arial" w:cs="Arial"/>
        </w:rPr>
        <w:t>n.os</w:t>
      </w:r>
      <w:proofErr w:type="spellEnd"/>
      <w:proofErr w:type="gramEnd"/>
      <w:r w:rsidRPr="00EA011D">
        <w:rPr>
          <w:rFonts w:ascii="Arial" w:hAnsi="Arial" w:cs="Arial"/>
        </w:rPr>
        <w:t xml:space="preserve"> 2 e 3 do artigo 11.º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18.º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O MAR pode autorizar o registo temporário no estrangeiro de navios afretados em casco nu.</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19.º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A emissão dos certificados dos navios registados no MAR fica subordinada aos padrões estabelecidos pelas convenções internacionais em vigor na ordem jurídica portuguesa.</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CAPÍTULO IV</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Tripulações e lotações</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20.º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Sem prejuízo do disposto nos números seguintes, pelo menos 30 % dos tripulantes dos navios registados no MAR devem ser cidadãos de nacionalidade portuguesa ou nacionais de países europeus ou de países de língua oficial portuguesa.</w:t>
      </w:r>
    </w:p>
    <w:p w:rsidR="00EA011D" w:rsidRPr="00EA011D" w:rsidRDefault="00EA011D" w:rsidP="00910462">
      <w:pPr>
        <w:spacing w:line="360" w:lineRule="auto"/>
        <w:jc w:val="both"/>
        <w:rPr>
          <w:rFonts w:ascii="Arial" w:hAnsi="Arial" w:cs="Arial"/>
        </w:rPr>
      </w:pPr>
      <w:r w:rsidRPr="00EA011D">
        <w:rPr>
          <w:rFonts w:ascii="Arial" w:hAnsi="Arial" w:cs="Arial"/>
        </w:rPr>
        <w:t>2 - Em casos especiais devidamente justificados, quando não seja possível o recrutamento de marítimos nacionais dos países referidos no número anterior, o membro do Governo responsável pela área da segurança marítima pode autorizar o embarque de marítimos de outras nacionalidades, para além do limite previsto no número anterior.</w:t>
      </w:r>
    </w:p>
    <w:p w:rsidR="00EA011D" w:rsidRPr="00EA011D" w:rsidRDefault="00EA011D" w:rsidP="00910462">
      <w:pPr>
        <w:spacing w:line="360" w:lineRule="auto"/>
        <w:jc w:val="both"/>
        <w:rPr>
          <w:rFonts w:ascii="Arial" w:hAnsi="Arial" w:cs="Arial"/>
        </w:rPr>
      </w:pPr>
      <w:r w:rsidRPr="00EA011D">
        <w:rPr>
          <w:rFonts w:ascii="Arial" w:hAnsi="Arial" w:cs="Arial"/>
        </w:rPr>
        <w:t>3 - O disposto no presente artigo não se aplica às embarcações de recreio.</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21.º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Os tripulantes devem satisfazer as qualificações académicas e técnicas exigidas para o exercício das respetivas funções, em conformidade com as convenções internacionais vigentes na ordem jurídica portuguesa sobre a matéria.</w:t>
      </w:r>
    </w:p>
    <w:p w:rsidR="00EA011D" w:rsidRPr="00EA011D" w:rsidRDefault="00EA011D" w:rsidP="00910462">
      <w:pPr>
        <w:spacing w:line="360" w:lineRule="auto"/>
        <w:jc w:val="both"/>
        <w:rPr>
          <w:rFonts w:ascii="Arial" w:hAnsi="Arial" w:cs="Arial"/>
        </w:rPr>
      </w:pPr>
      <w:r w:rsidRPr="00EA011D">
        <w:rPr>
          <w:rFonts w:ascii="Arial" w:hAnsi="Arial" w:cs="Arial"/>
        </w:rPr>
        <w:t>2 - O Regulamento de Inscrição Marítima, Matrícula e Lotações não é aplicável aos navios registados no MAR.</w:t>
      </w:r>
    </w:p>
    <w:p w:rsidR="00EA011D" w:rsidRPr="00EA011D" w:rsidRDefault="00EA011D" w:rsidP="00910462">
      <w:pPr>
        <w:spacing w:line="360" w:lineRule="auto"/>
        <w:jc w:val="both"/>
        <w:rPr>
          <w:rFonts w:ascii="Arial" w:hAnsi="Arial" w:cs="Arial"/>
        </w:rPr>
      </w:pPr>
      <w:r w:rsidRPr="00EA011D">
        <w:rPr>
          <w:rFonts w:ascii="Arial" w:hAnsi="Arial" w:cs="Arial"/>
        </w:rPr>
        <w:t>3 - O regime disciplinar é objeto de legislação própria.</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22.º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A contratação e as condições de trabalho das tripulações devem apenas obedecer ao disposto nas convenções internacionais vigentes na ordem jurídica portuguesa sobre a matéria.</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23.º</w:t>
      </w:r>
    </w:p>
    <w:p w:rsidR="00EA011D" w:rsidRPr="00EA011D" w:rsidRDefault="00EA011D" w:rsidP="00910462">
      <w:pPr>
        <w:spacing w:line="360" w:lineRule="auto"/>
        <w:jc w:val="both"/>
        <w:rPr>
          <w:rFonts w:ascii="Arial" w:hAnsi="Arial" w:cs="Arial"/>
        </w:rPr>
      </w:pPr>
    </w:p>
    <w:p w:rsidR="00910462" w:rsidRPr="00E71986" w:rsidRDefault="00EA011D" w:rsidP="00910462">
      <w:pPr>
        <w:spacing w:after="120" w:line="360" w:lineRule="auto"/>
        <w:ind w:right="521"/>
        <w:jc w:val="both"/>
        <w:rPr>
          <w:rFonts w:ascii="Arial" w:hAnsi="Arial" w:cs="Arial"/>
        </w:rPr>
      </w:pPr>
      <w:r w:rsidRPr="00EA011D">
        <w:rPr>
          <w:rFonts w:ascii="Arial" w:hAnsi="Arial" w:cs="Arial"/>
        </w:rPr>
        <w:t>Os critérios a que deve obedecer a fixação de lotações mínimas são estabelecidos em diploma próprio.</w:t>
      </w: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23.º-A</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A comprovação da compensação das agulhas magnéticas nos navios registados no MAR é feita através da existência a bordo de tabelas atualizadas de desvios residuais e informação sobre os compensadores aplicados.</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23.º-B</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Os navios registados no MAR devem possuir e manter os livros e diários de bordo requeridos pela legislação nacional e internacional aplicável estando, contudo, dispensados da utilização obrigatória dos modelos de livros e diários de bordo estabelecidos pela legislação nacional, podendo utilizar outros modelos de livros e diários de bordo, desde que incluam todos os elementos relevantes para o seu propósito e cumpram com os requisitos internacionais aplicáveis.</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lastRenderedPageBreak/>
        <w:t>2. Os livros e diários de bordo podem também tomar a forma de registos informáticos, desde que os respetivos sistemas tenham sido aprovados de acordo com os requisitos internacionais aplicáveis e tenham em consideração as recomendações e linhas de orientação relevantes, nomeadamente no que respeita à integridade e disponibilidade dos registos.</w:t>
      </w:r>
    </w:p>
    <w:p w:rsidR="00910462" w:rsidRPr="00E71986" w:rsidRDefault="00910462" w:rsidP="00910462">
      <w:pPr>
        <w:spacing w:after="120" w:line="360" w:lineRule="auto"/>
        <w:ind w:left="567" w:right="521"/>
        <w:jc w:val="both"/>
        <w:rPr>
          <w:rFonts w:ascii="Arial" w:hAnsi="Arial" w:cs="Arial"/>
        </w:rPr>
      </w:pPr>
    </w:p>
    <w:p w:rsidR="00910462" w:rsidRPr="00E71986" w:rsidRDefault="00910462" w:rsidP="00910462">
      <w:pPr>
        <w:spacing w:after="120" w:line="360" w:lineRule="auto"/>
        <w:ind w:left="567" w:right="521"/>
        <w:jc w:val="center"/>
        <w:rPr>
          <w:rFonts w:ascii="Arial" w:hAnsi="Arial" w:cs="Arial"/>
        </w:rPr>
      </w:pPr>
      <w:r w:rsidRPr="00E71986">
        <w:rPr>
          <w:rFonts w:ascii="Arial" w:hAnsi="Arial" w:cs="Arial"/>
        </w:rPr>
        <w:t>Artigo 23.º-C</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1. Os factos e ocorrências de natureza civil devem ser registados em livro próprio ou em papel avulso, em duplicado, e observar o disposto nos artigos 109º e seguintes do Código do Registo Civil aprovado pelo Decreto-Lei n.º 131/95, de 6 de junho.</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2. Estão sujeitos a registo os seguintes factos e ocorrências de natureza civil, sem prejuízo de outros que a lei determine ou que, pela sua relevância, o comandante ache de registar:</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a) Nascimentos ocorridos a bordo, nos termos dos artigos 109º e seguintes do Código do Registo Civil;</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b) Declaração de maternidade a bordo, nos termos do artigo 128º n.º 1 do Código do Registo Civil;</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c) Óbitos ocorridos a bordo, nos termos do artigo 204º do Código do Registo Civil;</w:t>
      </w:r>
    </w:p>
    <w:p w:rsidR="00910462" w:rsidRPr="00E71986" w:rsidRDefault="00910462" w:rsidP="00910462">
      <w:pPr>
        <w:spacing w:after="120" w:line="360" w:lineRule="auto"/>
        <w:ind w:right="521"/>
        <w:jc w:val="both"/>
        <w:rPr>
          <w:rFonts w:ascii="Arial" w:hAnsi="Arial" w:cs="Arial"/>
        </w:rPr>
      </w:pPr>
      <w:r w:rsidRPr="00E71986">
        <w:rPr>
          <w:rFonts w:ascii="Arial" w:hAnsi="Arial" w:cs="Arial"/>
        </w:rPr>
        <w:t>d) Testamentos feitos a bordo de navio, nos termos do artigo 2214º e seguintes do Código Civil.</w:t>
      </w:r>
    </w:p>
    <w:p w:rsidR="00910462" w:rsidRDefault="00910462" w:rsidP="00910462">
      <w:pPr>
        <w:spacing w:line="360" w:lineRule="auto"/>
        <w:jc w:val="center"/>
        <w:rPr>
          <w:rFonts w:ascii="Arial" w:hAnsi="Arial" w:cs="Arial"/>
          <w:b/>
          <w:bCs/>
        </w:rPr>
      </w:pPr>
    </w:p>
    <w:p w:rsidR="00910462" w:rsidRPr="00EA011D" w:rsidRDefault="00910462"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CAPÍTULO V</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Regime fiscal</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rPr>
      </w:pPr>
      <w:r w:rsidRPr="00EA011D">
        <w:rPr>
          <w:rFonts w:ascii="Arial" w:hAnsi="Arial" w:cs="Arial"/>
          <w:b/>
          <w:bCs/>
        </w:rPr>
        <w:t>Artigo 24.</w:t>
      </w:r>
      <w:r w:rsidRPr="00EA011D">
        <w:rPr>
          <w:rFonts w:ascii="Arial" w:hAnsi="Arial" w:cs="Arial"/>
        </w:rPr>
        <w:t>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O regime fiscal aplicável às entidades referidas no artigo 8.º é o previsto na legislação relativa à zona franca da Madeira.</w:t>
      </w:r>
    </w:p>
    <w:p w:rsidR="00EA011D" w:rsidRPr="00EA011D" w:rsidRDefault="00EA011D" w:rsidP="00910462">
      <w:pPr>
        <w:spacing w:line="360" w:lineRule="auto"/>
        <w:jc w:val="both"/>
        <w:rPr>
          <w:rFonts w:ascii="Arial" w:hAnsi="Arial" w:cs="Arial"/>
        </w:rPr>
      </w:pPr>
      <w:r w:rsidRPr="00EA011D">
        <w:rPr>
          <w:rFonts w:ascii="Arial" w:hAnsi="Arial" w:cs="Arial"/>
        </w:rPr>
        <w:lastRenderedPageBreak/>
        <w:t>2 - O regime referido no número anterior aplica-se também aos navios registados no MAR.</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25.º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 xml:space="preserve">1 - Os tripulantes devem estar abrangidos por um regime de proteção social que cubra obrigatoriamente as eventualidades de doença, doença profissional e </w:t>
      </w:r>
      <w:proofErr w:type="spellStart"/>
      <w:r w:rsidRPr="00EA011D">
        <w:rPr>
          <w:rFonts w:ascii="Arial" w:hAnsi="Arial" w:cs="Arial"/>
        </w:rPr>
        <w:t>parentalidade</w:t>
      </w:r>
      <w:proofErr w:type="spellEnd"/>
      <w:r w:rsidRPr="00EA011D">
        <w:rPr>
          <w:rFonts w:ascii="Arial" w:hAnsi="Arial" w:cs="Arial"/>
        </w:rPr>
        <w:t>.</w:t>
      </w:r>
    </w:p>
    <w:p w:rsidR="00EA011D" w:rsidRPr="00EA011D" w:rsidRDefault="00EA011D" w:rsidP="00910462">
      <w:pPr>
        <w:spacing w:line="360" w:lineRule="auto"/>
        <w:jc w:val="both"/>
        <w:rPr>
          <w:rFonts w:ascii="Arial" w:hAnsi="Arial" w:cs="Arial"/>
        </w:rPr>
      </w:pPr>
      <w:r w:rsidRPr="00EA011D">
        <w:rPr>
          <w:rFonts w:ascii="Arial" w:hAnsi="Arial" w:cs="Arial"/>
        </w:rPr>
        <w:t>2 - A cobertura das eventualidades referidas no número anterior pode ser feita por qualquer regime de proteção social, salvo no caso de tripulantes nacionais ou residentes em território nacional cuja cobertura é obrigatoriamente efetuada pela inscrição no regime geral de segurança social dos trabalhadores por conta de outrem.</w:t>
      </w:r>
    </w:p>
    <w:p w:rsidR="00EA011D" w:rsidRPr="00EA011D" w:rsidRDefault="00EA011D" w:rsidP="00910462">
      <w:pPr>
        <w:spacing w:line="360" w:lineRule="auto"/>
        <w:jc w:val="both"/>
        <w:rPr>
          <w:rFonts w:ascii="Arial" w:hAnsi="Arial" w:cs="Arial"/>
        </w:rPr>
      </w:pPr>
      <w:r w:rsidRPr="00EA011D">
        <w:rPr>
          <w:rFonts w:ascii="Arial" w:hAnsi="Arial" w:cs="Arial"/>
        </w:rPr>
        <w:t>3 - No caso de inscrição no regime geral de segurança social dos trabalhadores por conta de outrem, a taxa contributiva é de 2,7 %, cabendo 2,0 % à entidade empregadora e 0,7 % ao trabalhador.</w:t>
      </w:r>
    </w:p>
    <w:p w:rsidR="00EA011D" w:rsidRPr="00EA011D" w:rsidRDefault="00EA011D" w:rsidP="00910462">
      <w:pPr>
        <w:spacing w:line="360" w:lineRule="auto"/>
        <w:jc w:val="both"/>
        <w:rPr>
          <w:rFonts w:ascii="Arial" w:hAnsi="Arial" w:cs="Arial"/>
        </w:rPr>
      </w:pPr>
      <w:r w:rsidRPr="00EA011D">
        <w:rPr>
          <w:rFonts w:ascii="Arial" w:hAnsi="Arial" w:cs="Arial"/>
        </w:rPr>
        <w:t>4 - Os tripulantes podem ainda inscrever-se no regime de seguro social voluntário para proteção nas eventualidades de invalidez, velhice e morte.</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26.º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Os atos de registo comercial previstos neste diploma encontram-se isentos de quaisquer taxas ou emolumentos.</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27.º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Os atos de registo dos navios implicam o pagamento de uma taxa aquando da efetivação do registo e de uma taxa de manutenção anual, destinada a cobrir as despesas com o serviço de registo, cujo produto constitui receita da Região Autónoma da Madeira.</w:t>
      </w:r>
    </w:p>
    <w:p w:rsidR="00EA011D" w:rsidRPr="00EA011D" w:rsidRDefault="00EA011D" w:rsidP="00910462">
      <w:pPr>
        <w:spacing w:line="360" w:lineRule="auto"/>
        <w:jc w:val="both"/>
        <w:rPr>
          <w:rFonts w:ascii="Arial" w:hAnsi="Arial" w:cs="Arial"/>
        </w:rPr>
      </w:pPr>
      <w:r w:rsidRPr="00EA011D">
        <w:rPr>
          <w:rFonts w:ascii="Arial" w:hAnsi="Arial" w:cs="Arial"/>
        </w:rPr>
        <w:t>2 - O incumprimento do disposto no número anterior implica o imediato cancelamento do registo.</w:t>
      </w:r>
    </w:p>
    <w:p w:rsidR="00EA011D" w:rsidRPr="00EA011D" w:rsidRDefault="00EA011D" w:rsidP="00910462">
      <w:pPr>
        <w:spacing w:line="360" w:lineRule="auto"/>
        <w:jc w:val="both"/>
        <w:rPr>
          <w:rFonts w:ascii="Arial" w:hAnsi="Arial" w:cs="Arial"/>
        </w:rPr>
      </w:pPr>
      <w:r w:rsidRPr="00EA011D">
        <w:rPr>
          <w:rFonts w:ascii="Arial" w:hAnsi="Arial" w:cs="Arial"/>
        </w:rPr>
        <w:lastRenderedPageBreak/>
        <w:t>3 - Pelas restantes prestações de serviços do MAR aos utentes, a que se refere o artigo 3.º, são devidas taxas, que constitui receitas da Região Autónoma da Madeira.</w:t>
      </w:r>
    </w:p>
    <w:p w:rsidR="00EA011D" w:rsidRPr="00EA011D" w:rsidRDefault="00EA011D" w:rsidP="00910462">
      <w:pPr>
        <w:spacing w:line="360" w:lineRule="auto"/>
        <w:jc w:val="both"/>
        <w:rPr>
          <w:rFonts w:ascii="Arial" w:hAnsi="Arial" w:cs="Arial"/>
        </w:rPr>
      </w:pPr>
      <w:r w:rsidRPr="00EA011D">
        <w:rPr>
          <w:rFonts w:ascii="Arial" w:hAnsi="Arial" w:cs="Arial"/>
        </w:rPr>
        <w:t>4 - O montante das taxas referidas nos números anteriores é fixado pelos respetivos órgãos de governo próprio.</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28.º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1 - A violação do artigo 6.º, do n.º 2 do artigo 8.º, do n.º 2 do artigo 11.º, do n.º 3 do artigo 15.º, do n.º 1 do artigo 20.º, do n.º 1 do artigo 21.º e do artigo 25.º constitui contraordenação punível com coima até (euro) 1 000,00 ou (euro) 15 000,00, conforme se trate de pessoa singular ou coletiva.</w:t>
      </w:r>
    </w:p>
    <w:p w:rsidR="00EA011D" w:rsidRPr="00EA011D" w:rsidRDefault="00EA011D" w:rsidP="00910462">
      <w:pPr>
        <w:spacing w:line="360" w:lineRule="auto"/>
        <w:jc w:val="both"/>
        <w:rPr>
          <w:rFonts w:ascii="Arial" w:hAnsi="Arial" w:cs="Arial"/>
        </w:rPr>
      </w:pPr>
      <w:r w:rsidRPr="00EA011D">
        <w:rPr>
          <w:rFonts w:ascii="Arial" w:hAnsi="Arial" w:cs="Arial"/>
        </w:rPr>
        <w:t>2 - A violação do n.º 2 do artigo 8.º e do n.º 3 do artigo 15.º pode determinar também a aplicação, como sanção acessória, da suspensão temporária ou do cancelamento do registo.</w:t>
      </w:r>
    </w:p>
    <w:p w:rsidR="00EA011D" w:rsidRPr="00EA011D" w:rsidRDefault="00EA011D" w:rsidP="00910462">
      <w:pPr>
        <w:spacing w:line="360" w:lineRule="auto"/>
        <w:jc w:val="both"/>
        <w:rPr>
          <w:rFonts w:ascii="Arial" w:hAnsi="Arial" w:cs="Arial"/>
        </w:rPr>
      </w:pPr>
      <w:r w:rsidRPr="00EA011D">
        <w:rPr>
          <w:rFonts w:ascii="Arial" w:hAnsi="Arial" w:cs="Arial"/>
        </w:rPr>
        <w:t>3 - A negligência é punível.</w:t>
      </w:r>
    </w:p>
    <w:p w:rsidR="00EA011D" w:rsidRPr="00EA011D" w:rsidRDefault="00EA011D" w:rsidP="00910462">
      <w:pPr>
        <w:spacing w:line="360" w:lineRule="auto"/>
        <w:jc w:val="both"/>
        <w:rPr>
          <w:rFonts w:ascii="Arial" w:hAnsi="Arial" w:cs="Arial"/>
        </w:rPr>
      </w:pPr>
      <w:r w:rsidRPr="00EA011D">
        <w:rPr>
          <w:rFonts w:ascii="Arial" w:hAnsi="Arial" w:cs="Arial"/>
        </w:rPr>
        <w:t>4 - O processamento das contraordenações e a aplicação das respetivas coimas competem à entidade indicada pelos órgãos de governo próprio da Região, para quem reverte o produto das coimas aplicadas.</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CAPÍTULO VI</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Disposições transitórias e finais</w:t>
      </w:r>
    </w:p>
    <w:p w:rsidR="00EA011D" w:rsidRPr="00EA011D" w:rsidRDefault="00EA011D" w:rsidP="00910462">
      <w:pPr>
        <w:spacing w:line="360" w:lineRule="auto"/>
        <w:jc w:val="center"/>
        <w:rPr>
          <w:rFonts w:ascii="Arial" w:hAnsi="Arial" w:cs="Arial"/>
          <w:b/>
          <w:bCs/>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29.º</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both"/>
        <w:rPr>
          <w:rFonts w:ascii="Arial" w:hAnsi="Arial" w:cs="Arial"/>
        </w:rPr>
      </w:pPr>
      <w:r w:rsidRPr="00EA011D">
        <w:rPr>
          <w:rFonts w:ascii="Arial" w:hAnsi="Arial" w:cs="Arial"/>
        </w:rPr>
        <w:t>Até à entrada em vigor da legislação complementar a este diploma aplicar-se-á, com as devidas adaptações, a legislação vigente sobre cada uma das matérias a disciplinar.</w:t>
      </w:r>
    </w:p>
    <w:p w:rsidR="00EA011D" w:rsidRPr="00EA011D" w:rsidRDefault="00EA011D" w:rsidP="00910462">
      <w:pPr>
        <w:spacing w:line="360" w:lineRule="auto"/>
        <w:jc w:val="both"/>
        <w:rPr>
          <w:rFonts w:ascii="Arial" w:hAnsi="Arial" w:cs="Arial"/>
        </w:rPr>
      </w:pPr>
    </w:p>
    <w:p w:rsidR="00EA011D" w:rsidRPr="00EA011D" w:rsidRDefault="00EA011D" w:rsidP="00910462">
      <w:pPr>
        <w:spacing w:line="360" w:lineRule="auto"/>
        <w:jc w:val="center"/>
        <w:rPr>
          <w:rFonts w:ascii="Arial" w:hAnsi="Arial" w:cs="Arial"/>
          <w:b/>
          <w:bCs/>
        </w:rPr>
      </w:pPr>
      <w:r w:rsidRPr="00EA011D">
        <w:rPr>
          <w:rFonts w:ascii="Arial" w:hAnsi="Arial" w:cs="Arial"/>
          <w:b/>
          <w:bCs/>
        </w:rPr>
        <w:t>Artigo 30.º</w:t>
      </w:r>
    </w:p>
    <w:p w:rsidR="00EA011D" w:rsidRPr="00EA011D" w:rsidRDefault="00EA011D" w:rsidP="00910462">
      <w:pPr>
        <w:spacing w:line="360" w:lineRule="auto"/>
        <w:jc w:val="both"/>
        <w:rPr>
          <w:rFonts w:ascii="Arial" w:hAnsi="Arial" w:cs="Arial"/>
        </w:rPr>
      </w:pPr>
    </w:p>
    <w:p w:rsidR="006456B2" w:rsidRPr="00EA011D" w:rsidRDefault="00EA011D" w:rsidP="00910462">
      <w:pPr>
        <w:spacing w:line="360" w:lineRule="auto"/>
        <w:jc w:val="both"/>
        <w:rPr>
          <w:rFonts w:ascii="Arial" w:hAnsi="Arial" w:cs="Arial"/>
        </w:rPr>
      </w:pPr>
      <w:r w:rsidRPr="00EA011D">
        <w:rPr>
          <w:rFonts w:ascii="Arial" w:hAnsi="Arial" w:cs="Arial"/>
        </w:rPr>
        <w:t>O presente diploma entra em vigor no dia seguinte ao da sua publicação.</w:t>
      </w:r>
    </w:p>
    <w:sectPr w:rsidR="006456B2" w:rsidRPr="00EA01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485" w:rsidRDefault="00797485" w:rsidP="00EA011D">
      <w:pPr>
        <w:spacing w:after="0" w:line="240" w:lineRule="auto"/>
      </w:pPr>
      <w:r>
        <w:separator/>
      </w:r>
    </w:p>
  </w:endnote>
  <w:endnote w:type="continuationSeparator" w:id="0">
    <w:p w:rsidR="00797485" w:rsidRDefault="00797485" w:rsidP="00EA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485" w:rsidRDefault="00797485" w:rsidP="00EA011D">
      <w:pPr>
        <w:spacing w:after="0" w:line="240" w:lineRule="auto"/>
      </w:pPr>
      <w:r>
        <w:separator/>
      </w:r>
    </w:p>
  </w:footnote>
  <w:footnote w:type="continuationSeparator" w:id="0">
    <w:p w:rsidR="00797485" w:rsidRDefault="00797485" w:rsidP="00EA0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35C2C"/>
    <w:multiLevelType w:val="hybridMultilevel"/>
    <w:tmpl w:val="B3205AF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1D"/>
    <w:rsid w:val="000931A5"/>
    <w:rsid w:val="00471C8A"/>
    <w:rsid w:val="006456B2"/>
    <w:rsid w:val="00797485"/>
    <w:rsid w:val="00910462"/>
    <w:rsid w:val="00A16A2F"/>
    <w:rsid w:val="00EA01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0410"/>
  <w15:chartTrackingRefBased/>
  <w15:docId w15:val="{E50F3FD4-7F2B-41FC-A1EA-FE61F372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A011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A011D"/>
  </w:style>
  <w:style w:type="paragraph" w:styleId="Rodap">
    <w:name w:val="footer"/>
    <w:basedOn w:val="Normal"/>
    <w:link w:val="RodapCarter"/>
    <w:uiPriority w:val="99"/>
    <w:unhideWhenUsed/>
    <w:rsid w:val="00EA011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A011D"/>
  </w:style>
  <w:style w:type="paragraph" w:styleId="PargrafodaLista">
    <w:name w:val="List Paragraph"/>
    <w:basedOn w:val="Normal"/>
    <w:uiPriority w:val="34"/>
    <w:qFormat/>
    <w:rsid w:val="00910462"/>
    <w:pPr>
      <w:spacing w:after="200" w:line="276" w:lineRule="auto"/>
      <w:ind w:left="720"/>
      <w:contextualSpacing/>
    </w:pPr>
    <w:rPr>
      <w:rFonts w:ascii="Calibri" w:eastAsia="Times New Roman" w:hAnsi="Calibri" w:cs="Times New Roman"/>
      <w:lang w:eastAsia="pt-PT"/>
    </w:rPr>
  </w:style>
  <w:style w:type="paragraph" w:styleId="Textodebalo">
    <w:name w:val="Balloon Text"/>
    <w:basedOn w:val="Normal"/>
    <w:link w:val="TextodebaloCarter"/>
    <w:uiPriority w:val="99"/>
    <w:semiHidden/>
    <w:unhideWhenUsed/>
    <w:rsid w:val="00471C8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7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017">
      <w:bodyDiv w:val="1"/>
      <w:marLeft w:val="0"/>
      <w:marRight w:val="0"/>
      <w:marTop w:val="0"/>
      <w:marBottom w:val="0"/>
      <w:divBdr>
        <w:top w:val="none" w:sz="0" w:space="0" w:color="auto"/>
        <w:left w:val="none" w:sz="0" w:space="0" w:color="auto"/>
        <w:bottom w:val="none" w:sz="0" w:space="0" w:color="auto"/>
        <w:right w:val="none" w:sz="0" w:space="0" w:color="auto"/>
      </w:divBdr>
      <w:divsChild>
        <w:div w:id="507329164">
          <w:marLeft w:val="0"/>
          <w:marRight w:val="0"/>
          <w:marTop w:val="0"/>
          <w:marBottom w:val="0"/>
          <w:divBdr>
            <w:top w:val="none" w:sz="0" w:space="0" w:color="auto"/>
            <w:left w:val="none" w:sz="0" w:space="0" w:color="auto"/>
            <w:bottom w:val="none" w:sz="0" w:space="0" w:color="auto"/>
            <w:right w:val="none" w:sz="0" w:space="0" w:color="auto"/>
          </w:divBdr>
          <w:divsChild>
            <w:div w:id="1761678044">
              <w:marLeft w:val="0"/>
              <w:marRight w:val="0"/>
              <w:marTop w:val="0"/>
              <w:marBottom w:val="0"/>
              <w:divBdr>
                <w:top w:val="none" w:sz="0" w:space="0" w:color="auto"/>
                <w:left w:val="none" w:sz="0" w:space="0" w:color="auto"/>
                <w:bottom w:val="none" w:sz="0" w:space="0" w:color="auto"/>
                <w:right w:val="none" w:sz="0" w:space="0" w:color="auto"/>
              </w:divBdr>
              <w:divsChild>
                <w:div w:id="1206412281">
                  <w:marLeft w:val="0"/>
                  <w:marRight w:val="0"/>
                  <w:marTop w:val="0"/>
                  <w:marBottom w:val="0"/>
                  <w:divBdr>
                    <w:top w:val="none" w:sz="0" w:space="0" w:color="auto"/>
                    <w:left w:val="none" w:sz="0" w:space="0" w:color="auto"/>
                    <w:bottom w:val="none" w:sz="0" w:space="0" w:color="auto"/>
                    <w:right w:val="none" w:sz="0" w:space="0" w:color="auto"/>
                  </w:divBdr>
                  <w:divsChild>
                    <w:div w:id="1751584177">
                      <w:marLeft w:val="0"/>
                      <w:marRight w:val="0"/>
                      <w:marTop w:val="0"/>
                      <w:marBottom w:val="0"/>
                      <w:divBdr>
                        <w:top w:val="none" w:sz="0" w:space="0" w:color="auto"/>
                        <w:left w:val="none" w:sz="0" w:space="0" w:color="auto"/>
                        <w:bottom w:val="none" w:sz="0" w:space="0" w:color="auto"/>
                        <w:right w:val="none" w:sz="0" w:space="0" w:color="auto"/>
                      </w:divBdr>
                      <w:divsChild>
                        <w:div w:id="992879438">
                          <w:marLeft w:val="0"/>
                          <w:marRight w:val="0"/>
                          <w:marTop w:val="0"/>
                          <w:marBottom w:val="0"/>
                          <w:divBdr>
                            <w:top w:val="none" w:sz="0" w:space="0" w:color="auto"/>
                            <w:left w:val="none" w:sz="0" w:space="0" w:color="auto"/>
                            <w:bottom w:val="none" w:sz="0" w:space="0" w:color="auto"/>
                            <w:right w:val="none" w:sz="0" w:space="0" w:color="auto"/>
                          </w:divBdr>
                          <w:divsChild>
                            <w:div w:id="917712217">
                              <w:marLeft w:val="0"/>
                              <w:marRight w:val="0"/>
                              <w:marTop w:val="0"/>
                              <w:marBottom w:val="0"/>
                              <w:divBdr>
                                <w:top w:val="none" w:sz="0" w:space="0" w:color="auto"/>
                                <w:left w:val="none" w:sz="0" w:space="0" w:color="auto"/>
                                <w:bottom w:val="none" w:sz="0" w:space="0" w:color="auto"/>
                                <w:right w:val="none" w:sz="0" w:space="0" w:color="auto"/>
                              </w:divBdr>
                              <w:divsChild>
                                <w:div w:id="212933328">
                                  <w:marLeft w:val="0"/>
                                  <w:marRight w:val="0"/>
                                  <w:marTop w:val="0"/>
                                  <w:marBottom w:val="0"/>
                                  <w:divBdr>
                                    <w:top w:val="none" w:sz="0" w:space="0" w:color="auto"/>
                                    <w:left w:val="none" w:sz="0" w:space="0" w:color="auto"/>
                                    <w:bottom w:val="none" w:sz="0" w:space="0" w:color="auto"/>
                                    <w:right w:val="none" w:sz="0" w:space="0" w:color="auto"/>
                                  </w:divBdr>
                                  <w:divsChild>
                                    <w:div w:id="932862976">
                                      <w:marLeft w:val="0"/>
                                      <w:marRight w:val="0"/>
                                      <w:marTop w:val="0"/>
                                      <w:marBottom w:val="0"/>
                                      <w:divBdr>
                                        <w:top w:val="none" w:sz="0" w:space="0" w:color="auto"/>
                                        <w:left w:val="none" w:sz="0" w:space="0" w:color="auto"/>
                                        <w:bottom w:val="none" w:sz="0" w:space="0" w:color="auto"/>
                                        <w:right w:val="none" w:sz="0" w:space="0" w:color="auto"/>
                                      </w:divBdr>
                                      <w:divsChild>
                                        <w:div w:id="1309239872">
                                          <w:marLeft w:val="0"/>
                                          <w:marRight w:val="0"/>
                                          <w:marTop w:val="0"/>
                                          <w:marBottom w:val="0"/>
                                          <w:divBdr>
                                            <w:top w:val="none" w:sz="0" w:space="0" w:color="auto"/>
                                            <w:left w:val="none" w:sz="0" w:space="0" w:color="auto"/>
                                            <w:bottom w:val="none" w:sz="0" w:space="0" w:color="auto"/>
                                            <w:right w:val="none" w:sz="0" w:space="0" w:color="auto"/>
                                          </w:divBdr>
                                          <w:divsChild>
                                            <w:div w:id="574631851">
                                              <w:marLeft w:val="0"/>
                                              <w:marRight w:val="0"/>
                                              <w:marTop w:val="0"/>
                                              <w:marBottom w:val="0"/>
                                              <w:divBdr>
                                                <w:top w:val="none" w:sz="0" w:space="0" w:color="auto"/>
                                                <w:left w:val="none" w:sz="0" w:space="0" w:color="auto"/>
                                                <w:bottom w:val="none" w:sz="0" w:space="0" w:color="auto"/>
                                                <w:right w:val="none" w:sz="0" w:space="0" w:color="auto"/>
                                              </w:divBdr>
                                              <w:divsChild>
                                                <w:div w:id="785387415">
                                                  <w:marLeft w:val="0"/>
                                                  <w:marRight w:val="0"/>
                                                  <w:marTop w:val="0"/>
                                                  <w:marBottom w:val="0"/>
                                                  <w:divBdr>
                                                    <w:top w:val="none" w:sz="0" w:space="0" w:color="auto"/>
                                                    <w:left w:val="none" w:sz="0" w:space="0" w:color="auto"/>
                                                    <w:bottom w:val="none" w:sz="0" w:space="0" w:color="auto"/>
                                                    <w:right w:val="none" w:sz="0" w:space="0" w:color="auto"/>
                                                  </w:divBdr>
                                                  <w:divsChild>
                                                    <w:div w:id="1192955779">
                                                      <w:marLeft w:val="0"/>
                                                      <w:marRight w:val="0"/>
                                                      <w:marTop w:val="0"/>
                                                      <w:marBottom w:val="0"/>
                                                      <w:divBdr>
                                                        <w:top w:val="none" w:sz="0" w:space="0" w:color="auto"/>
                                                        <w:left w:val="none" w:sz="0" w:space="0" w:color="auto"/>
                                                        <w:bottom w:val="none" w:sz="0" w:space="0" w:color="auto"/>
                                                        <w:right w:val="none" w:sz="0" w:space="0" w:color="auto"/>
                                                      </w:divBdr>
                                                      <w:divsChild>
                                                        <w:div w:id="1835023116">
                                                          <w:marLeft w:val="0"/>
                                                          <w:marRight w:val="0"/>
                                                          <w:marTop w:val="0"/>
                                                          <w:marBottom w:val="0"/>
                                                          <w:divBdr>
                                                            <w:top w:val="none" w:sz="0" w:space="0" w:color="auto"/>
                                                            <w:left w:val="none" w:sz="0" w:space="0" w:color="auto"/>
                                                            <w:bottom w:val="none" w:sz="0" w:space="0" w:color="auto"/>
                                                            <w:right w:val="none" w:sz="0" w:space="0" w:color="auto"/>
                                                          </w:divBdr>
                                                          <w:divsChild>
                                                            <w:div w:id="1187866304">
                                                              <w:marLeft w:val="0"/>
                                                              <w:marRight w:val="0"/>
                                                              <w:marTop w:val="0"/>
                                                              <w:marBottom w:val="0"/>
                                                              <w:divBdr>
                                                                <w:top w:val="none" w:sz="0" w:space="0" w:color="auto"/>
                                                                <w:left w:val="none" w:sz="0" w:space="0" w:color="auto"/>
                                                                <w:bottom w:val="none" w:sz="0" w:space="0" w:color="auto"/>
                                                                <w:right w:val="none" w:sz="0" w:space="0" w:color="auto"/>
                                                              </w:divBdr>
                                                              <w:divsChild>
                                                                <w:div w:id="1620145319">
                                                                  <w:marLeft w:val="0"/>
                                                                  <w:marRight w:val="0"/>
                                                                  <w:marTop w:val="0"/>
                                                                  <w:marBottom w:val="0"/>
                                                                  <w:divBdr>
                                                                    <w:top w:val="none" w:sz="0" w:space="0" w:color="auto"/>
                                                                    <w:left w:val="none" w:sz="0" w:space="0" w:color="auto"/>
                                                                    <w:bottom w:val="none" w:sz="0" w:space="0" w:color="auto"/>
                                                                    <w:right w:val="none" w:sz="0" w:space="0" w:color="auto"/>
                                                                  </w:divBdr>
                                                                  <w:divsChild>
                                                                    <w:div w:id="1615987171">
                                                                      <w:marLeft w:val="0"/>
                                                                      <w:marRight w:val="0"/>
                                                                      <w:marTop w:val="0"/>
                                                                      <w:marBottom w:val="450"/>
                                                                      <w:divBdr>
                                                                        <w:top w:val="none" w:sz="0" w:space="0" w:color="auto"/>
                                                                        <w:left w:val="none" w:sz="0" w:space="0" w:color="auto"/>
                                                                        <w:bottom w:val="none" w:sz="0" w:space="0" w:color="auto"/>
                                                                        <w:right w:val="none" w:sz="0" w:space="0" w:color="auto"/>
                                                                      </w:divBdr>
                                                                      <w:divsChild>
                                                                        <w:div w:id="775097611">
                                                                          <w:marLeft w:val="0"/>
                                                                          <w:marRight w:val="0"/>
                                                                          <w:marTop w:val="0"/>
                                                                          <w:marBottom w:val="0"/>
                                                                          <w:divBdr>
                                                                            <w:top w:val="none" w:sz="0" w:space="0" w:color="auto"/>
                                                                            <w:left w:val="none" w:sz="0" w:space="0" w:color="auto"/>
                                                                            <w:bottom w:val="none" w:sz="0" w:space="0" w:color="auto"/>
                                                                            <w:right w:val="none" w:sz="0" w:space="0" w:color="auto"/>
                                                                          </w:divBdr>
                                                                          <w:divsChild>
                                                                            <w:div w:id="431168755">
                                                                              <w:marLeft w:val="0"/>
                                                                              <w:marRight w:val="0"/>
                                                                              <w:marTop w:val="0"/>
                                                                              <w:marBottom w:val="0"/>
                                                                              <w:divBdr>
                                                                                <w:top w:val="none" w:sz="0" w:space="0" w:color="auto"/>
                                                                                <w:left w:val="none" w:sz="0" w:space="0" w:color="auto"/>
                                                                                <w:bottom w:val="none" w:sz="0" w:space="0" w:color="auto"/>
                                                                                <w:right w:val="none" w:sz="0" w:space="0" w:color="auto"/>
                                                                              </w:divBdr>
                                                                              <w:divsChild>
                                                                                <w:div w:id="1356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C0BAD9D52219B24688C7B0F92AC90E2C" ma:contentTypeVersion="" ma:contentTypeDescription="Documento Iniciativa Comissão" ma:contentTypeScope="" ma:versionID="b74e893107245482ef455d78723894f6">
  <xsd:schema xmlns:xsd="http://www.w3.org/2001/XMLSchema" xmlns:xs="http://www.w3.org/2001/XMLSchema" xmlns:p="http://schemas.microsoft.com/office/2006/metadata/properties" xmlns:ns1="http://schemas.microsoft.com/sharepoint/v3" targetNamespace="http://schemas.microsoft.com/office/2006/metadata/properties" ma:root="true" ma:fieldsID="3e9ecd89b8bece605449c07b223f6b22"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CAM</SiglaOrgao>
    <DesignacaoTipoIniciativa xmlns="http://schemas.microsoft.com/sharepoint/v3">Projeto de Lei</DesignacaoTipoIniciativa>
    <PublicarInternet xmlns="http://schemas.microsoft.com/sharepoint/v3">true</PublicarInternet>
    <TipoDocumento xmlns="http://schemas.microsoft.com/sharepoint/v3">Outro</TipoDocumento>
    <Legislatura xmlns="http://schemas.microsoft.com/sharepoint/v3">XIV</Legislatura>
    <DataDocumento xmlns="http://schemas.microsoft.com/sharepoint/v3">2020-07-26T23:00:00+00:00</DataDocumento>
    <TipoIniciativa xmlns="http://schemas.microsoft.com/sharepoint/v3">J</TipoIniciativa>
    <IDFase xmlns="http://schemas.microsoft.com/sharepoint/v3">363820</IDFase>
    <NRIniciativa xmlns="http://schemas.microsoft.com/sharepoint/v3">221</NRIniciativa>
    <IDIniciativa xmlns="http://schemas.microsoft.com/sharepoint/v3">44489</IDIniciativa>
    <NROrgao xmlns="http://schemas.microsoft.com/sharepoint/v3">7</NROrgao>
    <IDOrgao xmlns="http://schemas.microsoft.com/sharepoint/v3">7384</IDOrgao>
  </documentManagement>
</p:properties>
</file>

<file path=customXml/itemProps1.xml><?xml version="1.0" encoding="utf-8"?>
<ds:datastoreItem xmlns:ds="http://schemas.openxmlformats.org/officeDocument/2006/customXml" ds:itemID="{4C306C77-758D-4BB8-B669-F7C9ADE32734}"/>
</file>

<file path=customXml/itemProps2.xml><?xml version="1.0" encoding="utf-8"?>
<ds:datastoreItem xmlns:ds="http://schemas.openxmlformats.org/officeDocument/2006/customXml" ds:itemID="{E3922129-FFB7-4BF3-86E6-68A71409420B}"/>
</file>

<file path=customXml/itemProps3.xml><?xml version="1.0" encoding="utf-8"?>
<ds:datastoreItem xmlns:ds="http://schemas.openxmlformats.org/officeDocument/2006/customXml" ds:itemID="{1B5978E0-E1CE-490D-8771-B38492B98C35}"/>
</file>

<file path=docProps/app.xml><?xml version="1.0" encoding="utf-8"?>
<Properties xmlns="http://schemas.openxmlformats.org/officeDocument/2006/extended-properties" xmlns:vt="http://schemas.openxmlformats.org/officeDocument/2006/docPropsVTypes">
  <Template>Normal</Template>
  <TotalTime>5</TotalTime>
  <Pages>22</Pages>
  <Words>5149</Words>
  <Characters>27808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Republicação do Decreto-Lei n.º 96/89, de 28 de março</dc:title>
  <dc:subject/>
  <dc:creator>Paulo Ferreira Campos</dc:creator>
  <cp:keywords/>
  <dc:description/>
  <cp:lastModifiedBy>Paulo Ferreira Campos</cp:lastModifiedBy>
  <cp:revision>3</cp:revision>
  <dcterms:created xsi:type="dcterms:W3CDTF">2020-07-20T14:39:00Z</dcterms:created>
  <dcterms:modified xsi:type="dcterms:W3CDTF">2020-07-22T11:12:00Z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0x01010035B001969F5945C5A4C19D8C381FDCD500C0BAD9D52219B24688C7B0F92AC90E2C</vt:lpwstr>
  </property>
  <property fmtid="{D5CDD505-2E9C-101B-9397-08002B2CF9AE}" pid="3" name="Order">
    <vt:r8>8000</vt:r8>
  </property>
</Properties>
</file>