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22" w:rsidRDefault="008D5922">
      <w:pPr>
        <w:rPr>
          <w:b/>
          <w:u w:val="single"/>
        </w:rPr>
      </w:pPr>
    </w:p>
    <w:p w:rsidR="00B70CD9" w:rsidRDefault="00B70CD9">
      <w:pPr>
        <w:rPr>
          <w:b/>
          <w:u w:val="single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2114550" cy="2000250"/>
            <wp:effectExtent l="0" t="0" r="0" b="0"/>
            <wp:docPr id="1" name="Imagem 1" descr="Logo_F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r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8A" w:rsidRDefault="00576286" w:rsidP="00D927AA">
      <w:pPr>
        <w:jc w:val="both"/>
      </w:pPr>
      <w:r w:rsidRPr="004F3525">
        <w:rPr>
          <w:b/>
          <w:u w:val="single"/>
        </w:rPr>
        <w:t xml:space="preserve">No seguimento da posição já manifestada anteriormente </w:t>
      </w:r>
      <w:r w:rsidR="00B95E21" w:rsidRPr="004F3525">
        <w:rPr>
          <w:b/>
          <w:u w:val="single"/>
        </w:rPr>
        <w:t xml:space="preserve">por esta Entidade Regional de Turismo, </w:t>
      </w:r>
      <w:r w:rsidR="006D559A" w:rsidRPr="004F3525">
        <w:rPr>
          <w:b/>
          <w:u w:val="single"/>
        </w:rPr>
        <w:t>vimos remeter</w:t>
      </w:r>
      <w:r w:rsidR="00B95E21" w:rsidRPr="004F3525">
        <w:rPr>
          <w:b/>
          <w:u w:val="single"/>
        </w:rPr>
        <w:t xml:space="preserve"> em anexo documento com os argumentos </w:t>
      </w:r>
      <w:r w:rsidR="00821943">
        <w:rPr>
          <w:b/>
          <w:u w:val="single"/>
        </w:rPr>
        <w:t>que suportam o</w:t>
      </w:r>
      <w:bookmarkStart w:id="0" w:name="_GoBack"/>
      <w:bookmarkEnd w:id="0"/>
      <w:r w:rsidR="003A778D" w:rsidRPr="004F3525">
        <w:rPr>
          <w:b/>
          <w:u w:val="single"/>
        </w:rPr>
        <w:t xml:space="preserve"> nosso repú</w:t>
      </w:r>
      <w:r w:rsidR="00C27887" w:rsidRPr="004F3525">
        <w:rPr>
          <w:b/>
          <w:u w:val="single"/>
        </w:rPr>
        <w:t>dio sob</w:t>
      </w:r>
      <w:r w:rsidR="003A778D" w:rsidRPr="004F3525">
        <w:rPr>
          <w:b/>
          <w:u w:val="single"/>
        </w:rPr>
        <w:t>re a proposta de lei em análise</w:t>
      </w:r>
      <w:r w:rsidR="003A778D">
        <w:t>.</w:t>
      </w:r>
    </w:p>
    <w:p w:rsidR="003A778D" w:rsidRDefault="003A778D" w:rsidP="00D927AA">
      <w:pPr>
        <w:jc w:val="both"/>
      </w:pPr>
    </w:p>
    <w:p w:rsidR="003A778D" w:rsidRPr="004F3525" w:rsidRDefault="003A778D" w:rsidP="00D927AA">
      <w:pPr>
        <w:jc w:val="both"/>
        <w:rPr>
          <w:b/>
          <w:u w:val="single"/>
        </w:rPr>
      </w:pPr>
      <w:r w:rsidRPr="004F3525">
        <w:rPr>
          <w:b/>
          <w:u w:val="single"/>
        </w:rPr>
        <w:t>Comentários à proposta de Lei n: 112/XII</w:t>
      </w:r>
    </w:p>
    <w:p w:rsidR="003A778D" w:rsidRDefault="003143EF" w:rsidP="00D927AA">
      <w:pPr>
        <w:jc w:val="both"/>
      </w:pPr>
      <w:r>
        <w:t>1)</w:t>
      </w:r>
      <w:r w:rsidR="003A778D">
        <w:t xml:space="preserve">O modelo apresentado pela proposta de Lei em causa elimina de forma inexplicável a </w:t>
      </w:r>
      <w:r w:rsidR="003A778D" w:rsidRPr="002C5E88">
        <w:rPr>
          <w:b/>
          <w:u w:val="single"/>
        </w:rPr>
        <w:t>importância da solidez de marcas turísticas nacionais como a Serra da Estrela</w:t>
      </w:r>
      <w:r w:rsidR="003A778D">
        <w:t xml:space="preserve"> ou o Douro, renegando para um plano secundário a importância histórica destas marcas tanto no mercado interno como no externo.</w:t>
      </w:r>
    </w:p>
    <w:p w:rsidR="003A778D" w:rsidRDefault="003A778D" w:rsidP="00D927AA">
      <w:pPr>
        <w:jc w:val="both"/>
      </w:pPr>
      <w:r>
        <w:t xml:space="preserve">2)A </w:t>
      </w:r>
      <w:r w:rsidR="00283993" w:rsidRPr="002C5E88">
        <w:rPr>
          <w:b/>
          <w:u w:val="single"/>
        </w:rPr>
        <w:t>atual</w:t>
      </w:r>
      <w:r w:rsidRPr="002C5E88">
        <w:rPr>
          <w:b/>
          <w:u w:val="single"/>
        </w:rPr>
        <w:t xml:space="preserve"> proposta centraliza o mapa turístico nacional no litoral</w:t>
      </w:r>
      <w:r>
        <w:t xml:space="preserve"> provocando um grave prejuízo no desenvolvimento harmónico do país turístico.</w:t>
      </w:r>
    </w:p>
    <w:p w:rsidR="003A778D" w:rsidRDefault="003A778D" w:rsidP="00D927AA">
      <w:pPr>
        <w:jc w:val="both"/>
      </w:pPr>
      <w:r>
        <w:t>3)</w:t>
      </w:r>
      <w:r w:rsidRPr="007F2CD8">
        <w:rPr>
          <w:b/>
          <w:u w:val="single"/>
        </w:rPr>
        <w:t>A proposta de Lei i</w:t>
      </w:r>
      <w:r w:rsidR="000C4CF8">
        <w:rPr>
          <w:b/>
          <w:u w:val="single"/>
        </w:rPr>
        <w:t>gnora que a regionalização do paí</w:t>
      </w:r>
      <w:r w:rsidRPr="007F2CD8">
        <w:rPr>
          <w:b/>
          <w:u w:val="single"/>
        </w:rPr>
        <w:t xml:space="preserve">s turístico teve </w:t>
      </w:r>
      <w:r w:rsidR="000C4CF8" w:rsidRPr="007F2CD8">
        <w:rPr>
          <w:b/>
          <w:u w:val="single"/>
        </w:rPr>
        <w:t>início</w:t>
      </w:r>
      <w:r w:rsidRPr="007F2CD8">
        <w:rPr>
          <w:b/>
          <w:u w:val="single"/>
        </w:rPr>
        <w:t xml:space="preserve"> na Serra da Estrela</w:t>
      </w:r>
      <w:r>
        <w:t xml:space="preserve"> com a criação da ma</w:t>
      </w:r>
      <w:r w:rsidR="007F2CD8">
        <w:t>rca há</w:t>
      </w:r>
      <w:r w:rsidR="006B16E6">
        <w:t xml:space="preserve"> 56 anos. E</w:t>
      </w:r>
      <w:r>
        <w:t xml:space="preserve">squecer a vocação turística desta marca a favor de destinos como Centro revela uma ausência total de </w:t>
      </w:r>
      <w:r w:rsidR="00283993">
        <w:t>perceção</w:t>
      </w:r>
      <w:r>
        <w:t xml:space="preserve"> turística.</w:t>
      </w:r>
    </w:p>
    <w:p w:rsidR="003A778D" w:rsidRDefault="003A778D" w:rsidP="00D927AA">
      <w:pPr>
        <w:spacing w:line="360" w:lineRule="auto"/>
        <w:jc w:val="both"/>
      </w:pPr>
      <w:r>
        <w:t>4)</w:t>
      </w:r>
      <w:r w:rsidR="00CD20EA" w:rsidRPr="00CD20EA">
        <w:t xml:space="preserve"> </w:t>
      </w:r>
      <w:r w:rsidR="00CD20EA">
        <w:t xml:space="preserve">Como o turismo é uma </w:t>
      </w:r>
      <w:r w:rsidR="00283993">
        <w:t>atividade</w:t>
      </w:r>
      <w:r w:rsidR="00CD20EA">
        <w:t xml:space="preserve"> económica transversal e o modelo de desenvolvimento que se deseja é baseado na sustentabilidade – dinamização da economia local através da potenciação de cadeias de valor relacionadas, respeitando o meio ambiente através de práticas ambientalmente responsáveis – </w:t>
      </w:r>
      <w:r w:rsidR="00CD20EA" w:rsidRPr="0032744E">
        <w:rPr>
          <w:b/>
          <w:u w:val="single"/>
        </w:rPr>
        <w:t xml:space="preserve">os territórios onde se identificam esses conteúdos específicos e distintivos devem ter identidade comum e ser contínuos e </w:t>
      </w:r>
      <w:r w:rsidR="00283993" w:rsidRPr="0032744E">
        <w:rPr>
          <w:b/>
          <w:u w:val="single"/>
        </w:rPr>
        <w:t>coerentes</w:t>
      </w:r>
      <w:r w:rsidR="00283993">
        <w:t>. É</w:t>
      </w:r>
      <w:r w:rsidR="00CD20EA">
        <w:t>, aliás, o que acontece na definição territorial da Turismo Serra da Estrela que abrange as NUT III da beira Interior Norte, Cova da Beira e Serra da Estrela</w:t>
      </w:r>
    </w:p>
    <w:p w:rsidR="00CD20EA" w:rsidRPr="0032744E" w:rsidRDefault="00FF72ED" w:rsidP="00D927AA">
      <w:pPr>
        <w:spacing w:line="360" w:lineRule="auto"/>
        <w:jc w:val="both"/>
        <w:rPr>
          <w:b/>
          <w:u w:val="single"/>
        </w:rPr>
      </w:pPr>
      <w:r>
        <w:t>5)</w:t>
      </w:r>
      <w:r w:rsidR="00CD20EA">
        <w:t xml:space="preserve"> </w:t>
      </w:r>
      <w:r w:rsidR="00B41300" w:rsidRPr="0032744E">
        <w:rPr>
          <w:b/>
          <w:u w:val="single"/>
        </w:rPr>
        <w:t>A</w:t>
      </w:r>
      <w:r w:rsidR="00CD20EA" w:rsidRPr="0032744E">
        <w:rPr>
          <w:b/>
          <w:u w:val="single"/>
        </w:rPr>
        <w:t xml:space="preserve"> “serra da Estrela” é mais do que um território, mais do que um conjunto de produtos turísticos, mais do que conteúdos específicos: “serra da Estrela” é uma </w:t>
      </w:r>
      <w:r w:rsidR="00CD20EA" w:rsidRPr="0032744E">
        <w:rPr>
          <w:b/>
          <w:i/>
          <w:u w:val="single"/>
        </w:rPr>
        <w:t>marca</w:t>
      </w:r>
      <w:r w:rsidR="00CD20EA" w:rsidRPr="0032744E">
        <w:rPr>
          <w:b/>
          <w:u w:val="single"/>
        </w:rPr>
        <w:t>, das de maior visibilidade nacional.</w:t>
      </w:r>
    </w:p>
    <w:p w:rsidR="003B0FF1" w:rsidRDefault="003B0FF1" w:rsidP="00CD20EA">
      <w:pPr>
        <w:spacing w:line="360" w:lineRule="auto"/>
        <w:jc w:val="both"/>
      </w:pPr>
    </w:p>
    <w:p w:rsidR="003B0FF1" w:rsidRDefault="003B0FF1" w:rsidP="00CD20EA">
      <w:pPr>
        <w:spacing w:line="360" w:lineRule="auto"/>
        <w:jc w:val="both"/>
      </w:pPr>
      <w:r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047875" cy="1962150"/>
            <wp:effectExtent l="0" t="0" r="9525" b="0"/>
            <wp:docPr id="2" name="Imagem 2" descr="Logo_F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br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EA" w:rsidRDefault="00CD20EA" w:rsidP="00D927AA">
      <w:pPr>
        <w:spacing w:line="360" w:lineRule="auto"/>
        <w:jc w:val="both"/>
      </w:pPr>
      <w:r>
        <w:t xml:space="preserve">Este </w:t>
      </w:r>
      <w:proofErr w:type="gramStart"/>
      <w:r>
        <w:t>jackpot</w:t>
      </w:r>
      <w:proofErr w:type="gramEnd"/>
      <w:r>
        <w:t xml:space="preserve"> do ponto de vista de marketing territorial estratégico – a identificação de um destino turístico (com as especificidades de território, conteúdos e marcas distintivas supra referidas) com uma marca – permitiu o </w:t>
      </w:r>
      <w:r w:rsidRPr="0076607F">
        <w:rPr>
          <w:i/>
        </w:rPr>
        <w:t>boom</w:t>
      </w:r>
      <w:r>
        <w:t xml:space="preserve"> do subsector do turismo nesta região. </w:t>
      </w:r>
    </w:p>
    <w:p w:rsidR="00CD20EA" w:rsidRDefault="00CD20EA" w:rsidP="00D927A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De facto, </w:t>
      </w:r>
      <w:r w:rsidRPr="0076607F">
        <w:rPr>
          <w:rFonts w:cs="Arial"/>
        </w:rPr>
        <w:t xml:space="preserve">o subsector do Turismo </w:t>
      </w:r>
      <w:r>
        <w:rPr>
          <w:rFonts w:cs="Arial"/>
        </w:rPr>
        <w:t>foi</w:t>
      </w:r>
      <w:r w:rsidRPr="0076607F">
        <w:rPr>
          <w:rFonts w:cs="Arial"/>
        </w:rPr>
        <w:t xml:space="preserve"> o único que tem crescido quer em termos de dormidas (150.000 e</w:t>
      </w:r>
      <w:r>
        <w:rPr>
          <w:rFonts w:cs="Arial"/>
        </w:rPr>
        <w:t>m 2001, cerca de 600.000 em 2010</w:t>
      </w:r>
      <w:r w:rsidRPr="0076607F">
        <w:rPr>
          <w:rFonts w:cs="Arial"/>
        </w:rPr>
        <w:t>), de aumento de número de camas nas unidades hoteleiras e no turismo em espaço rural: tem sido o que cria mais emprego e o q</w:t>
      </w:r>
      <w:r>
        <w:rPr>
          <w:rFonts w:cs="Arial"/>
        </w:rPr>
        <w:t>ue tem gerado mais investimento; se</w:t>
      </w:r>
      <w:r w:rsidRPr="0076607F">
        <w:rPr>
          <w:rFonts w:cs="Arial"/>
        </w:rPr>
        <w:t xml:space="preserve"> os outros subsectores tivessem acompanhado a evolução do sector do Turismo o Interior estaria em melhores condições económicas gerais.</w:t>
      </w:r>
    </w:p>
    <w:p w:rsidR="00CD20EA" w:rsidRDefault="00CD20EA" w:rsidP="00D927A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E tanto conseguiu-se através </w:t>
      </w:r>
      <w:r w:rsidRPr="00B647C3">
        <w:rPr>
          <w:rFonts w:cs="Arial"/>
          <w:b/>
          <w:u w:val="single"/>
        </w:rPr>
        <w:t xml:space="preserve">de uma estratégia de alavancagem a partir da </w:t>
      </w:r>
      <w:r w:rsidRPr="00B647C3">
        <w:rPr>
          <w:rFonts w:cs="Arial"/>
          <w:b/>
          <w:i/>
          <w:u w:val="single"/>
        </w:rPr>
        <w:t xml:space="preserve">marca </w:t>
      </w:r>
      <w:r w:rsidRPr="00B647C3">
        <w:rPr>
          <w:rFonts w:cs="Arial"/>
          <w:b/>
          <w:u w:val="single"/>
        </w:rPr>
        <w:t xml:space="preserve">com a estruturação dos produtos </w:t>
      </w:r>
      <w:r w:rsidRPr="00B647C3">
        <w:rPr>
          <w:rFonts w:cs="Arial"/>
          <w:b/>
          <w:i/>
          <w:u w:val="single"/>
        </w:rPr>
        <w:t>core</w:t>
      </w:r>
      <w:r w:rsidRPr="00B647C3">
        <w:rPr>
          <w:rFonts w:cs="Arial"/>
          <w:b/>
          <w:u w:val="single"/>
        </w:rPr>
        <w:t xml:space="preserve"> da região: </w:t>
      </w:r>
      <w:proofErr w:type="spellStart"/>
      <w:r w:rsidRPr="00B647C3">
        <w:rPr>
          <w:rFonts w:cs="Arial"/>
          <w:b/>
          <w:i/>
          <w:u w:val="single"/>
        </w:rPr>
        <w:t>Touring</w:t>
      </w:r>
      <w:proofErr w:type="spellEnd"/>
      <w:r w:rsidRPr="00B647C3">
        <w:rPr>
          <w:rFonts w:cs="Arial"/>
          <w:b/>
          <w:u w:val="single"/>
        </w:rPr>
        <w:t>, Turismo de Natureza e Saúde e Bem-estar.</w:t>
      </w:r>
    </w:p>
    <w:p w:rsidR="00417F18" w:rsidRPr="00E25070" w:rsidRDefault="00FF72ED" w:rsidP="00D927AA">
      <w:pPr>
        <w:jc w:val="both"/>
        <w:rPr>
          <w:b/>
          <w:sz w:val="24"/>
          <w:u w:val="single"/>
        </w:rPr>
      </w:pPr>
      <w:r>
        <w:rPr>
          <w:sz w:val="24"/>
        </w:rPr>
        <w:t>6</w:t>
      </w:r>
      <w:r w:rsidR="00F96177">
        <w:rPr>
          <w:sz w:val="24"/>
        </w:rPr>
        <w:t xml:space="preserve">) Entendemos que, a manutenção da </w:t>
      </w:r>
      <w:r w:rsidR="00F96177" w:rsidRPr="00E25070">
        <w:rPr>
          <w:b/>
          <w:sz w:val="24"/>
          <w:u w:val="single"/>
        </w:rPr>
        <w:t xml:space="preserve">marca Serra da Estrela assente numa </w:t>
      </w:r>
      <w:r w:rsidR="009504D0" w:rsidRPr="00E25070">
        <w:rPr>
          <w:b/>
          <w:sz w:val="24"/>
          <w:u w:val="single"/>
        </w:rPr>
        <w:t>promoção estruturada e autónoma é o único veículo que garante a sustentabilidade do desenvolvimento regional.</w:t>
      </w:r>
    </w:p>
    <w:p w:rsidR="009504D0" w:rsidRDefault="00431E64" w:rsidP="00D927AA">
      <w:pPr>
        <w:jc w:val="both"/>
        <w:rPr>
          <w:sz w:val="24"/>
        </w:rPr>
      </w:pPr>
      <w:r>
        <w:rPr>
          <w:sz w:val="24"/>
        </w:rPr>
        <w:t>7</w:t>
      </w:r>
      <w:r w:rsidR="009504D0">
        <w:rPr>
          <w:sz w:val="24"/>
        </w:rPr>
        <w:t>)</w:t>
      </w:r>
      <w:r w:rsidR="00345A7C">
        <w:rPr>
          <w:sz w:val="24"/>
        </w:rPr>
        <w:t xml:space="preserve">A proposta de promoção da </w:t>
      </w:r>
      <w:r w:rsidR="00345A7C" w:rsidRPr="00E25070">
        <w:rPr>
          <w:b/>
          <w:sz w:val="24"/>
          <w:u w:val="single"/>
        </w:rPr>
        <w:t xml:space="preserve">marca Serra da Estrela através da diluição que não assenta em qualquer designação de destino mas apenas de divisão de </w:t>
      </w:r>
      <w:proofErr w:type="spellStart"/>
      <w:r w:rsidR="00345A7C" w:rsidRPr="00E25070">
        <w:rPr>
          <w:b/>
          <w:sz w:val="24"/>
          <w:u w:val="single"/>
        </w:rPr>
        <w:t>Nut</w:t>
      </w:r>
      <w:proofErr w:type="spellEnd"/>
      <w:r w:rsidR="00345A7C" w:rsidRPr="00E25070">
        <w:rPr>
          <w:b/>
          <w:sz w:val="24"/>
          <w:u w:val="single"/>
        </w:rPr>
        <w:t xml:space="preserve"> II seria um erro histórico</w:t>
      </w:r>
      <w:r w:rsidR="00345A7C">
        <w:rPr>
          <w:sz w:val="24"/>
        </w:rPr>
        <w:t xml:space="preserve"> e totalmente </w:t>
      </w:r>
      <w:r w:rsidR="00283993">
        <w:rPr>
          <w:sz w:val="24"/>
        </w:rPr>
        <w:t>incompreensível</w:t>
      </w:r>
      <w:r w:rsidR="00345A7C">
        <w:rPr>
          <w:sz w:val="24"/>
        </w:rPr>
        <w:t xml:space="preserve"> à luz dos </w:t>
      </w:r>
      <w:r w:rsidR="00283993">
        <w:rPr>
          <w:sz w:val="24"/>
        </w:rPr>
        <w:t>objetivos</w:t>
      </w:r>
      <w:r w:rsidR="00345A7C">
        <w:rPr>
          <w:sz w:val="24"/>
        </w:rPr>
        <w:t xml:space="preserve"> de desenvolvimento regional.</w:t>
      </w:r>
    </w:p>
    <w:p w:rsidR="00345A7C" w:rsidRDefault="00431E64" w:rsidP="00D927AA">
      <w:pPr>
        <w:jc w:val="both"/>
        <w:rPr>
          <w:sz w:val="24"/>
        </w:rPr>
      </w:pPr>
      <w:r>
        <w:rPr>
          <w:sz w:val="24"/>
        </w:rPr>
        <w:t>8</w:t>
      </w:r>
      <w:r w:rsidR="00EF6C39">
        <w:rPr>
          <w:sz w:val="24"/>
        </w:rPr>
        <w:t>)</w:t>
      </w:r>
      <w:r w:rsidR="00EF6C39" w:rsidRPr="0042106C">
        <w:rPr>
          <w:b/>
          <w:sz w:val="24"/>
          <w:u w:val="single"/>
        </w:rPr>
        <w:t xml:space="preserve">Criada em 1957, a Turismo Serra da Estrela corresponde ao mais antigo território da organização turística </w:t>
      </w:r>
      <w:r w:rsidR="00F01AF6" w:rsidRPr="0042106C">
        <w:rPr>
          <w:b/>
          <w:sz w:val="24"/>
          <w:u w:val="single"/>
        </w:rPr>
        <w:t>portuguesa.</w:t>
      </w:r>
      <w:r w:rsidR="00F01AF6">
        <w:rPr>
          <w:sz w:val="24"/>
        </w:rPr>
        <w:t xml:space="preserve"> </w:t>
      </w:r>
      <w:r w:rsidR="00F01AF6" w:rsidRPr="0042106C">
        <w:rPr>
          <w:b/>
          <w:sz w:val="24"/>
          <w:u w:val="single"/>
        </w:rPr>
        <w:t>Transformar</w:t>
      </w:r>
      <w:r w:rsidR="0042106C" w:rsidRPr="0042106C">
        <w:rPr>
          <w:b/>
          <w:sz w:val="24"/>
          <w:u w:val="single"/>
        </w:rPr>
        <w:t xml:space="preserve"> a promoção de uma marca,</w:t>
      </w:r>
      <w:r w:rsidR="00F01AF6" w:rsidRPr="0042106C">
        <w:rPr>
          <w:b/>
          <w:sz w:val="24"/>
          <w:u w:val="single"/>
        </w:rPr>
        <w:t xml:space="preserve"> um </w:t>
      </w:r>
      <w:r w:rsidR="00F96110" w:rsidRPr="0042106C">
        <w:rPr>
          <w:b/>
          <w:sz w:val="24"/>
          <w:u w:val="single"/>
        </w:rPr>
        <w:t>território,</w:t>
      </w:r>
      <w:r w:rsidR="00F01AF6" w:rsidRPr="0042106C">
        <w:rPr>
          <w:b/>
          <w:sz w:val="24"/>
          <w:u w:val="single"/>
        </w:rPr>
        <w:t xml:space="preserve"> uma identidade em </w:t>
      </w:r>
      <w:proofErr w:type="gramStart"/>
      <w:r w:rsidR="00F01AF6" w:rsidRPr="0042106C">
        <w:rPr>
          <w:b/>
          <w:sz w:val="24"/>
          <w:u w:val="single"/>
        </w:rPr>
        <w:t>algo</w:t>
      </w:r>
      <w:proofErr w:type="gramEnd"/>
      <w:r w:rsidR="00F01AF6" w:rsidRPr="0042106C">
        <w:rPr>
          <w:b/>
          <w:sz w:val="24"/>
          <w:u w:val="single"/>
        </w:rPr>
        <w:t xml:space="preserve"> semanticamente vago </w:t>
      </w:r>
      <w:r w:rsidR="00701ED9" w:rsidRPr="0042106C">
        <w:rPr>
          <w:b/>
          <w:sz w:val="24"/>
          <w:u w:val="single"/>
        </w:rPr>
        <w:t>e abstrato seria fatal para um destino que na última década deu provas de crescimento</w:t>
      </w:r>
      <w:r w:rsidR="00701ED9">
        <w:rPr>
          <w:sz w:val="24"/>
        </w:rPr>
        <w:t xml:space="preserve"> apesar das dificuldades económicas e sociais inerentes </w:t>
      </w:r>
      <w:r w:rsidR="00041D4A">
        <w:rPr>
          <w:sz w:val="24"/>
        </w:rPr>
        <w:t>ao interior.</w:t>
      </w:r>
    </w:p>
    <w:p w:rsidR="003B0FF1" w:rsidRDefault="003B0FF1" w:rsidP="00CD20EA">
      <w:pPr>
        <w:rPr>
          <w:b/>
          <w:sz w:val="28"/>
          <w:szCs w:val="28"/>
        </w:rPr>
      </w:pPr>
    </w:p>
    <w:p w:rsidR="003B0FF1" w:rsidRDefault="003B0FF1" w:rsidP="00CD20EA">
      <w:pPr>
        <w:rPr>
          <w:b/>
          <w:sz w:val="28"/>
          <w:szCs w:val="28"/>
        </w:rPr>
      </w:pPr>
    </w:p>
    <w:p w:rsidR="003B0FF1" w:rsidRDefault="003B0FF1" w:rsidP="00CD20EA">
      <w:pPr>
        <w:rPr>
          <w:b/>
          <w:sz w:val="28"/>
          <w:szCs w:val="28"/>
        </w:rPr>
      </w:pPr>
    </w:p>
    <w:p w:rsidR="003B0FF1" w:rsidRDefault="003B0FF1" w:rsidP="00CD20EA">
      <w:pPr>
        <w:rPr>
          <w:b/>
          <w:sz w:val="28"/>
          <w:szCs w:val="28"/>
        </w:rPr>
      </w:pPr>
    </w:p>
    <w:p w:rsidR="003B0FF1" w:rsidRDefault="003B0FF1" w:rsidP="00CD20EA">
      <w:pPr>
        <w:rPr>
          <w:b/>
          <w:sz w:val="28"/>
          <w:szCs w:val="28"/>
        </w:rPr>
      </w:pPr>
    </w:p>
    <w:p w:rsidR="003B0FF1" w:rsidRDefault="003B0FF1" w:rsidP="00CD20EA">
      <w:pPr>
        <w:rPr>
          <w:b/>
          <w:sz w:val="28"/>
          <w:szCs w:val="28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2228850" cy="2133600"/>
            <wp:effectExtent l="0" t="0" r="0" b="0"/>
            <wp:docPr id="3" name="Imagem 3" descr="Logo_F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Fbr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4A" w:rsidRPr="0042106C" w:rsidRDefault="00041D4A" w:rsidP="00CD20EA">
      <w:pPr>
        <w:rPr>
          <w:b/>
          <w:sz w:val="28"/>
          <w:szCs w:val="28"/>
        </w:rPr>
      </w:pPr>
      <w:r w:rsidRPr="0042106C">
        <w:rPr>
          <w:b/>
          <w:sz w:val="28"/>
          <w:szCs w:val="28"/>
        </w:rPr>
        <w:t xml:space="preserve">Em </w:t>
      </w:r>
      <w:r w:rsidR="00283993" w:rsidRPr="0042106C">
        <w:rPr>
          <w:b/>
          <w:sz w:val="28"/>
          <w:szCs w:val="28"/>
        </w:rPr>
        <w:t>Síntese</w:t>
      </w:r>
      <w:r w:rsidRPr="0042106C">
        <w:rPr>
          <w:b/>
          <w:sz w:val="28"/>
          <w:szCs w:val="28"/>
        </w:rPr>
        <w:t>:</w:t>
      </w:r>
    </w:p>
    <w:p w:rsidR="00041D4A" w:rsidRPr="0041494B" w:rsidRDefault="00041D4A" w:rsidP="00D927AA">
      <w:pPr>
        <w:jc w:val="both"/>
        <w:rPr>
          <w:b/>
          <w:sz w:val="24"/>
        </w:rPr>
      </w:pPr>
      <w:r>
        <w:rPr>
          <w:sz w:val="24"/>
        </w:rPr>
        <w:t xml:space="preserve">- </w:t>
      </w:r>
      <w:r w:rsidRPr="0041494B">
        <w:rPr>
          <w:b/>
          <w:sz w:val="24"/>
        </w:rPr>
        <w:t>Sendo a marca turística Serra da Estrela reconhecida por 100% dos portugueses com um referenci</w:t>
      </w:r>
      <w:r w:rsidR="00584FD5" w:rsidRPr="0041494B">
        <w:rPr>
          <w:b/>
          <w:sz w:val="24"/>
        </w:rPr>
        <w:t>al histórico único em Portugal.</w:t>
      </w:r>
    </w:p>
    <w:p w:rsidR="00584FD5" w:rsidRDefault="00584FD5" w:rsidP="00D927AA">
      <w:pPr>
        <w:jc w:val="both"/>
        <w:rPr>
          <w:sz w:val="24"/>
        </w:rPr>
      </w:pPr>
      <w:r>
        <w:rPr>
          <w:sz w:val="24"/>
        </w:rPr>
        <w:t xml:space="preserve">- </w:t>
      </w:r>
      <w:r w:rsidRPr="0041494B">
        <w:rPr>
          <w:b/>
          <w:sz w:val="24"/>
        </w:rPr>
        <w:t>Tendo obtido um crescimento de dormidas exponencial na última década</w:t>
      </w:r>
      <w:r w:rsidR="00BD0697">
        <w:rPr>
          <w:b/>
          <w:sz w:val="24"/>
        </w:rPr>
        <w:t xml:space="preserve"> </w:t>
      </w:r>
      <w:r w:rsidR="00F96110">
        <w:rPr>
          <w:b/>
          <w:sz w:val="24"/>
        </w:rPr>
        <w:t>(</w:t>
      </w:r>
      <w:r w:rsidRPr="0041494B">
        <w:rPr>
          <w:b/>
          <w:sz w:val="24"/>
        </w:rPr>
        <w:t>barómetro da inegável procura da marca).</w:t>
      </w:r>
    </w:p>
    <w:p w:rsidR="00584FD5" w:rsidRPr="0041494B" w:rsidRDefault="00584FD5" w:rsidP="00D927AA">
      <w:pPr>
        <w:jc w:val="both"/>
        <w:rPr>
          <w:b/>
          <w:sz w:val="24"/>
        </w:rPr>
      </w:pPr>
      <w:r>
        <w:rPr>
          <w:sz w:val="24"/>
        </w:rPr>
        <w:t xml:space="preserve">- </w:t>
      </w:r>
      <w:r w:rsidR="00D25AE8" w:rsidRPr="0041494B">
        <w:rPr>
          <w:b/>
          <w:sz w:val="24"/>
        </w:rPr>
        <w:t>Sendo a marca turística Serra da Estrela um dos poucos elementos de valorização económica do interior do país.</w:t>
      </w:r>
    </w:p>
    <w:p w:rsidR="003A778D" w:rsidRPr="00702B9B" w:rsidRDefault="00D25AE8" w:rsidP="00D927AA">
      <w:pPr>
        <w:jc w:val="both"/>
        <w:rPr>
          <w:sz w:val="24"/>
        </w:rPr>
      </w:pPr>
      <w:r w:rsidRPr="0041494B">
        <w:rPr>
          <w:b/>
          <w:sz w:val="24"/>
          <w:u w:val="single"/>
        </w:rPr>
        <w:t>Pelo exposto</w:t>
      </w:r>
      <w:r w:rsidR="0041494B" w:rsidRPr="0041494B">
        <w:rPr>
          <w:b/>
          <w:sz w:val="24"/>
          <w:u w:val="single"/>
        </w:rPr>
        <w:t>,</w:t>
      </w:r>
      <w:r w:rsidRPr="0041494B">
        <w:rPr>
          <w:b/>
          <w:sz w:val="24"/>
          <w:u w:val="single"/>
        </w:rPr>
        <w:t xml:space="preserve"> entendemos que, a reorganização anunciada do mapa territorial </w:t>
      </w:r>
      <w:r w:rsidR="00B0219E" w:rsidRPr="0041494B">
        <w:rPr>
          <w:b/>
          <w:sz w:val="24"/>
          <w:u w:val="single"/>
        </w:rPr>
        <w:t>do turismo deve ter em conta as dinâmicas de motivação económica da marca Serra da Estrela, reafirmando a sua autonomia como Entidade de turismo e território turístico</w:t>
      </w:r>
      <w:r w:rsidR="00702B9B">
        <w:rPr>
          <w:sz w:val="24"/>
        </w:rPr>
        <w:t>.</w:t>
      </w:r>
    </w:p>
    <w:sectPr w:rsidR="003A778D" w:rsidRPr="00702B9B" w:rsidSect="003B0FF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86"/>
    <w:rsid w:val="00041D4A"/>
    <w:rsid w:val="000C4CF8"/>
    <w:rsid w:val="001B0E8A"/>
    <w:rsid w:val="00283993"/>
    <w:rsid w:val="002C5E88"/>
    <w:rsid w:val="003143EF"/>
    <w:rsid w:val="0032744E"/>
    <w:rsid w:val="00345A7C"/>
    <w:rsid w:val="003A66AC"/>
    <w:rsid w:val="003A778D"/>
    <w:rsid w:val="003B0FF1"/>
    <w:rsid w:val="0041494B"/>
    <w:rsid w:val="00417F18"/>
    <w:rsid w:val="0042106C"/>
    <w:rsid w:val="00431E64"/>
    <w:rsid w:val="004F3525"/>
    <w:rsid w:val="00576286"/>
    <w:rsid w:val="00584FD5"/>
    <w:rsid w:val="006B16E6"/>
    <w:rsid w:val="006D559A"/>
    <w:rsid w:val="00701ED9"/>
    <w:rsid w:val="00702B9B"/>
    <w:rsid w:val="007F2CD8"/>
    <w:rsid w:val="00821943"/>
    <w:rsid w:val="008C74D1"/>
    <w:rsid w:val="008D5922"/>
    <w:rsid w:val="009504D0"/>
    <w:rsid w:val="00B0219E"/>
    <w:rsid w:val="00B41300"/>
    <w:rsid w:val="00B647C3"/>
    <w:rsid w:val="00B70CD9"/>
    <w:rsid w:val="00B95E21"/>
    <w:rsid w:val="00BD0697"/>
    <w:rsid w:val="00C27887"/>
    <w:rsid w:val="00CD20EA"/>
    <w:rsid w:val="00D25AE8"/>
    <w:rsid w:val="00D927AA"/>
    <w:rsid w:val="00DC3A41"/>
    <w:rsid w:val="00E25070"/>
    <w:rsid w:val="00EA54BB"/>
    <w:rsid w:val="00EF6C39"/>
    <w:rsid w:val="00F01AF6"/>
    <w:rsid w:val="00F054C0"/>
    <w:rsid w:val="00F75857"/>
    <w:rsid w:val="00F96110"/>
    <w:rsid w:val="00F96177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n">
    <w:name w:val="fn"/>
    <w:basedOn w:val="Tipodeletrapredefinidodopargrafo"/>
    <w:rsid w:val="00CD20EA"/>
  </w:style>
  <w:style w:type="character" w:styleId="Hiperligao">
    <w:name w:val="Hyperlink"/>
    <w:basedOn w:val="Tipodeletrapredefinidodopargrafo"/>
    <w:rsid w:val="00CD20EA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7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n">
    <w:name w:val="fn"/>
    <w:basedOn w:val="Tipodeletrapredefinidodopargrafo"/>
    <w:rsid w:val="00CD20EA"/>
  </w:style>
  <w:style w:type="character" w:styleId="Hiperligao">
    <w:name w:val="Hyperlink"/>
    <w:basedOn w:val="Tipodeletrapredefinidodopargrafo"/>
    <w:rsid w:val="00CD20EA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7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163B761229FA246ACC6FE6C9027C337" ma:contentTypeVersion="" ma:contentTypeDescription="Documento Iniciativa Comissão" ma:contentTypeScope="" ma:versionID="7a9e99d7ed0ea6b861372a7b917c78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7b6d02043715657f1f442f34929c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ssao xmlns="http://schemas.microsoft.com/sharepoint/v3">2ª</Sessao>
    <SiglaOrgao xmlns="http://schemas.microsoft.com/sharepoint/v3">COFAP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Pareceres AP</TipoDocumento>
    <Legislatura xmlns="http://schemas.microsoft.com/sharepoint/v3">XII</Legislatura>
    <DataDocumento xmlns="http://schemas.microsoft.com/sharepoint/v3">2013-01-11T00:00:00+00:00</DataDocumento>
    <TipoIniciativa xmlns="http://schemas.microsoft.com/sharepoint/v3">P</TipoIniciativa>
    <NRIniciativa xmlns="http://schemas.microsoft.com/sharepoint/v3">112</NRIniciativa>
    <IDIniciativa xmlns="http://schemas.microsoft.com/sharepoint/v3">37366</IDIniciativa>
    <NROrgao xmlns="http://schemas.microsoft.com/sharepoint/v3">5</NROrgao>
    <IDOrgao xmlns="http://schemas.microsoft.com/sharepoint/v3">3514</IDOrgao>
    <NROrdem xmlns="http://schemas.microsoft.com/sharepoint/v3">0</NROrdem>
    <IDFase xmlns="http://schemas.microsoft.com/sharepoint/v3">287829</IDFase>
  </documentManagement>
</p:properties>
</file>

<file path=customXml/itemProps1.xml><?xml version="1.0" encoding="utf-8"?>
<ds:datastoreItem xmlns:ds="http://schemas.openxmlformats.org/officeDocument/2006/customXml" ds:itemID="{C7BF8A0B-76AB-46A9-87F1-1579B2E2046E}"/>
</file>

<file path=customXml/itemProps2.xml><?xml version="1.0" encoding="utf-8"?>
<ds:datastoreItem xmlns:ds="http://schemas.openxmlformats.org/officeDocument/2006/customXml" ds:itemID="{1F48F041-39F4-48C3-954E-533DC149182F}"/>
</file>

<file path=customXml/itemProps3.xml><?xml version="1.0" encoding="utf-8"?>
<ds:datastoreItem xmlns:ds="http://schemas.openxmlformats.org/officeDocument/2006/customXml" ds:itemID="{A03B423E-314A-4435-9BE0-D4F09AEB8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Comentários da Entidade do Turismo da Serra da Estrela</dc:title>
  <dc:creator>TSE_HP</dc:creator>
  <cp:lastModifiedBy>TSE01</cp:lastModifiedBy>
  <cp:revision>6</cp:revision>
  <dcterms:created xsi:type="dcterms:W3CDTF">2013-01-10T14:56:00Z</dcterms:created>
  <dcterms:modified xsi:type="dcterms:W3CDTF">2013-01-10T15:12:00Z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0x01010035B001969F5945C5A4C19D8C381FDCD5002163B761229FA246ACC6FE6C9027C337</vt:lpwstr>
  </property>
  <property fmtid="{D5CDD505-2E9C-101B-9397-08002B2CF9AE}" pid="3" name="Order">
    <vt:r8>35800</vt:r8>
  </property>
</Properties>
</file>