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46" w:rsidRPr="00983260" w:rsidRDefault="00D92346" w:rsidP="00D92346">
      <w:pPr>
        <w:pStyle w:val="Estilo1"/>
        <w:tabs>
          <w:tab w:val="left" w:pos="3960"/>
        </w:tabs>
        <w:spacing w:after="120"/>
        <w:rPr>
          <w:rFonts w:ascii="Calibri" w:hAnsi="Calibri" w:cs="Calibri"/>
          <w:b/>
          <w:sz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</w:rPr>
        <w:tab/>
        <w:t xml:space="preserve">A Sua Excelência </w:t>
      </w:r>
    </w:p>
    <w:p w:rsidR="00D92346" w:rsidRPr="00983260" w:rsidRDefault="00D92346" w:rsidP="00D92346">
      <w:pPr>
        <w:pStyle w:val="Estilo1"/>
        <w:tabs>
          <w:tab w:val="left" w:pos="3960"/>
        </w:tabs>
        <w:spacing w:after="120"/>
        <w:ind w:left="396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O </w:t>
      </w:r>
      <w:r w:rsidRPr="00983260">
        <w:rPr>
          <w:rFonts w:ascii="Calibri" w:hAnsi="Calibri" w:cs="Calibri"/>
          <w:b/>
          <w:sz w:val="24"/>
        </w:rPr>
        <w:t>Presidente da Assembleia da República:</w:t>
      </w:r>
    </w:p>
    <w:p w:rsidR="00D92346" w:rsidRPr="00983260" w:rsidRDefault="00D92346" w:rsidP="00D92346">
      <w:pPr>
        <w:pStyle w:val="Estilo1"/>
        <w:tabs>
          <w:tab w:val="left" w:pos="3960"/>
        </w:tabs>
        <w:spacing w:after="120"/>
        <w:rPr>
          <w:rFonts w:ascii="Calibri" w:hAnsi="Calibri" w:cs="Calibri"/>
          <w:sz w:val="24"/>
        </w:rPr>
      </w:pPr>
    </w:p>
    <w:p w:rsidR="00D92346" w:rsidRPr="00983260" w:rsidRDefault="00D92346" w:rsidP="00D92346">
      <w:pPr>
        <w:pStyle w:val="Estilo1"/>
        <w:tabs>
          <w:tab w:val="left" w:pos="3960"/>
        </w:tabs>
        <w:spacing w:after="120"/>
        <w:rPr>
          <w:rFonts w:ascii="Calibri" w:hAnsi="Calibri" w:cs="Calibri"/>
          <w:sz w:val="24"/>
        </w:rPr>
      </w:pPr>
      <w:r w:rsidRPr="00983260">
        <w:rPr>
          <w:rFonts w:ascii="Calibri" w:hAnsi="Calibri" w:cs="Calibri"/>
          <w:sz w:val="24"/>
        </w:rPr>
        <w:t xml:space="preserve">Excelência, </w:t>
      </w:r>
    </w:p>
    <w:p w:rsidR="00D92346" w:rsidRPr="00983260" w:rsidRDefault="00D92346" w:rsidP="00D92346">
      <w:pPr>
        <w:pStyle w:val="Estilo1"/>
        <w:tabs>
          <w:tab w:val="left" w:pos="3960"/>
        </w:tabs>
        <w:spacing w:after="120"/>
        <w:rPr>
          <w:rFonts w:ascii="Calibri" w:hAnsi="Calibri" w:cs="Calibri"/>
          <w:b/>
          <w:sz w:val="24"/>
        </w:rPr>
      </w:pPr>
    </w:p>
    <w:p w:rsidR="00D92346" w:rsidRPr="00983260" w:rsidRDefault="00D92346" w:rsidP="00D92346">
      <w:pPr>
        <w:pStyle w:val="Estilo1"/>
        <w:tabs>
          <w:tab w:val="left" w:pos="3960"/>
        </w:tabs>
        <w:spacing w:after="120"/>
        <w:rPr>
          <w:rFonts w:ascii="Calibri" w:hAnsi="Calibri" w:cs="Calibri"/>
          <w:sz w:val="24"/>
        </w:rPr>
      </w:pPr>
      <w:r w:rsidRPr="00983260">
        <w:rPr>
          <w:rFonts w:ascii="Calibri" w:hAnsi="Calibri" w:cs="Calibri"/>
          <w:sz w:val="24"/>
        </w:rPr>
        <w:t xml:space="preserve">Ao abrigo do disposto no art. 151º nº 1 e 2 do Regimento da Assembleia da República, os deputados abaixo assinados vêm requerer a </w:t>
      </w:r>
      <w:r w:rsidR="00C75467">
        <w:rPr>
          <w:rFonts w:ascii="Calibri" w:hAnsi="Calibri" w:cs="Calibri"/>
          <w:b/>
          <w:sz w:val="24"/>
        </w:rPr>
        <w:t>avocação pelo Plenário,</w:t>
      </w:r>
      <w:r w:rsidRPr="00C75467">
        <w:rPr>
          <w:rFonts w:ascii="Calibri" w:hAnsi="Calibri" w:cs="Calibri"/>
          <w:b/>
          <w:sz w:val="24"/>
        </w:rPr>
        <w:t xml:space="preserve"> </w:t>
      </w:r>
      <w:r w:rsidR="00C75467">
        <w:rPr>
          <w:rFonts w:ascii="Calibri" w:hAnsi="Calibri" w:cs="Calibri"/>
          <w:b/>
          <w:sz w:val="24"/>
        </w:rPr>
        <w:t>das votações</w:t>
      </w:r>
      <w:r w:rsidRPr="00C75467">
        <w:rPr>
          <w:rFonts w:ascii="Calibri" w:hAnsi="Calibri" w:cs="Calibri"/>
          <w:b/>
          <w:sz w:val="24"/>
        </w:rPr>
        <w:t xml:space="preserve"> na especialidade</w:t>
      </w:r>
      <w:r w:rsidRPr="000515C2">
        <w:rPr>
          <w:rFonts w:ascii="Calibri" w:hAnsi="Calibri" w:cs="Calibri"/>
          <w:sz w:val="24"/>
        </w:rPr>
        <w:t xml:space="preserve">, </w:t>
      </w:r>
      <w:r w:rsidR="00C75467" w:rsidRPr="00C75467">
        <w:rPr>
          <w:rFonts w:ascii="Calibri" w:hAnsi="Calibri" w:cs="Calibri"/>
          <w:sz w:val="24"/>
        </w:rPr>
        <w:t>da proposta de alteração à alínea c) do n.º 1 do artigo 2.º - A, do Decreto-Lei n.º 36/2019, de 15 de março, que “Mitiga os efeitos do congelamento ocorrido entre 2011 e 2017 na carreira docente” - apreciações parlamentares n.º 126/XIII/4.ª (BE), 127/XIII/4.ª (PCP) e 129/XIII/4.ª (PSD)</w:t>
      </w:r>
      <w:r w:rsidR="00C75467">
        <w:rPr>
          <w:rFonts w:ascii="Calibri" w:hAnsi="Calibri" w:cs="Calibri"/>
          <w:sz w:val="24"/>
        </w:rPr>
        <w:t>.</w:t>
      </w:r>
    </w:p>
    <w:p w:rsidR="00E2059B" w:rsidRDefault="00E2059B" w:rsidP="00E2059B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PT"/>
        </w:rPr>
      </w:pPr>
    </w:p>
    <w:p w:rsidR="00D92346" w:rsidRDefault="00D92346" w:rsidP="00E2059B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PT"/>
        </w:rPr>
      </w:pPr>
    </w:p>
    <w:p w:rsidR="00D92346" w:rsidRDefault="00D92346" w:rsidP="00E2059B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PT"/>
        </w:rPr>
      </w:pPr>
    </w:p>
    <w:p w:rsidR="00D92346" w:rsidRDefault="00D92346" w:rsidP="00E2059B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PT"/>
        </w:rPr>
      </w:pPr>
    </w:p>
    <w:p w:rsidR="00D92346" w:rsidRDefault="00D92346" w:rsidP="00E2059B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PT"/>
        </w:rPr>
      </w:pPr>
    </w:p>
    <w:p w:rsidR="00D92346" w:rsidRDefault="00D92346" w:rsidP="00E2059B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PT"/>
        </w:rPr>
      </w:pPr>
    </w:p>
    <w:p w:rsidR="00D92346" w:rsidRDefault="00D92346" w:rsidP="00E2059B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PT"/>
        </w:rPr>
      </w:pPr>
    </w:p>
    <w:p w:rsidR="00D92346" w:rsidRDefault="00D92346" w:rsidP="00E2059B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PT"/>
        </w:rPr>
      </w:pPr>
    </w:p>
    <w:p w:rsidR="00D92346" w:rsidRDefault="00D92346" w:rsidP="00E2059B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PT"/>
        </w:rPr>
      </w:pPr>
    </w:p>
    <w:p w:rsidR="00D92346" w:rsidRPr="00E2059B" w:rsidRDefault="00D92346" w:rsidP="00E2059B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PT"/>
        </w:rPr>
      </w:pPr>
    </w:p>
    <w:p w:rsidR="00E2059B" w:rsidRDefault="00E2059B" w:rsidP="00E2059B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t-PT"/>
        </w:rPr>
      </w:pPr>
    </w:p>
    <w:p w:rsidR="00C75467" w:rsidRDefault="00C75467" w:rsidP="00E2059B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t-PT"/>
        </w:rPr>
      </w:pPr>
    </w:p>
    <w:p w:rsidR="00C75467" w:rsidRPr="00E2059B" w:rsidRDefault="00C75467" w:rsidP="00E2059B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t-PT"/>
        </w:rPr>
      </w:pPr>
    </w:p>
    <w:p w:rsidR="00E2059B" w:rsidRPr="00E2059B" w:rsidRDefault="00E2059B" w:rsidP="00E2059B">
      <w:pPr>
        <w:widowControl w:val="0"/>
        <w:tabs>
          <w:tab w:val="left" w:pos="184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E2059B" w:rsidRPr="00E2059B" w:rsidRDefault="00E2059B" w:rsidP="00E205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C75467" w:rsidRDefault="00C75467" w:rsidP="00E205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</w:p>
    <w:p w:rsidR="00E2059B" w:rsidRPr="0093023E" w:rsidRDefault="00050006" w:rsidP="00E205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«</w:t>
      </w:r>
      <w:r w:rsidR="00E2059B" w:rsidRPr="0093023E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Artigo </w:t>
      </w:r>
      <w:r w:rsidR="00F547D6" w:rsidRPr="0093023E">
        <w:rPr>
          <w:rFonts w:ascii="Arial" w:eastAsia="Times New Roman" w:hAnsi="Arial" w:cs="Arial"/>
          <w:b/>
          <w:sz w:val="24"/>
          <w:szCs w:val="24"/>
          <w:lang w:eastAsia="pt-PT"/>
        </w:rPr>
        <w:t>2.º - A</w:t>
      </w:r>
    </w:p>
    <w:p w:rsidR="00F547D6" w:rsidRPr="0093023E" w:rsidRDefault="00A53117" w:rsidP="00F547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PT"/>
        </w:rPr>
      </w:pPr>
      <w:r>
        <w:rPr>
          <w:rFonts w:ascii="Arial" w:eastAsia="Times New Roman" w:hAnsi="Arial" w:cs="Arial"/>
          <w:b/>
          <w:sz w:val="24"/>
          <w:szCs w:val="24"/>
          <w:lang w:eastAsia="pt-PT"/>
        </w:rPr>
        <w:t>Contabilização e r</w:t>
      </w:r>
      <w:r w:rsidR="00F547D6" w:rsidRPr="0093023E">
        <w:rPr>
          <w:rFonts w:ascii="Arial" w:eastAsia="Times New Roman" w:hAnsi="Arial" w:cs="Arial"/>
          <w:b/>
          <w:sz w:val="24"/>
          <w:szCs w:val="24"/>
          <w:lang w:eastAsia="pt-PT"/>
        </w:rPr>
        <w:t>ecuperação do tempo de serviço</w:t>
      </w:r>
    </w:p>
    <w:p w:rsidR="00F547D6" w:rsidRPr="0093023E" w:rsidRDefault="00F547D6" w:rsidP="00F547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F547D6" w:rsidRPr="0093023E" w:rsidRDefault="00F547D6" w:rsidP="00F547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93023E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1 </w:t>
      </w:r>
      <w:r w:rsidR="00A53117">
        <w:rPr>
          <w:rFonts w:ascii="Arial" w:eastAsia="Times New Roman" w:hAnsi="Arial" w:cs="Arial"/>
          <w:b/>
          <w:sz w:val="24"/>
          <w:szCs w:val="24"/>
          <w:lang w:eastAsia="pt-PT"/>
        </w:rPr>
        <w:t>–</w:t>
      </w:r>
      <w:r w:rsidRPr="0093023E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</w:t>
      </w:r>
      <w:r w:rsidR="00A53117">
        <w:rPr>
          <w:rFonts w:ascii="Arial" w:eastAsia="Times New Roman" w:hAnsi="Arial" w:cs="Arial"/>
          <w:b/>
          <w:sz w:val="24"/>
          <w:szCs w:val="24"/>
          <w:lang w:eastAsia="pt-PT"/>
        </w:rPr>
        <w:t>[…]:</w:t>
      </w:r>
    </w:p>
    <w:p w:rsidR="00F547D6" w:rsidRPr="0093023E" w:rsidRDefault="00F547D6" w:rsidP="00F547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F547D6" w:rsidRDefault="00F547D6" w:rsidP="00F547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93023E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a) </w:t>
      </w:r>
      <w:r w:rsidR="00A53117">
        <w:rPr>
          <w:rFonts w:ascii="Arial" w:eastAsia="Times New Roman" w:hAnsi="Arial" w:cs="Arial"/>
          <w:b/>
          <w:sz w:val="24"/>
          <w:szCs w:val="24"/>
          <w:lang w:eastAsia="pt-PT"/>
        </w:rPr>
        <w:t>[…].</w:t>
      </w:r>
    </w:p>
    <w:p w:rsidR="00A53117" w:rsidRPr="0093023E" w:rsidRDefault="00A53117" w:rsidP="00F547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F547D6" w:rsidRPr="0093023E" w:rsidRDefault="00F547D6" w:rsidP="00F547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93023E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b) </w:t>
      </w:r>
      <w:r w:rsidR="00A53117">
        <w:rPr>
          <w:rFonts w:ascii="Arial" w:eastAsia="Times New Roman" w:hAnsi="Arial" w:cs="Arial"/>
          <w:b/>
          <w:sz w:val="24"/>
          <w:szCs w:val="24"/>
          <w:lang w:eastAsia="pt-PT"/>
        </w:rPr>
        <w:t>[…]</w:t>
      </w:r>
      <w:r w:rsidRPr="0093023E">
        <w:rPr>
          <w:rFonts w:ascii="Arial" w:eastAsia="Times New Roman" w:hAnsi="Arial" w:cs="Arial"/>
          <w:b/>
          <w:sz w:val="24"/>
          <w:szCs w:val="24"/>
          <w:lang w:eastAsia="pt-PT"/>
        </w:rPr>
        <w:t>.</w:t>
      </w:r>
    </w:p>
    <w:p w:rsidR="00F547D6" w:rsidRPr="0093023E" w:rsidRDefault="00F547D6" w:rsidP="00F547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F547D6" w:rsidRDefault="00F547D6" w:rsidP="00F547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93023E">
        <w:rPr>
          <w:rFonts w:ascii="Arial" w:eastAsia="Times New Roman" w:hAnsi="Arial" w:cs="Arial"/>
          <w:b/>
          <w:sz w:val="24"/>
          <w:szCs w:val="24"/>
          <w:lang w:eastAsia="pt-PT"/>
        </w:rPr>
        <w:t>c) Com efeito em 2020 e anos seguintes, o tempo de serviço remanescente e não considerado nos artigos anteriores, será obrigatoriamente objeto de negociação quanto aos termos da sua recuperação, considerando:</w:t>
      </w:r>
    </w:p>
    <w:p w:rsidR="0093023E" w:rsidRPr="0093023E" w:rsidRDefault="0093023E" w:rsidP="00F547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F547D6" w:rsidRPr="00A53117" w:rsidRDefault="00F547D6" w:rsidP="00A53117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A53117">
        <w:rPr>
          <w:rFonts w:ascii="Arial" w:eastAsia="Times New Roman" w:hAnsi="Arial" w:cs="Arial"/>
          <w:b/>
          <w:sz w:val="24"/>
          <w:szCs w:val="24"/>
          <w:lang w:eastAsia="pt-PT"/>
        </w:rPr>
        <w:t>As condições económico-financeiras do país, designadamente em função da taxa de crescimento do PIB;</w:t>
      </w:r>
    </w:p>
    <w:p w:rsidR="0093023E" w:rsidRDefault="0093023E" w:rsidP="00F547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F547D6" w:rsidRPr="00A53117" w:rsidRDefault="00F547D6" w:rsidP="00A53117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A53117">
        <w:rPr>
          <w:rFonts w:ascii="Arial" w:eastAsia="Times New Roman" w:hAnsi="Arial" w:cs="Arial"/>
          <w:b/>
          <w:sz w:val="24"/>
          <w:szCs w:val="24"/>
          <w:lang w:eastAsia="pt-PT"/>
        </w:rPr>
        <w:t>A possibilidade de revisão do Estatuto da Carreira Docente;</w:t>
      </w:r>
    </w:p>
    <w:p w:rsidR="0093023E" w:rsidRDefault="0093023E" w:rsidP="00F547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F547D6" w:rsidRPr="00A53117" w:rsidRDefault="00F547D6" w:rsidP="00A53117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A53117">
        <w:rPr>
          <w:rFonts w:ascii="Arial" w:eastAsia="Times New Roman" w:hAnsi="Arial" w:cs="Arial"/>
          <w:b/>
          <w:sz w:val="24"/>
          <w:szCs w:val="24"/>
          <w:lang w:eastAsia="pt-PT"/>
        </w:rPr>
        <w:t>E, no caso dos docentes posicionados no 9.º e no 10.º escalões, e mediante requerimento do docente, a utilização desse tempo remanescente para efeitos de aposentação.</w:t>
      </w:r>
      <w:r w:rsidR="00050006">
        <w:rPr>
          <w:rFonts w:ascii="Arial" w:eastAsia="Times New Roman" w:hAnsi="Arial" w:cs="Arial"/>
          <w:b/>
          <w:sz w:val="24"/>
          <w:szCs w:val="24"/>
          <w:lang w:eastAsia="pt-PT"/>
        </w:rPr>
        <w:t>»</w:t>
      </w:r>
    </w:p>
    <w:p w:rsidR="00E2059B" w:rsidRPr="0093023E" w:rsidRDefault="00E2059B" w:rsidP="00E205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E2059B" w:rsidRPr="00E2059B" w:rsidRDefault="00E2059B" w:rsidP="00F9196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t-PT"/>
        </w:rPr>
      </w:pPr>
    </w:p>
    <w:p w:rsidR="00F91963" w:rsidRDefault="00137BE2" w:rsidP="00F91963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Palácio de S. Bento, 9</w:t>
      </w:r>
      <w:r w:rsidR="00F91963">
        <w:rPr>
          <w:rFonts w:ascii="Arial" w:eastAsia="Times New Roman" w:hAnsi="Arial" w:cs="Arial"/>
          <w:sz w:val="24"/>
          <w:szCs w:val="24"/>
          <w:lang w:eastAsia="pt-PT"/>
        </w:rPr>
        <w:t xml:space="preserve"> de maio de 2019</w:t>
      </w:r>
    </w:p>
    <w:p w:rsidR="00F91963" w:rsidRDefault="00F91963" w:rsidP="00F91963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t-PT"/>
        </w:rPr>
      </w:pPr>
    </w:p>
    <w:p w:rsidR="00E2059B" w:rsidRDefault="00F91963" w:rsidP="00E2059B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O</w:t>
      </w:r>
      <w:r w:rsidR="00E2059B" w:rsidRPr="00E2059B">
        <w:rPr>
          <w:rFonts w:ascii="Arial" w:eastAsia="Times New Roman" w:hAnsi="Arial" w:cs="Arial"/>
          <w:sz w:val="24"/>
          <w:szCs w:val="24"/>
          <w:lang w:eastAsia="pt-PT"/>
        </w:rPr>
        <w:t>s Deputados do Grupo Parlamentar do CDS-PP</w:t>
      </w:r>
    </w:p>
    <w:p w:rsidR="00137BE2" w:rsidRDefault="00137BE2" w:rsidP="00E2059B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Nuno Magalhães</w:t>
      </w:r>
    </w:p>
    <w:p w:rsidR="00137BE2" w:rsidRDefault="00137BE2" w:rsidP="00E2059B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Assunção Cristas</w:t>
      </w:r>
    </w:p>
    <w:p w:rsidR="00137BE2" w:rsidRDefault="00137BE2" w:rsidP="00E2059B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Ana Rita Bessa</w:t>
      </w:r>
    </w:p>
    <w:p w:rsidR="00137BE2" w:rsidRDefault="00137BE2" w:rsidP="00E2059B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Alvaro Castello-Branco</w:t>
      </w:r>
    </w:p>
    <w:p w:rsidR="00137BE2" w:rsidRDefault="00137BE2" w:rsidP="00E2059B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Antonio Carlos Monteiro </w:t>
      </w:r>
    </w:p>
    <w:p w:rsidR="00137BE2" w:rsidRDefault="00137BE2" w:rsidP="00E2059B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Cecilia Meireles</w:t>
      </w:r>
    </w:p>
    <w:p w:rsidR="00137BE2" w:rsidRDefault="00137BE2" w:rsidP="00E2059B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Filipe Anacoreta Correia</w:t>
      </w:r>
    </w:p>
    <w:p w:rsidR="00137BE2" w:rsidRDefault="00137BE2" w:rsidP="00E2059B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Helder Amaral</w:t>
      </w:r>
    </w:p>
    <w:p w:rsidR="00137BE2" w:rsidRDefault="00137BE2" w:rsidP="00E2059B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Ilda Araujo Novo</w:t>
      </w:r>
    </w:p>
    <w:p w:rsidR="00137BE2" w:rsidRDefault="00137BE2" w:rsidP="00E2059B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Isabel Galriça Neto</w:t>
      </w:r>
    </w:p>
    <w:p w:rsidR="00137BE2" w:rsidRDefault="00137BE2" w:rsidP="00E2059B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João Almeida</w:t>
      </w:r>
    </w:p>
    <w:p w:rsidR="00137BE2" w:rsidRDefault="00137BE2" w:rsidP="00E2059B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João Gonçalves Pereira</w:t>
      </w:r>
    </w:p>
    <w:p w:rsidR="00137BE2" w:rsidRDefault="00137BE2" w:rsidP="00E2059B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João Rebelo</w:t>
      </w:r>
    </w:p>
    <w:p w:rsidR="00137BE2" w:rsidRDefault="00137BE2" w:rsidP="00137BE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Patricia Fonseca</w:t>
      </w:r>
    </w:p>
    <w:p w:rsidR="00137BE2" w:rsidRDefault="00137BE2" w:rsidP="00137BE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Pedro Mota Soares</w:t>
      </w:r>
    </w:p>
    <w:p w:rsidR="00137BE2" w:rsidRDefault="00137BE2" w:rsidP="00137BE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Telmo Correia</w:t>
      </w:r>
    </w:p>
    <w:p w:rsidR="00137BE2" w:rsidRDefault="00137BE2" w:rsidP="00137BE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Teresa Caeiro</w:t>
      </w:r>
    </w:p>
    <w:p w:rsidR="00137BE2" w:rsidRPr="00E2059B" w:rsidRDefault="00137BE2" w:rsidP="00137BE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Vania Dias da Silva</w:t>
      </w:r>
    </w:p>
    <w:p w:rsidR="004709AB" w:rsidRDefault="004709AB"/>
    <w:sectPr w:rsidR="004709AB" w:rsidSect="0044024C">
      <w:footerReference w:type="default" r:id="rId7"/>
      <w:headerReference w:type="first" r:id="rId8"/>
      <w:footerReference w:type="first" r:id="rId9"/>
      <w:endnotePr>
        <w:numFmt w:val="decimal"/>
      </w:endnotePr>
      <w:pgSz w:w="11907" w:h="16840" w:code="9"/>
      <w:pgMar w:top="1172" w:right="1417" w:bottom="1560" w:left="1418" w:header="851" w:footer="57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C86" w:rsidRDefault="006C1C86">
      <w:pPr>
        <w:spacing w:after="0" w:line="240" w:lineRule="auto"/>
      </w:pPr>
      <w:r>
        <w:separator/>
      </w:r>
    </w:p>
  </w:endnote>
  <w:endnote w:type="continuationSeparator" w:id="0">
    <w:p w:rsidR="006C1C86" w:rsidRDefault="006C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E6" w:rsidRDefault="0050040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0259">
      <w:rPr>
        <w:noProof/>
      </w:rPr>
      <w:t>2</w:t>
    </w:r>
    <w:r>
      <w:rPr>
        <w:noProof/>
      </w:rPr>
      <w:fldChar w:fldCharType="end"/>
    </w:r>
  </w:p>
  <w:p w:rsidR="004016E6" w:rsidRDefault="005C025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E6" w:rsidRPr="00EA6449" w:rsidRDefault="0050040F">
    <w:pPr>
      <w:pStyle w:val="Rodap"/>
      <w:jc w:val="center"/>
      <w:rPr>
        <w:rFonts w:ascii="Univers" w:hAnsi="Univers"/>
        <w:color w:val="0093DD"/>
        <w:sz w:val="16"/>
      </w:rPr>
    </w:pPr>
    <w:r w:rsidRPr="00EA6449">
      <w:rPr>
        <w:rFonts w:ascii="Univers" w:hAnsi="Univers"/>
        <w:color w:val="0093DD"/>
        <w:sz w:val="16"/>
      </w:rPr>
      <w:t>Assembleia da República – Palácio de S. Bento – 1249-068 Lisboa – Telefone: 21 391 9233 – Fax: 21 391 7456</w:t>
    </w:r>
  </w:p>
  <w:p w:rsidR="004016E6" w:rsidRPr="00EA6449" w:rsidRDefault="0050040F">
    <w:pPr>
      <w:pStyle w:val="Rodap"/>
      <w:jc w:val="center"/>
      <w:rPr>
        <w:rFonts w:ascii="Univers" w:hAnsi="Univers"/>
        <w:color w:val="0093DD"/>
        <w:sz w:val="16"/>
        <w:lang w:val="fr-FR"/>
      </w:rPr>
    </w:pPr>
    <w:r w:rsidRPr="00EA6449">
      <w:rPr>
        <w:rFonts w:ascii="Univers" w:hAnsi="Univers"/>
        <w:color w:val="0093DD"/>
        <w:sz w:val="16"/>
        <w:lang w:val="fr-FR"/>
      </w:rPr>
      <w:t xml:space="preserve">Email: </w:t>
    </w:r>
    <w:hyperlink r:id="rId1" w:history="1">
      <w:r w:rsidRPr="00A66A49">
        <w:rPr>
          <w:rStyle w:val="Hiperligao"/>
          <w:rFonts w:ascii="Univers" w:hAnsi="Univers"/>
          <w:sz w:val="16"/>
          <w:lang w:val="fr-FR"/>
        </w:rPr>
        <w:t>gpcds@pp.parlamento.pt</w:t>
      </w:r>
    </w:hyperlink>
    <w:r>
      <w:rPr>
        <w:rFonts w:ascii="Univers" w:hAnsi="Univers"/>
        <w:color w:val="0093DD"/>
        <w:sz w:val="16"/>
        <w:lang w:val="fr-FR"/>
      </w:rPr>
      <w:t xml:space="preserve"> – http://cds</w:t>
    </w:r>
    <w:r w:rsidRPr="00EA6449">
      <w:rPr>
        <w:rFonts w:ascii="Univers" w:hAnsi="Univers"/>
        <w:color w:val="0093DD"/>
        <w:sz w:val="16"/>
        <w:lang w:val="fr-FR"/>
      </w:rPr>
      <w:t>.parlamento.pt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C86" w:rsidRDefault="006C1C86">
      <w:pPr>
        <w:spacing w:after="0" w:line="240" w:lineRule="auto"/>
      </w:pPr>
      <w:r>
        <w:separator/>
      </w:r>
    </w:p>
  </w:footnote>
  <w:footnote w:type="continuationSeparator" w:id="0">
    <w:p w:rsidR="006C1C86" w:rsidRDefault="006C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E6" w:rsidRDefault="0050040F" w:rsidP="005007FA">
    <w:pPr>
      <w:spacing w:line="360" w:lineRule="auto"/>
      <w:jc w:val="center"/>
      <w:rPr>
        <w:rFonts w:ascii="Arial" w:hAnsi="Arial"/>
        <w:b/>
        <w:noProof/>
        <w:color w:val="0093DD"/>
        <w:sz w:val="28"/>
      </w:rPr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338A86BE" wp14:editId="645FFFBD">
          <wp:simplePos x="0" y="0"/>
          <wp:positionH relativeFrom="column">
            <wp:posOffset>4996180</wp:posOffset>
          </wp:positionH>
          <wp:positionV relativeFrom="paragraph">
            <wp:posOffset>-206375</wp:posOffset>
          </wp:positionV>
          <wp:extent cx="762000" cy="933450"/>
          <wp:effectExtent l="0" t="0" r="0" b="0"/>
          <wp:wrapNone/>
          <wp:docPr id="9" name="Imagem 9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0093DD"/>
        <w:sz w:val="28"/>
      </w:rPr>
      <w:t>Grupo Parlamentar</w:t>
    </w:r>
  </w:p>
  <w:p w:rsidR="004016E6" w:rsidRPr="00EC3F21" w:rsidRDefault="0050040F" w:rsidP="005007FA">
    <w:pPr>
      <w:ind w:left="7080"/>
      <w:jc w:val="center"/>
      <w:rPr>
        <w:rFonts w:ascii="Arial" w:hAnsi="Arial"/>
        <w:b/>
        <w:noProof/>
        <w:color w:val="0093DD"/>
        <w:sz w:val="24"/>
        <w:szCs w:val="24"/>
      </w:rPr>
    </w:pPr>
    <w:r w:rsidRPr="00EC3F21">
      <w:rPr>
        <w:rFonts w:ascii="Arial" w:hAnsi="Arial"/>
        <w:b/>
        <w:i/>
        <w:noProof/>
        <w:color w:val="0093DD"/>
        <w:sz w:val="28"/>
      </w:rPr>
      <w:t xml:space="preserve">     </w:t>
    </w:r>
  </w:p>
  <w:p w:rsidR="004016E6" w:rsidRPr="00EC3F21" w:rsidRDefault="005C0259" w:rsidP="005007FA">
    <w:pPr>
      <w:jc w:val="center"/>
      <w:rPr>
        <w:rFonts w:ascii="Arial" w:hAnsi="Arial"/>
        <w:b/>
        <w:noProof/>
        <w:color w:val="0093DD"/>
        <w:sz w:val="28"/>
      </w:rPr>
    </w:pPr>
  </w:p>
  <w:p w:rsidR="004016E6" w:rsidRDefault="005C02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83E"/>
    <w:multiLevelType w:val="hybridMultilevel"/>
    <w:tmpl w:val="E5AA52F2"/>
    <w:lvl w:ilvl="0" w:tplc="BD12D1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93AFA"/>
    <w:multiLevelType w:val="hybridMultilevel"/>
    <w:tmpl w:val="9E406F8E"/>
    <w:lvl w:ilvl="0" w:tplc="BD12D1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001E8"/>
    <w:multiLevelType w:val="hybridMultilevel"/>
    <w:tmpl w:val="63D4520E"/>
    <w:lvl w:ilvl="0" w:tplc="6F3476EC">
      <w:start w:val="1"/>
      <w:numFmt w:val="lowerLetter"/>
      <w:lvlText w:val="%1."/>
      <w:lvlJc w:val="left"/>
      <w:pPr>
        <w:ind w:left="825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45" w:hanging="360"/>
      </w:pPr>
    </w:lvl>
    <w:lvl w:ilvl="2" w:tplc="0816001B" w:tentative="1">
      <w:start w:val="1"/>
      <w:numFmt w:val="lowerRoman"/>
      <w:lvlText w:val="%3."/>
      <w:lvlJc w:val="right"/>
      <w:pPr>
        <w:ind w:left="2265" w:hanging="180"/>
      </w:pPr>
    </w:lvl>
    <w:lvl w:ilvl="3" w:tplc="0816000F" w:tentative="1">
      <w:start w:val="1"/>
      <w:numFmt w:val="decimal"/>
      <w:lvlText w:val="%4."/>
      <w:lvlJc w:val="left"/>
      <w:pPr>
        <w:ind w:left="2985" w:hanging="360"/>
      </w:pPr>
    </w:lvl>
    <w:lvl w:ilvl="4" w:tplc="08160019" w:tentative="1">
      <w:start w:val="1"/>
      <w:numFmt w:val="lowerLetter"/>
      <w:lvlText w:val="%5."/>
      <w:lvlJc w:val="left"/>
      <w:pPr>
        <w:ind w:left="3705" w:hanging="360"/>
      </w:pPr>
    </w:lvl>
    <w:lvl w:ilvl="5" w:tplc="0816001B" w:tentative="1">
      <w:start w:val="1"/>
      <w:numFmt w:val="lowerRoman"/>
      <w:lvlText w:val="%6."/>
      <w:lvlJc w:val="right"/>
      <w:pPr>
        <w:ind w:left="4425" w:hanging="180"/>
      </w:pPr>
    </w:lvl>
    <w:lvl w:ilvl="6" w:tplc="0816000F" w:tentative="1">
      <w:start w:val="1"/>
      <w:numFmt w:val="decimal"/>
      <w:lvlText w:val="%7."/>
      <w:lvlJc w:val="left"/>
      <w:pPr>
        <w:ind w:left="5145" w:hanging="360"/>
      </w:pPr>
    </w:lvl>
    <w:lvl w:ilvl="7" w:tplc="08160019" w:tentative="1">
      <w:start w:val="1"/>
      <w:numFmt w:val="lowerLetter"/>
      <w:lvlText w:val="%8."/>
      <w:lvlJc w:val="left"/>
      <w:pPr>
        <w:ind w:left="5865" w:hanging="360"/>
      </w:pPr>
    </w:lvl>
    <w:lvl w:ilvl="8" w:tplc="08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7CE41077"/>
    <w:multiLevelType w:val="hybridMultilevel"/>
    <w:tmpl w:val="B8786668"/>
    <w:lvl w:ilvl="0" w:tplc="BD12D1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9B"/>
    <w:rsid w:val="00050006"/>
    <w:rsid w:val="00137BE2"/>
    <w:rsid w:val="002E60BA"/>
    <w:rsid w:val="00337BB4"/>
    <w:rsid w:val="004709AB"/>
    <w:rsid w:val="0050040F"/>
    <w:rsid w:val="005C0259"/>
    <w:rsid w:val="006C1C86"/>
    <w:rsid w:val="00761933"/>
    <w:rsid w:val="007867CA"/>
    <w:rsid w:val="0093023E"/>
    <w:rsid w:val="00A22599"/>
    <w:rsid w:val="00A53117"/>
    <w:rsid w:val="00C75467"/>
    <w:rsid w:val="00D92346"/>
    <w:rsid w:val="00E2059B"/>
    <w:rsid w:val="00F23FDE"/>
    <w:rsid w:val="00F547D6"/>
    <w:rsid w:val="00F9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8DF10-283F-4F0F-BB73-75458637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semiHidden/>
    <w:unhideWhenUsed/>
    <w:rsid w:val="00E20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E2059B"/>
  </w:style>
  <w:style w:type="character" w:styleId="Hiperligao">
    <w:name w:val="Hyperlink"/>
    <w:rsid w:val="00E2059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53117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050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50006"/>
    <w:rPr>
      <w:rFonts w:ascii="Segoe UI" w:hAnsi="Segoe UI" w:cs="Segoe UI"/>
      <w:sz w:val="18"/>
      <w:szCs w:val="18"/>
    </w:rPr>
  </w:style>
  <w:style w:type="paragraph" w:customStyle="1" w:styleId="Estilo1">
    <w:name w:val="Estilo1"/>
    <w:rsid w:val="00D92346"/>
    <w:pPr>
      <w:spacing w:after="0" w:line="360" w:lineRule="auto"/>
      <w:jc w:val="both"/>
    </w:pPr>
    <w:rPr>
      <w:rFonts w:ascii="Comic Sans MS" w:eastAsia="Times New Roman" w:hAnsi="Comic Sans MS" w:cs="Times New Roman"/>
      <w:sz w:val="28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pcds@pp.parlamento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A15A56614E8CE84E94F74104BD736E0D" ma:contentTypeVersion="1" ma:contentTypeDescription="Documento Iniciativa Sem Comissão" ma:contentTypeScope="" ma:versionID="e4ff200e2b4883e1309d51d2c45aff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cf18a65facc18b9da4726add7196c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 minOccurs="0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description="" ma:hidden="true" ma:internalName="IDFase" ma:readOnly="false">
      <xsd:simpleType>
        <xsd:restriction base="dms:Text"/>
      </xsd:simpleType>
    </xsd:element>
    <xsd:element name="Legislatura" ma:index="13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4ª</Sessao>
    <DesignacaoTipoIniciativa xmlns="http://schemas.microsoft.com/sharepoint/v3">Apreciações Parlamentares</DesignacaoTipoIniciativa>
    <PublicarInternet xmlns="http://schemas.microsoft.com/sharepoint/v3">true</PublicarInternet>
    <TipoDocumento xmlns="http://schemas.microsoft.com/sharepoint/v3">Anexo                           </TipoDocumento>
    <Legislatura xmlns="http://schemas.microsoft.com/sharepoint/v3">XIII</Legislatura>
    <TipoIniciativa xmlns="http://schemas.microsoft.com/sharepoint/v3">A</TipoIniciativa>
    <DataDocumento xmlns="http://schemas.microsoft.com/sharepoint/v3">2019-05-09T23:00:00+00:00</DataDocumento>
    <NomeOriginalFicheiro xmlns="http://schemas.microsoft.com/sharepoint/v3">ReqAvocacao-Ap126,127e129-XIII_1.docx</NomeOriginalFicheiro>
    <IDFase xmlns="http://schemas.microsoft.com/sharepoint/v3">350234</IDFase>
    <NRIniciativa xmlns="http://schemas.microsoft.com/sharepoint/v3">129</NRIniciativa>
    <IDIniciativa xmlns="http://schemas.microsoft.com/sharepoint/v3">43596</IDIniciativa>
  </documentManagement>
</p:properties>
</file>

<file path=customXml/itemProps1.xml><?xml version="1.0" encoding="utf-8"?>
<ds:datastoreItem xmlns:ds="http://schemas.openxmlformats.org/officeDocument/2006/customXml" ds:itemID="{956A651F-994B-45BC-91C2-7BDFA155B3EA}"/>
</file>

<file path=customXml/itemProps2.xml><?xml version="1.0" encoding="utf-8"?>
<ds:datastoreItem xmlns:ds="http://schemas.openxmlformats.org/officeDocument/2006/customXml" ds:itemID="{C3A89E32-E820-4A35-8790-5D9C3F6630B3}"/>
</file>

<file path=customXml/itemProps3.xml><?xml version="1.0" encoding="utf-8"?>
<ds:datastoreItem xmlns:ds="http://schemas.openxmlformats.org/officeDocument/2006/customXml" ds:itemID="{6A297B7E-B9C5-4EE1-9657-D9AF98934A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250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avocação e propostas de alteração apresentadas pelo CDS-PP apreciações parlamentares n.º 126/XIII/4.ª (BE), 127/XIII/4.ª (PCP) e 129/XIII/4.ª (PSD)</dc:title>
  <dc:subject/>
  <dc:creator>António José Baptista</dc:creator>
  <cp:keywords/>
  <dc:description/>
  <cp:lastModifiedBy>Rosa Laranjo</cp:lastModifiedBy>
  <cp:revision>2</cp:revision>
  <cp:lastPrinted>2019-05-08T19:21:00Z</cp:lastPrinted>
  <dcterms:created xsi:type="dcterms:W3CDTF">2019-05-09T17:34:00Z</dcterms:created>
  <dcterms:modified xsi:type="dcterms:W3CDTF">2019-05-09T17:34:00Z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0x01010023E375C1FBF74D42B2ACAE3B54768E1800A15A56614E8CE84E94F74104BD736E0D</vt:lpwstr>
  </property>
  <property fmtid="{D5CDD505-2E9C-101B-9397-08002B2CF9AE}" pid="3" name="Order">
    <vt:r8>759600</vt:r8>
  </property>
</Properties>
</file>