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BD" w:rsidRPr="00A221A2" w:rsidRDefault="003E3CBD" w:rsidP="00394C76">
      <w:pPr>
        <w:widowControl w:val="0"/>
        <w:spacing w:after="12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50421" w:rsidRDefault="00FE3A9E" w:rsidP="00850421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b/>
          <w:sz w:val="24"/>
          <w:szCs w:val="24"/>
        </w:rPr>
        <w:t xml:space="preserve">RELATÓRIO DA </w:t>
      </w:r>
      <w:r w:rsidR="0028083D" w:rsidRPr="00A221A2">
        <w:rPr>
          <w:rFonts w:ascii="Times New Roman" w:eastAsia="Arial Unicode MS" w:hAnsi="Times New Roman" w:cs="Times New Roman"/>
          <w:b/>
          <w:sz w:val="24"/>
          <w:szCs w:val="24"/>
        </w:rPr>
        <w:t>NOVA APRECIACAO</w:t>
      </w:r>
      <w:r w:rsidR="00850421">
        <w:rPr>
          <w:rFonts w:ascii="Times New Roman" w:eastAsia="Arial Unicode MS" w:hAnsi="Times New Roman" w:cs="Times New Roman"/>
          <w:b/>
          <w:sz w:val="24"/>
          <w:szCs w:val="24"/>
        </w:rPr>
        <w:t>/</w:t>
      </w:r>
      <w:r w:rsidR="0028083D" w:rsidRPr="00A221A2">
        <w:rPr>
          <w:rFonts w:ascii="Times New Roman" w:eastAsia="Arial Unicode MS" w:hAnsi="Times New Roman" w:cs="Times New Roman"/>
          <w:b/>
          <w:sz w:val="24"/>
          <w:szCs w:val="24"/>
        </w:rPr>
        <w:t>ESPECIALIDADE</w:t>
      </w:r>
    </w:p>
    <w:p w:rsidR="00A864C8" w:rsidRDefault="00A864C8" w:rsidP="00850421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50421" w:rsidRPr="00A221A2" w:rsidRDefault="00517EA0" w:rsidP="00850421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hyperlink r:id="rId8" w:history="1">
        <w:r w:rsidR="001D4D2E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 xml:space="preserve">PROJETO DE LEI N.º 847/XIII/3 </w:t>
        </w:r>
        <w:r w:rsidR="00850421" w:rsidRPr="00850421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(BE)</w:t>
        </w:r>
      </w:hyperlink>
      <w:r w:rsidR="00850421" w:rsidRPr="00A221A2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="00850421" w:rsidRPr="00850421">
        <w:rPr>
          <w:rFonts w:ascii="Times New Roman" w:eastAsia="Arial Unicode MS" w:hAnsi="Times New Roman" w:cs="Times New Roman"/>
          <w:i/>
          <w:sz w:val="24"/>
          <w:szCs w:val="24"/>
        </w:rPr>
        <w:t>Estabelece medidas de combate à precariedade no arrendamento habitacional (introduz alterações ao Código Civil, aprovado pelo Decreto-Lei n.º 47344, de 25 de novembro de 1966, e ao novo regime de arrendamento urbano)</w:t>
      </w:r>
    </w:p>
    <w:p w:rsidR="00104FC8" w:rsidRPr="00A221A2" w:rsidRDefault="00517EA0" w:rsidP="00104FC8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hyperlink r:id="rId9" w:history="1">
        <w:r w:rsidR="00C45C6F" w:rsidRPr="00104FC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PRO</w:t>
        </w:r>
        <w:r w:rsidR="0028083D" w:rsidRPr="00104FC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POSTA DE LEI</w:t>
        </w:r>
        <w:r w:rsidR="00C45C6F" w:rsidRPr="00104FC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 xml:space="preserve"> N.º </w:t>
        </w:r>
        <w:r w:rsidR="0028083D" w:rsidRPr="00104FC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12</w:t>
        </w:r>
        <w:r w:rsidR="00A067A5" w:rsidRPr="00104FC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9</w:t>
        </w:r>
        <w:r w:rsidR="00487AD7" w:rsidRPr="00104FC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/XIII/</w:t>
        </w:r>
        <w:r w:rsidR="0028083D" w:rsidRPr="00104FC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3</w:t>
        </w:r>
        <w:r w:rsidR="00487AD7" w:rsidRPr="00104FC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 xml:space="preserve"> (</w:t>
        </w:r>
        <w:r w:rsidR="0028083D" w:rsidRPr="00104FC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GOV</w:t>
        </w:r>
        <w:r w:rsidR="00487AD7" w:rsidRPr="00104FC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)</w:t>
        </w:r>
      </w:hyperlink>
      <w:r w:rsidR="00487AD7" w:rsidRPr="00A221A2">
        <w:rPr>
          <w:rFonts w:ascii="Times New Roman" w:eastAsia="Arial Unicode MS" w:hAnsi="Times New Roman" w:cs="Times New Roman"/>
          <w:i/>
          <w:sz w:val="24"/>
          <w:szCs w:val="24"/>
        </w:rPr>
        <w:t xml:space="preserve"> – </w:t>
      </w:r>
      <w:r w:rsidR="00104FC8" w:rsidRPr="00104FC8">
        <w:rPr>
          <w:rFonts w:ascii="Times New Roman" w:eastAsia="Arial Unicode MS" w:hAnsi="Times New Roman" w:cs="Times New Roman"/>
          <w:i/>
          <w:sz w:val="24"/>
          <w:szCs w:val="24"/>
        </w:rPr>
        <w:t>Estabelece medidas destinadas a corrigir situações de desequilíbrio na posição dos arrendatários e dos senhorios, a reforçar a segurança e estabilidade do arrendamento urbano e a proteger arrendatários em situação de especial fragilidade</w:t>
      </w:r>
    </w:p>
    <w:p w:rsidR="00850421" w:rsidRDefault="00517EA0" w:rsidP="00850421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hyperlink r:id="rId10" w:history="1">
        <w:r w:rsidR="002215D0" w:rsidRPr="00104FC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PROJETO DE LEI N.º 104</w:t>
        </w:r>
        <w:r w:rsidR="00A067A5" w:rsidRPr="00104FC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3</w:t>
        </w:r>
        <w:r w:rsidR="002215D0" w:rsidRPr="00104FC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/XIII/4 (PSD)</w:t>
        </w:r>
      </w:hyperlink>
      <w:r w:rsidR="002215D0" w:rsidRPr="00A221A2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="00104FC8" w:rsidRPr="00104FC8">
        <w:rPr>
          <w:rFonts w:ascii="Times New Roman" w:eastAsia="Arial Unicode MS" w:hAnsi="Times New Roman" w:cs="Times New Roman"/>
          <w:i/>
          <w:sz w:val="24"/>
          <w:szCs w:val="24"/>
        </w:rPr>
        <w:t>Procede à sexta alteração ao novo Regime do Arrendamento Urbano, aprovado pela Lei n.º 6/2006, de 27 de fevereiro, para aperfeiçoamento do balcão nacional do arrendamento e atribuição de novas soluções sociais</w:t>
      </w:r>
    </w:p>
    <w:p w:rsidR="00850421" w:rsidRPr="00850421" w:rsidRDefault="00850421" w:rsidP="00850421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61464" w:rsidRDefault="00850421" w:rsidP="00C61464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Em </w:t>
      </w:r>
      <w:r w:rsidRPr="00850421">
        <w:rPr>
          <w:rFonts w:ascii="Times New Roman" w:eastAsia="Arial Unicode MS" w:hAnsi="Times New Roman" w:cs="Times New Roman"/>
          <w:b/>
          <w:sz w:val="24"/>
          <w:szCs w:val="24"/>
        </w:rPr>
        <w:t>27.04.2018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 deu entrada na Mesa da Assembleia da República o </w:t>
      </w:r>
      <w:hyperlink r:id="rId11" w:history="1">
        <w:r w:rsidRPr="00850421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PROJETO DE LEI N.º 847/XIII/</w:t>
        </w:r>
        <w:r w:rsidR="001D4D2E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3</w:t>
        </w:r>
        <w:r w:rsidRPr="00850421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 xml:space="preserve"> (BE)</w:t>
        </w:r>
      </w:hyperlink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Pr="00850421">
        <w:rPr>
          <w:rFonts w:ascii="Times New Roman" w:eastAsia="Arial Unicode MS" w:hAnsi="Times New Roman" w:cs="Times New Roman"/>
          <w:i/>
          <w:sz w:val="24"/>
          <w:szCs w:val="24"/>
        </w:rPr>
        <w:t>Estabelece medidas de combate à precariedade no arrendamento habitacional (introduz alterações ao Código Civil, aprovado pelo Decreto-Lei n.º 47344, de 25 de novembro de 1966, e ao novo regime de arrendamento urbano)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C61464" w:rsidRDefault="00C61464" w:rsidP="00C61464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D06806" w:rsidRPr="00C61464" w:rsidRDefault="00040484" w:rsidP="00C61464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C61464">
        <w:rPr>
          <w:rFonts w:ascii="Times New Roman" w:eastAsia="Cambria" w:hAnsi="Times New Roman" w:cs="Times New Roman"/>
          <w:sz w:val="24"/>
          <w:szCs w:val="24"/>
        </w:rPr>
        <w:t xml:space="preserve">Em </w:t>
      </w:r>
      <w:r w:rsidR="00E81F62" w:rsidRPr="00C61464">
        <w:rPr>
          <w:rFonts w:ascii="Times New Roman" w:eastAsia="Cambria" w:hAnsi="Times New Roman" w:cs="Times New Roman"/>
          <w:b/>
          <w:sz w:val="24"/>
          <w:szCs w:val="24"/>
        </w:rPr>
        <w:t>30</w:t>
      </w:r>
      <w:r w:rsidRPr="00C61464">
        <w:rPr>
          <w:rFonts w:ascii="Times New Roman" w:eastAsia="Cambria" w:hAnsi="Times New Roman" w:cs="Times New Roman"/>
          <w:b/>
          <w:sz w:val="24"/>
          <w:szCs w:val="24"/>
        </w:rPr>
        <w:t>.0</w:t>
      </w:r>
      <w:r w:rsidR="00CF2EAA" w:rsidRPr="00C61464">
        <w:rPr>
          <w:rFonts w:ascii="Times New Roman" w:eastAsia="Cambria" w:hAnsi="Times New Roman" w:cs="Times New Roman"/>
          <w:b/>
          <w:sz w:val="24"/>
          <w:szCs w:val="24"/>
        </w:rPr>
        <w:t>4</w:t>
      </w:r>
      <w:r w:rsidRPr="00C61464">
        <w:rPr>
          <w:rFonts w:ascii="Times New Roman" w:eastAsia="Cambria" w:hAnsi="Times New Roman" w:cs="Times New Roman"/>
          <w:b/>
          <w:sz w:val="24"/>
          <w:szCs w:val="24"/>
        </w:rPr>
        <w:t>.201</w:t>
      </w:r>
      <w:r w:rsidR="00CF2EAA" w:rsidRPr="00C61464">
        <w:rPr>
          <w:rFonts w:ascii="Times New Roman" w:eastAsia="Cambria" w:hAnsi="Times New Roman" w:cs="Times New Roman"/>
          <w:b/>
          <w:sz w:val="24"/>
          <w:szCs w:val="24"/>
        </w:rPr>
        <w:t>8</w:t>
      </w:r>
      <w:r w:rsidRPr="00C61464">
        <w:rPr>
          <w:rFonts w:ascii="Times New Roman" w:eastAsia="Cambria" w:hAnsi="Times New Roman" w:cs="Times New Roman"/>
          <w:sz w:val="24"/>
          <w:szCs w:val="24"/>
        </w:rPr>
        <w:t xml:space="preserve"> deu entrada na M</w:t>
      </w:r>
      <w:r w:rsidR="00152657" w:rsidRPr="00C61464">
        <w:rPr>
          <w:rFonts w:ascii="Times New Roman" w:eastAsia="Cambria" w:hAnsi="Times New Roman" w:cs="Times New Roman"/>
          <w:sz w:val="24"/>
          <w:szCs w:val="24"/>
        </w:rPr>
        <w:t xml:space="preserve">esa da Assembleia da República a </w:t>
      </w:r>
      <w:hyperlink r:id="rId12" w:history="1">
        <w:r w:rsidR="00C61464" w:rsidRPr="00C61464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PROPOSTA DE LEI N.º 129/XIII/3 (GOV)</w:t>
        </w:r>
      </w:hyperlink>
      <w:r w:rsidR="00C61464" w:rsidRPr="00C61464">
        <w:rPr>
          <w:rFonts w:ascii="Times New Roman" w:eastAsia="Arial Unicode MS" w:hAnsi="Times New Roman" w:cs="Times New Roman"/>
          <w:i/>
          <w:sz w:val="24"/>
          <w:szCs w:val="24"/>
        </w:rPr>
        <w:t xml:space="preserve"> – Estabelece medidas destinadas a corrigir situações de desequilíbrio na posição dos arrendatários e dos senhorios, a reforçar a segurança e estabilidade do arrendamento urbano e a proteger arrendatários em situação de especial fragilidade</w:t>
      </w:r>
      <w:r w:rsidR="00C61464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E81F62" w:rsidRPr="00C61464">
        <w:rPr>
          <w:rFonts w:ascii="Times New Roman" w:eastAsia="Arial Unicode MS" w:hAnsi="Times New Roman" w:cs="Times New Roman"/>
          <w:sz w:val="24"/>
          <w:szCs w:val="24"/>
        </w:rPr>
        <w:t xml:space="preserve">tendo sido admitida em </w:t>
      </w:r>
      <w:r w:rsidR="00CF2EAA" w:rsidRPr="00C61464">
        <w:rPr>
          <w:rFonts w:ascii="Times New Roman" w:eastAsia="Arial Unicode MS" w:hAnsi="Times New Roman" w:cs="Times New Roman"/>
          <w:sz w:val="24"/>
          <w:szCs w:val="24"/>
        </w:rPr>
        <w:t>0</w:t>
      </w:r>
      <w:r w:rsidR="00E81F62" w:rsidRPr="00C61464">
        <w:rPr>
          <w:rFonts w:ascii="Times New Roman" w:eastAsia="Arial Unicode MS" w:hAnsi="Times New Roman" w:cs="Times New Roman"/>
          <w:sz w:val="24"/>
          <w:szCs w:val="24"/>
        </w:rPr>
        <w:t>2</w:t>
      </w:r>
      <w:r w:rsidR="00CF2EAA" w:rsidRPr="00C61464">
        <w:rPr>
          <w:rFonts w:ascii="Times New Roman" w:eastAsia="Arial Unicode MS" w:hAnsi="Times New Roman" w:cs="Times New Roman"/>
          <w:sz w:val="24"/>
          <w:szCs w:val="24"/>
        </w:rPr>
        <w:t>.0</w:t>
      </w:r>
      <w:r w:rsidR="00E81F62" w:rsidRPr="00C61464">
        <w:rPr>
          <w:rFonts w:ascii="Times New Roman" w:eastAsia="Arial Unicode MS" w:hAnsi="Times New Roman" w:cs="Times New Roman"/>
          <w:sz w:val="24"/>
          <w:szCs w:val="24"/>
        </w:rPr>
        <w:t>5</w:t>
      </w:r>
      <w:r w:rsidR="00CF2EAA" w:rsidRPr="00C61464">
        <w:rPr>
          <w:rFonts w:ascii="Times New Roman" w:eastAsia="Arial Unicode MS" w:hAnsi="Times New Roman" w:cs="Times New Roman"/>
          <w:sz w:val="24"/>
          <w:szCs w:val="24"/>
        </w:rPr>
        <w:t>.2018</w:t>
      </w:r>
      <w:r w:rsidR="00437686" w:rsidRPr="00C6146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50421" w:rsidRDefault="00850421" w:rsidP="00850421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75CDC" w:rsidRPr="00850421" w:rsidRDefault="00875CDC" w:rsidP="00850421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4779F" w:rsidRPr="00850421" w:rsidRDefault="00CF2EAA" w:rsidP="00FC6178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50421">
        <w:rPr>
          <w:rFonts w:ascii="Times New Roman" w:eastAsia="Arial Unicode MS" w:hAnsi="Times New Roman" w:cs="Times New Roman"/>
          <w:sz w:val="24"/>
          <w:szCs w:val="24"/>
        </w:rPr>
        <w:t>Em 04.05.2018</w:t>
      </w:r>
      <w:r w:rsidR="00A4779F" w:rsidRPr="00850421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4779F" w:rsidRPr="00850421">
        <w:rPr>
          <w:rFonts w:ascii="Times New Roman" w:eastAsia="Arial Unicode MS" w:hAnsi="Times New Roman" w:cs="Times New Roman"/>
          <w:sz w:val="24"/>
          <w:szCs w:val="24"/>
        </w:rPr>
        <w:t>a</w:t>
      </w:r>
      <w:r w:rsidR="00850421">
        <w:rPr>
          <w:rFonts w:ascii="Times New Roman" w:eastAsia="Arial Unicode MS" w:hAnsi="Times New Roman" w:cs="Times New Roman"/>
          <w:sz w:val="24"/>
          <w:szCs w:val="24"/>
        </w:rPr>
        <w:t>s</w:t>
      </w:r>
      <w:r w:rsidR="00A4779F" w:rsidRPr="0085042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50421">
        <w:rPr>
          <w:rFonts w:ascii="Times New Roman" w:eastAsia="Arial Unicode MS" w:hAnsi="Times New Roman" w:cs="Times New Roman"/>
          <w:sz w:val="24"/>
          <w:szCs w:val="24"/>
        </w:rPr>
        <w:t xml:space="preserve">referidas </w:t>
      </w:r>
      <w:r w:rsidR="00A4779F" w:rsidRPr="00850421">
        <w:rPr>
          <w:rFonts w:ascii="Times New Roman" w:eastAsia="Arial Unicode MS" w:hAnsi="Times New Roman" w:cs="Times New Roman"/>
          <w:sz w:val="24"/>
          <w:szCs w:val="24"/>
        </w:rPr>
        <w:t>iniciativa</w:t>
      </w:r>
      <w:r w:rsidR="00850421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 fo</w:t>
      </w:r>
      <w:r w:rsidR="00850421">
        <w:rPr>
          <w:rFonts w:ascii="Times New Roman" w:eastAsia="Arial Unicode MS" w:hAnsi="Times New Roman" w:cs="Times New Roman"/>
          <w:sz w:val="24"/>
          <w:szCs w:val="24"/>
        </w:rPr>
        <w:t>ram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 discutid</w:t>
      </w:r>
      <w:r w:rsidR="00A4779F" w:rsidRPr="00850421">
        <w:rPr>
          <w:rFonts w:ascii="Times New Roman" w:eastAsia="Arial Unicode MS" w:hAnsi="Times New Roman" w:cs="Times New Roman"/>
          <w:sz w:val="24"/>
          <w:szCs w:val="24"/>
        </w:rPr>
        <w:t>a</w:t>
      </w:r>
      <w:r w:rsidR="00850421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 na generalidade</w:t>
      </w:r>
      <w:r w:rsidR="00A4779F" w:rsidRPr="00850421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 conjuntamente com os Projeto de Lei </w:t>
      </w:r>
      <w:r w:rsidR="00FC6178">
        <w:rPr>
          <w:rFonts w:ascii="Times New Roman" w:eastAsia="Arial Unicode MS" w:hAnsi="Times New Roman" w:cs="Times New Roman"/>
          <w:sz w:val="24"/>
          <w:szCs w:val="24"/>
        </w:rPr>
        <w:t xml:space="preserve">n.º </w:t>
      </w:r>
      <w:r w:rsidR="00FC6178" w:rsidRPr="00FC6178">
        <w:rPr>
          <w:rFonts w:ascii="Times New Roman" w:eastAsia="Arial Unicode MS" w:hAnsi="Times New Roman" w:cs="Times New Roman"/>
          <w:sz w:val="24"/>
          <w:szCs w:val="24"/>
        </w:rPr>
        <w:t xml:space="preserve">770/XIII - </w:t>
      </w:r>
      <w:r w:rsidR="00FC6178" w:rsidRPr="00FC6178">
        <w:rPr>
          <w:rFonts w:ascii="Times New Roman" w:eastAsia="Arial Unicode MS" w:hAnsi="Times New Roman" w:cs="Times New Roman"/>
          <w:i/>
          <w:sz w:val="24"/>
          <w:szCs w:val="24"/>
        </w:rPr>
        <w:t>Revoga a revisão do regime jurídico do arrendamento urbano aprovado pela Lei n.º 31/2012, de 14 de agosto;</w:t>
      </w:r>
      <w:r w:rsidR="00FC6178" w:rsidRPr="00FC6178">
        <w:t xml:space="preserve"> </w:t>
      </w:r>
      <w:r w:rsidR="00FC6178" w:rsidRPr="00FC6178">
        <w:rPr>
          <w:rFonts w:ascii="Times New Roman" w:eastAsia="Arial Unicode MS" w:hAnsi="Times New Roman" w:cs="Times New Roman"/>
          <w:sz w:val="24"/>
          <w:szCs w:val="24"/>
        </w:rPr>
        <w:t>Projeto de Lei</w:t>
      </w:r>
      <w:r w:rsidR="00FC6178" w:rsidRPr="00FC6178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FC6178" w:rsidRPr="00FC6178">
        <w:rPr>
          <w:rFonts w:ascii="Times New Roman" w:eastAsia="Arial Unicode MS" w:hAnsi="Times New Roman" w:cs="Times New Roman"/>
          <w:sz w:val="24"/>
          <w:szCs w:val="24"/>
        </w:rPr>
        <w:t xml:space="preserve">n.º 848/XIII - </w:t>
      </w:r>
      <w:r w:rsidR="00FC6178" w:rsidRPr="00875CDC">
        <w:rPr>
          <w:rFonts w:ascii="Times New Roman" w:eastAsia="Arial Unicode MS" w:hAnsi="Times New Roman" w:cs="Times New Roman"/>
          <w:i/>
          <w:sz w:val="24"/>
          <w:szCs w:val="24"/>
        </w:rPr>
        <w:t>Altera o Código Civil, aprovado pelo Decreto-Lei n.º 47344, de 25 de novembro de 1966, para aprimoramento do exercício do direito de preferência pelos arrendatários (septuagésima quarta alteração ao dl 47344/66 de 25 de novembro)</w:t>
      </w:r>
      <w:r w:rsidR="00875CDC">
        <w:rPr>
          <w:rFonts w:ascii="Times New Roman" w:eastAsia="Arial Unicode MS" w:hAnsi="Times New Roman" w:cs="Times New Roman"/>
          <w:sz w:val="24"/>
          <w:szCs w:val="24"/>
        </w:rPr>
        <w:t>;</w:t>
      </w:r>
      <w:r w:rsidR="00FC617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C6178" w:rsidRPr="00FC6178">
        <w:rPr>
          <w:rFonts w:ascii="Times New Roman" w:eastAsia="Arial Unicode MS" w:hAnsi="Times New Roman" w:cs="Times New Roman"/>
          <w:sz w:val="24"/>
          <w:szCs w:val="24"/>
        </w:rPr>
        <w:t xml:space="preserve">Projeto de Lei 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n.º 849/XIII </w:t>
      </w:r>
      <w:r w:rsidR="00E66CED" w:rsidRPr="00850421">
        <w:rPr>
          <w:rFonts w:ascii="Times New Roman" w:eastAsia="Arial Unicode MS" w:hAnsi="Times New Roman" w:cs="Times New Roman"/>
          <w:sz w:val="24"/>
          <w:szCs w:val="24"/>
        </w:rPr>
        <w:t xml:space="preserve">(BE) 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850421">
        <w:rPr>
          <w:rFonts w:ascii="Times New Roman" w:eastAsia="Arial Unicode MS" w:hAnsi="Times New Roman" w:cs="Times New Roman"/>
          <w:i/>
          <w:sz w:val="24"/>
          <w:szCs w:val="24"/>
        </w:rPr>
        <w:t>Assegura aos municípios mecanismos de financiamento adequados à promoção de políticas de habitação (procede à sétima alteração à Lei n.º 73/2013, de 3 de setembro);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 Projeto de Lei 852/XIII</w:t>
      </w:r>
      <w:r w:rsidR="00E66CED" w:rsidRPr="00850421">
        <w:rPr>
          <w:rFonts w:ascii="Times New Roman" w:eastAsia="Arial Unicode MS" w:hAnsi="Times New Roman" w:cs="Times New Roman"/>
          <w:sz w:val="24"/>
          <w:szCs w:val="24"/>
        </w:rPr>
        <w:t xml:space="preserve"> (PEV)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Pr="00850421">
        <w:rPr>
          <w:rFonts w:ascii="Times New Roman" w:eastAsia="Arial Unicode MS" w:hAnsi="Times New Roman" w:cs="Times New Roman"/>
          <w:i/>
          <w:sz w:val="24"/>
          <w:szCs w:val="24"/>
        </w:rPr>
        <w:t>Revoga a Lei nº 31/2012 de 14 de agosto (Revisão do Regime Jurídico do Arrendamento Urbano);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E3704" w:rsidRPr="00850421">
        <w:rPr>
          <w:rFonts w:ascii="Times New Roman" w:eastAsia="Arial Unicode MS" w:hAnsi="Times New Roman" w:cs="Times New Roman"/>
          <w:sz w:val="24"/>
          <w:szCs w:val="24"/>
        </w:rPr>
        <w:t xml:space="preserve">Projeto de Lei n.º 850/XIII (BE) – </w:t>
      </w:r>
      <w:r w:rsidR="00AE3704" w:rsidRPr="00850421">
        <w:rPr>
          <w:rFonts w:ascii="Times New Roman" w:eastAsia="Arial Unicode MS" w:hAnsi="Times New Roman" w:cs="Times New Roman"/>
          <w:i/>
          <w:sz w:val="24"/>
          <w:szCs w:val="24"/>
        </w:rPr>
        <w:t>Assédio no Arrendamento</w:t>
      </w:r>
      <w:r w:rsidR="00AE3704" w:rsidRPr="00850421"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Projeto de Lei 853/XIII </w:t>
      </w:r>
      <w:r w:rsidR="00A4779F" w:rsidRPr="00850421">
        <w:rPr>
          <w:rFonts w:ascii="Times New Roman" w:eastAsia="Arial Unicode MS" w:hAnsi="Times New Roman" w:cs="Times New Roman"/>
          <w:sz w:val="24"/>
          <w:szCs w:val="24"/>
        </w:rPr>
        <w:t xml:space="preserve">(BE) 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850421">
        <w:rPr>
          <w:rFonts w:ascii="Times New Roman" w:eastAsia="Arial Unicode MS" w:hAnsi="Times New Roman" w:cs="Times New Roman"/>
          <w:i/>
          <w:sz w:val="24"/>
          <w:szCs w:val="24"/>
        </w:rPr>
        <w:t>Estabelece a suspensão de prazos do novo Regime do Arrendamento Urbano e de processos de despejo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>; Projeto de Lei 854/XIII</w:t>
      </w:r>
      <w:r w:rsidR="00E66CED" w:rsidRPr="00850421">
        <w:rPr>
          <w:rFonts w:ascii="Times New Roman" w:eastAsia="Arial Unicode MS" w:hAnsi="Times New Roman" w:cs="Times New Roman"/>
          <w:sz w:val="24"/>
          <w:szCs w:val="24"/>
        </w:rPr>
        <w:t xml:space="preserve"> (PS)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Pr="00850421">
        <w:rPr>
          <w:rFonts w:ascii="Times New Roman" w:eastAsia="Arial Unicode MS" w:hAnsi="Times New Roman" w:cs="Times New Roman"/>
          <w:i/>
          <w:sz w:val="24"/>
          <w:szCs w:val="24"/>
        </w:rPr>
        <w:t>Estabelece um regime extraordinário e transitório de proteção de pessoas idosas ou com deficiência que sejam arrendatários e residam no mesmo local há mais de 15 anos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; Proposta de Lei 127/XIII - </w:t>
      </w:r>
      <w:r w:rsidRPr="00850421">
        <w:rPr>
          <w:rFonts w:ascii="Times New Roman" w:eastAsia="Arial Unicode MS" w:hAnsi="Times New Roman" w:cs="Times New Roman"/>
          <w:i/>
          <w:sz w:val="24"/>
          <w:szCs w:val="24"/>
        </w:rPr>
        <w:t>Autoriza o Governo a aprovar um regime especial de tributação que preveja a isenção de tributação dos rendimentos prediais decorrentes de arrendamento ou subarrendamento habitacional no âmbito do Programa de Arrendamento Acessível;</w:t>
      </w:r>
      <w:r w:rsidR="005D3A6C" w:rsidRPr="00850421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>Proposta de Lei 12</w:t>
      </w:r>
      <w:r w:rsidR="00FC6178"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/XIII </w:t>
      </w:r>
      <w:r w:rsidR="005A09EC" w:rsidRPr="00850421">
        <w:rPr>
          <w:rFonts w:ascii="Times New Roman" w:eastAsia="Arial Unicode MS" w:hAnsi="Times New Roman" w:cs="Times New Roman"/>
          <w:sz w:val="24"/>
          <w:szCs w:val="24"/>
        </w:rPr>
        <w:t xml:space="preserve">(GOV) </w:t>
      </w:r>
      <w:r w:rsidR="00DB0608">
        <w:rPr>
          <w:rFonts w:ascii="Times New Roman" w:eastAsia="Arial Unicode MS" w:hAnsi="Times New Roman" w:cs="Times New Roman"/>
          <w:sz w:val="24"/>
          <w:szCs w:val="24"/>
        </w:rPr>
        <w:t xml:space="preserve">– </w:t>
      </w:r>
      <w:r w:rsidR="00DB0608" w:rsidRPr="00DB0608">
        <w:rPr>
          <w:rFonts w:ascii="Times New Roman" w:eastAsia="Arial Unicode MS" w:hAnsi="Times New Roman" w:cs="Times New Roman"/>
          <w:i/>
          <w:sz w:val="24"/>
          <w:szCs w:val="24"/>
        </w:rPr>
        <w:t xml:space="preserve">Taxas Autónomas Diferenciadas de IRS; 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Projeto de Resolução 1555/XIII </w:t>
      </w:r>
      <w:r w:rsidR="00A4779F" w:rsidRPr="00850421">
        <w:rPr>
          <w:rFonts w:ascii="Times New Roman" w:eastAsia="Arial Unicode MS" w:hAnsi="Times New Roman" w:cs="Times New Roman"/>
          <w:sz w:val="24"/>
          <w:szCs w:val="24"/>
        </w:rPr>
        <w:t xml:space="preserve">(PAN) 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850421">
        <w:rPr>
          <w:rFonts w:ascii="Times New Roman" w:eastAsia="Arial Unicode MS" w:hAnsi="Times New Roman" w:cs="Times New Roman"/>
          <w:i/>
          <w:sz w:val="24"/>
          <w:szCs w:val="24"/>
        </w:rPr>
        <w:t>Recomenda ao Governo que reformule os trâmites do Balcão Nacional de Arrendamento</w:t>
      </w:r>
      <w:r w:rsidR="00A4779F" w:rsidRPr="00850421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A4779F" w:rsidRPr="00A221A2" w:rsidRDefault="00A4779F" w:rsidP="00A4779F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B7161" w:rsidRDefault="00A4779F" w:rsidP="005B7161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>Foi apresentado um requerimento para baixa sem votação, que foi aprovado por unanimidade</w:t>
      </w:r>
      <w:r w:rsidR="00533496" w:rsidRPr="00A221A2">
        <w:rPr>
          <w:rFonts w:ascii="Times New Roman" w:eastAsia="Arial Unicode MS" w:hAnsi="Times New Roman" w:cs="Times New Roman"/>
          <w:sz w:val="24"/>
          <w:szCs w:val="24"/>
        </w:rPr>
        <w:t xml:space="preserve"> e, na mesma data (04.05.2018</w:t>
      </w:r>
      <w:r w:rsidR="00C06CAB" w:rsidRPr="00A221A2">
        <w:rPr>
          <w:rFonts w:ascii="Times New Roman" w:eastAsia="Arial Unicode MS" w:hAnsi="Times New Roman" w:cs="Times New Roman"/>
          <w:sz w:val="24"/>
          <w:szCs w:val="24"/>
        </w:rPr>
        <w:t>)</w:t>
      </w:r>
      <w:r w:rsidR="00533496" w:rsidRPr="00A221A2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o projeto baixou </w:t>
      </w:r>
      <w:r w:rsidR="00040484" w:rsidRPr="00A221A2">
        <w:rPr>
          <w:rFonts w:ascii="Times New Roman" w:hAnsi="Times New Roman" w:cs="Times New Roman"/>
          <w:iCs/>
          <w:sz w:val="24"/>
          <w:szCs w:val="24"/>
        </w:rPr>
        <w:t xml:space="preserve">à </w:t>
      </w:r>
      <w:r w:rsidR="00DE08A0" w:rsidRPr="00A221A2">
        <w:rPr>
          <w:rFonts w:ascii="Times New Roman" w:eastAsia="Arial Unicode MS" w:hAnsi="Times New Roman" w:cs="Times New Roman"/>
          <w:sz w:val="24"/>
          <w:szCs w:val="24"/>
        </w:rPr>
        <w:t>Comissão</w:t>
      </w:r>
      <w:r w:rsidR="00DE08A0" w:rsidRPr="00A221A2">
        <w:rPr>
          <w:rFonts w:ascii="Times New Roman" w:hAnsi="Times New Roman" w:cs="Times New Roman"/>
          <w:sz w:val="24"/>
          <w:szCs w:val="24"/>
        </w:rPr>
        <w:t xml:space="preserve"> </w:t>
      </w:r>
      <w:r w:rsidR="00DE08A0" w:rsidRPr="00A221A2">
        <w:rPr>
          <w:rFonts w:ascii="Times New Roman" w:eastAsia="Arial Unicode MS" w:hAnsi="Times New Roman" w:cs="Times New Roman"/>
          <w:sz w:val="24"/>
          <w:szCs w:val="24"/>
        </w:rPr>
        <w:t>de Ambiente, Ordenamento do Território, Poder Local, Descentralização e Habitação</w:t>
      </w:r>
      <w:r w:rsidR="00D63AFA" w:rsidRPr="00A221A2">
        <w:rPr>
          <w:rFonts w:ascii="Times New Roman" w:eastAsia="Arial Unicode MS" w:hAnsi="Times New Roman" w:cs="Times New Roman"/>
          <w:sz w:val="24"/>
          <w:szCs w:val="24"/>
        </w:rPr>
        <w:t xml:space="preserve"> (CAOTDPLH)</w:t>
      </w:r>
      <w:r w:rsidR="00DE08A0" w:rsidRPr="00A221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sem votação</w:t>
      </w:r>
      <w:r w:rsidR="00533496" w:rsidRPr="00A221A2">
        <w:rPr>
          <w:rFonts w:ascii="Times New Roman" w:eastAsia="Arial Unicode MS" w:hAnsi="Times New Roman" w:cs="Times New Roman"/>
          <w:sz w:val="24"/>
          <w:szCs w:val="24"/>
        </w:rPr>
        <w:t>, por 45 dias.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875CDC" w:rsidRPr="00875CDC" w:rsidRDefault="00875CDC" w:rsidP="00875CDC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875CDC" w:rsidRDefault="00875CDC" w:rsidP="00875CDC">
      <w:pPr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75CDC" w:rsidRPr="00875CDC" w:rsidRDefault="00875CDC" w:rsidP="00875CDC">
      <w:pPr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B7161" w:rsidRPr="00A221A2" w:rsidRDefault="005B7161" w:rsidP="005B7161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D06806" w:rsidRDefault="00D63AFA" w:rsidP="00875CDC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Na reunião de 08.05.2018 da CAOTDPLH foi deliberado o envio da iniciativa, </w:t>
      </w:r>
      <w:r w:rsidR="00E35B9B" w:rsidRPr="00A221A2">
        <w:rPr>
          <w:rFonts w:ascii="Times New Roman" w:eastAsia="Arial Unicode MS" w:hAnsi="Times New Roman" w:cs="Times New Roman"/>
          <w:sz w:val="24"/>
          <w:szCs w:val="24"/>
        </w:rPr>
        <w:t>p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ara apreciação</w:t>
      </w:r>
      <w:r w:rsidR="008A6ABA" w:rsidRPr="00A221A2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no Grupo de Trabalho de Habitação, </w:t>
      </w:r>
      <w:r w:rsidR="00E35B9B" w:rsidRPr="00A221A2">
        <w:rPr>
          <w:rFonts w:ascii="Times New Roman" w:eastAsia="Arial Unicode MS" w:hAnsi="Times New Roman" w:cs="Times New Roman"/>
          <w:sz w:val="24"/>
          <w:szCs w:val="24"/>
        </w:rPr>
        <w:t>R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eabilitação </w:t>
      </w:r>
      <w:r w:rsidR="00E35B9B" w:rsidRPr="00A221A2">
        <w:rPr>
          <w:rFonts w:ascii="Times New Roman" w:eastAsia="Arial Unicode MS" w:hAnsi="Times New Roman" w:cs="Times New Roman"/>
          <w:sz w:val="24"/>
          <w:szCs w:val="24"/>
        </w:rPr>
        <w:t>U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rbana e </w:t>
      </w:r>
      <w:r w:rsidR="00E35B9B" w:rsidRPr="00A221A2">
        <w:rPr>
          <w:rFonts w:ascii="Times New Roman" w:eastAsia="Arial Unicode MS" w:hAnsi="Times New Roman" w:cs="Times New Roman"/>
          <w:sz w:val="24"/>
          <w:szCs w:val="24"/>
        </w:rPr>
        <w:t>P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olitica das Cidades</w:t>
      </w:r>
      <w:r w:rsidR="00C06CAB" w:rsidRPr="00A221A2">
        <w:rPr>
          <w:rFonts w:ascii="Times New Roman" w:eastAsia="Arial Unicode MS" w:hAnsi="Times New Roman" w:cs="Times New Roman"/>
          <w:sz w:val="24"/>
          <w:szCs w:val="24"/>
        </w:rPr>
        <w:t xml:space="preserve"> (GTHRUPC).</w:t>
      </w:r>
    </w:p>
    <w:p w:rsidR="00875CDC" w:rsidRPr="00875CDC" w:rsidRDefault="00875CDC" w:rsidP="00875CDC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182" w:rsidRDefault="00401182" w:rsidP="00401182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O GTHRUPC procedeu à consulta escrita e audição presencial de diversas entidades, conforme relatório relativo ao Pacote Legislativo sobre Habitação - 2018 elaborado pelo GTHRUPC. </w:t>
      </w:r>
    </w:p>
    <w:p w:rsidR="00BB691C" w:rsidRPr="00BB691C" w:rsidRDefault="00BB691C" w:rsidP="00BB691C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784BC9" w:rsidRPr="00784BC9" w:rsidRDefault="00BB691C" w:rsidP="00784BC9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06CAB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Pr="00BB691C">
        <w:rPr>
          <w:rFonts w:ascii="Times New Roman" w:hAnsi="Times New Roman" w:cs="Times New Roman"/>
          <w:iCs/>
          <w:sz w:val="24"/>
          <w:szCs w:val="24"/>
        </w:rPr>
        <w:t>Projeto de Lei n.º 847/XIII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61693">
        <w:rPr>
          <w:rFonts w:ascii="Times New Roman" w:hAnsi="Times New Roman" w:cs="Times New Roman"/>
          <w:iCs/>
          <w:sz w:val="24"/>
          <w:szCs w:val="24"/>
        </w:rPr>
        <w:t>foi submetido a votação na generalidade</w:t>
      </w:r>
      <w:r>
        <w:rPr>
          <w:rFonts w:ascii="Times New Roman" w:hAnsi="Times New Roman" w:cs="Times New Roman"/>
          <w:iCs/>
          <w:sz w:val="24"/>
          <w:szCs w:val="24"/>
        </w:rPr>
        <w:t xml:space="preserve"> no plenário de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18.07</w:t>
      </w:r>
      <w:r w:rsidRPr="00C06CAB">
        <w:rPr>
          <w:rFonts w:ascii="Times New Roman" w:hAnsi="Times New Roman" w:cs="Times New Roman"/>
          <w:iCs/>
          <w:sz w:val="24"/>
          <w:szCs w:val="24"/>
        </w:rPr>
        <w:t>.201</w:t>
      </w:r>
      <w:r>
        <w:rPr>
          <w:rFonts w:ascii="Times New Roman" w:hAnsi="Times New Roman" w:cs="Times New Roman"/>
          <w:iCs/>
          <w:sz w:val="24"/>
          <w:szCs w:val="24"/>
        </w:rPr>
        <w:t xml:space="preserve">8 </w:t>
      </w:r>
      <w:r w:rsidRPr="00A61693">
        <w:rPr>
          <w:rFonts w:ascii="Times New Roman" w:hAnsi="Times New Roman" w:cs="Times New Roman"/>
          <w:iCs/>
          <w:sz w:val="24"/>
          <w:szCs w:val="24"/>
        </w:rPr>
        <w:t>e foi</w:t>
      </w:r>
      <w:r w:rsidRPr="00C06C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06CAB">
        <w:rPr>
          <w:rFonts w:ascii="Times New Roman" w:hAnsi="Times New Roman" w:cs="Times New Roman"/>
          <w:b/>
          <w:iCs/>
          <w:sz w:val="24"/>
          <w:szCs w:val="24"/>
          <w:u w:val="single"/>
        </w:rPr>
        <w:t>aprovado na generalidade</w:t>
      </w:r>
      <w:r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C06C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06CAB">
        <w:rPr>
          <w:rFonts w:ascii="Times New Roman" w:hAnsi="Times New Roman" w:cs="Times New Roman"/>
          <w:iCs/>
          <w:sz w:val="24"/>
          <w:szCs w:val="24"/>
        </w:rPr>
        <w:t>com os votos a favor do PS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C06CAB">
        <w:rPr>
          <w:rFonts w:ascii="Times New Roman" w:hAnsi="Times New Roman" w:cs="Times New Roman"/>
          <w:iCs/>
          <w:sz w:val="24"/>
          <w:szCs w:val="24"/>
        </w:rPr>
        <w:t xml:space="preserve"> BE, PCP, PEV e PAN</w:t>
      </w:r>
      <w:r>
        <w:rPr>
          <w:rFonts w:ascii="Times New Roman" w:hAnsi="Times New Roman" w:cs="Times New Roman"/>
          <w:iCs/>
          <w:sz w:val="24"/>
          <w:szCs w:val="24"/>
        </w:rPr>
        <w:t xml:space="preserve"> e votos contra do PSD e abstenção do</w:t>
      </w:r>
      <w:r w:rsidRPr="00C06CAB">
        <w:rPr>
          <w:rFonts w:ascii="Times New Roman" w:hAnsi="Times New Roman" w:cs="Times New Roman"/>
          <w:iCs/>
          <w:sz w:val="24"/>
          <w:szCs w:val="24"/>
        </w:rPr>
        <w:t xml:space="preserve"> CDS/PP</w:t>
      </w:r>
      <w:r>
        <w:rPr>
          <w:rFonts w:ascii="Times New Roman" w:hAnsi="Times New Roman" w:cs="Times New Roman"/>
          <w:iCs/>
          <w:sz w:val="24"/>
          <w:szCs w:val="24"/>
        </w:rPr>
        <w:t xml:space="preserve"> e b</w:t>
      </w:r>
      <w:r w:rsidRPr="00874248">
        <w:rPr>
          <w:rFonts w:ascii="Times New Roman" w:hAnsi="Times New Roman" w:cs="Times New Roman"/>
          <w:iCs/>
          <w:sz w:val="24"/>
          <w:szCs w:val="24"/>
        </w:rPr>
        <w:t xml:space="preserve">aixou </w:t>
      </w:r>
      <w:r>
        <w:rPr>
          <w:rFonts w:ascii="Times New Roman" w:hAnsi="Times New Roman" w:cs="Times New Roman"/>
          <w:iCs/>
          <w:sz w:val="24"/>
          <w:szCs w:val="24"/>
        </w:rPr>
        <w:t xml:space="preserve">novamente </w:t>
      </w:r>
      <w:r w:rsidRPr="00874248">
        <w:rPr>
          <w:rFonts w:ascii="Times New Roman" w:hAnsi="Times New Roman" w:cs="Times New Roman"/>
          <w:iCs/>
          <w:sz w:val="24"/>
          <w:szCs w:val="24"/>
        </w:rPr>
        <w:t xml:space="preserve">à </w:t>
      </w:r>
      <w:r w:rsidRPr="00874248">
        <w:rPr>
          <w:rFonts w:ascii="Times New Roman" w:eastAsia="Arial Unicode MS" w:hAnsi="Times New Roman" w:cs="Times New Roman"/>
          <w:sz w:val="24"/>
          <w:szCs w:val="24"/>
        </w:rPr>
        <w:t>Comissão</w:t>
      </w:r>
      <w:r w:rsidRPr="001450BB">
        <w:t xml:space="preserve"> </w:t>
      </w:r>
      <w:r w:rsidRPr="00874248">
        <w:rPr>
          <w:rFonts w:ascii="Times New Roman" w:eastAsia="Arial Unicode MS" w:hAnsi="Times New Roman" w:cs="Times New Roman"/>
          <w:sz w:val="24"/>
          <w:szCs w:val="24"/>
        </w:rPr>
        <w:t xml:space="preserve">de Ambiente, Ordenamento do Território, Poder Local, Descentralização e Habitação </w:t>
      </w:r>
      <w:r w:rsidRPr="00874248">
        <w:rPr>
          <w:rFonts w:ascii="Times New Roman" w:hAnsi="Times New Roman" w:cs="Times New Roman"/>
          <w:iCs/>
          <w:sz w:val="24"/>
          <w:szCs w:val="24"/>
        </w:rPr>
        <w:t xml:space="preserve">nessa mesma data, </w:t>
      </w:r>
      <w:r>
        <w:rPr>
          <w:rFonts w:ascii="Times New Roman" w:hAnsi="Times New Roman" w:cs="Times New Roman"/>
          <w:iCs/>
          <w:sz w:val="24"/>
          <w:szCs w:val="24"/>
        </w:rPr>
        <w:t>para a</w:t>
      </w:r>
      <w:r w:rsidRPr="00874248">
        <w:rPr>
          <w:rFonts w:ascii="Times New Roman" w:hAnsi="Times New Roman" w:cs="Times New Roman"/>
          <w:iCs/>
          <w:sz w:val="24"/>
          <w:szCs w:val="24"/>
        </w:rPr>
        <w:t xml:space="preserve"> fase de </w:t>
      </w:r>
      <w:r w:rsidRPr="00874248">
        <w:rPr>
          <w:rFonts w:ascii="Times New Roman" w:hAnsi="Times New Roman" w:cs="Times New Roman"/>
          <w:b/>
          <w:iCs/>
          <w:sz w:val="24"/>
          <w:szCs w:val="24"/>
          <w:u w:val="single"/>
        </w:rPr>
        <w:t>especialidade.</w:t>
      </w:r>
      <w:r w:rsidRPr="0087424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84BC9" w:rsidRPr="00784BC9" w:rsidRDefault="00784BC9" w:rsidP="00784BC9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26407E" w:rsidRPr="00784BC9" w:rsidRDefault="005D3A6C" w:rsidP="00784BC9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84BC9">
        <w:rPr>
          <w:rFonts w:ascii="Times New Roman" w:eastAsia="Arial Unicode MS" w:hAnsi="Times New Roman" w:cs="Times New Roman"/>
          <w:sz w:val="24"/>
          <w:szCs w:val="24"/>
        </w:rPr>
        <w:t>O</w:t>
      </w:r>
      <w:r w:rsidR="002215D0" w:rsidRPr="00784BC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hyperlink r:id="rId13" w:history="1">
        <w:r w:rsidR="00784BC9" w:rsidRPr="00784BC9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PROJETO DE LEI N.º 1043/XIII/4 (PSD)</w:t>
        </w:r>
      </w:hyperlink>
      <w:r w:rsidR="00784BC9" w:rsidRPr="00784BC9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="00784BC9" w:rsidRPr="00784BC9">
        <w:rPr>
          <w:rFonts w:ascii="Times New Roman" w:eastAsia="Arial Unicode MS" w:hAnsi="Times New Roman" w:cs="Times New Roman"/>
          <w:i/>
          <w:sz w:val="24"/>
          <w:szCs w:val="24"/>
        </w:rPr>
        <w:t>Procede à sexta alteração ao novo Regime do Arrendamento Urbano, aprovado pela Lei n.º 6/2006, de 27 de fevereiro, para aperfeiçoamento do balcão nacional do arrendamento e atribuição de novas soluções sociais</w:t>
      </w:r>
      <w:r w:rsidR="00784BC9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B97A21" w:rsidRPr="00784BC9">
        <w:rPr>
          <w:rFonts w:ascii="Times New Roman" w:eastAsia="Arial Unicode MS" w:hAnsi="Times New Roman" w:cs="Times New Roman"/>
          <w:sz w:val="24"/>
          <w:szCs w:val="24"/>
        </w:rPr>
        <w:t>de</w:t>
      </w:r>
      <w:r w:rsidR="00784BC9">
        <w:rPr>
          <w:rFonts w:ascii="Times New Roman" w:eastAsia="Arial Unicode MS" w:hAnsi="Times New Roman" w:cs="Times New Roman"/>
          <w:sz w:val="24"/>
          <w:szCs w:val="24"/>
        </w:rPr>
        <w:t>u</w:t>
      </w:r>
      <w:r w:rsidR="00B97A21" w:rsidRPr="00784BC9">
        <w:rPr>
          <w:rFonts w:ascii="Times New Roman" w:eastAsia="Arial Unicode MS" w:hAnsi="Times New Roman" w:cs="Times New Roman"/>
          <w:sz w:val="24"/>
          <w:szCs w:val="24"/>
        </w:rPr>
        <w:t xml:space="preserve"> entrada em 03.12.2018, tendo sido admitido em</w:t>
      </w:r>
      <w:r w:rsidR="00B97A21" w:rsidRPr="00784BC9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B97A21" w:rsidRPr="00784BC9">
        <w:rPr>
          <w:rFonts w:ascii="Times New Roman" w:eastAsia="Arial Unicode MS" w:hAnsi="Times New Roman" w:cs="Times New Roman"/>
          <w:sz w:val="24"/>
          <w:szCs w:val="24"/>
        </w:rPr>
        <w:t>05.12.2018.</w:t>
      </w:r>
    </w:p>
    <w:p w:rsidR="00C07A67" w:rsidRPr="00A221A2" w:rsidRDefault="00C07A67" w:rsidP="00C07A67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06CAB" w:rsidRPr="00784BC9" w:rsidRDefault="00B97A21" w:rsidP="00784BC9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>Em 13.12.2018, o Projeto de Lei n.º 104</w:t>
      </w:r>
      <w:r w:rsidR="00784BC9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/XIII</w:t>
      </w:r>
      <w:r w:rsidR="00784BC9">
        <w:rPr>
          <w:rFonts w:ascii="Times New Roman" w:eastAsia="Arial Unicode MS" w:hAnsi="Times New Roman" w:cs="Times New Roman"/>
          <w:sz w:val="24"/>
          <w:szCs w:val="24"/>
        </w:rPr>
        <w:t>/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4 (PSD) f</w:t>
      </w:r>
      <w:r w:rsidR="0026407E" w:rsidRPr="00A221A2">
        <w:rPr>
          <w:rFonts w:ascii="Times New Roman" w:eastAsia="Arial Unicode MS" w:hAnsi="Times New Roman" w:cs="Times New Roman"/>
          <w:sz w:val="24"/>
          <w:szCs w:val="24"/>
        </w:rPr>
        <w:t>o</w:t>
      </w:r>
      <w:r w:rsidR="00784BC9">
        <w:rPr>
          <w:rFonts w:ascii="Times New Roman" w:eastAsia="Arial Unicode MS" w:hAnsi="Times New Roman" w:cs="Times New Roman"/>
          <w:sz w:val="24"/>
          <w:szCs w:val="24"/>
        </w:rPr>
        <w:t>i</w:t>
      </w:r>
      <w:r w:rsidR="0026407E" w:rsidRPr="00A221A2">
        <w:rPr>
          <w:rFonts w:ascii="Times New Roman" w:eastAsia="Arial Unicode MS" w:hAnsi="Times New Roman" w:cs="Times New Roman"/>
          <w:sz w:val="24"/>
          <w:szCs w:val="24"/>
        </w:rPr>
        <w:t xml:space="preserve"> discutido </w:t>
      </w:r>
      <w:r w:rsidR="00C07A67" w:rsidRPr="00A221A2">
        <w:rPr>
          <w:rFonts w:ascii="Times New Roman" w:eastAsia="Arial Unicode MS" w:hAnsi="Times New Roman" w:cs="Times New Roman"/>
          <w:sz w:val="24"/>
          <w:szCs w:val="24"/>
        </w:rPr>
        <w:t xml:space="preserve">em reunião plenária </w:t>
      </w:r>
      <w:r w:rsidR="0026407E" w:rsidRPr="00A221A2">
        <w:rPr>
          <w:rFonts w:ascii="Times New Roman" w:eastAsia="Arial Unicode MS" w:hAnsi="Times New Roman" w:cs="Times New Roman"/>
          <w:sz w:val="24"/>
          <w:szCs w:val="24"/>
        </w:rPr>
        <w:t xml:space="preserve">e aprovados </w:t>
      </w:r>
      <w:r w:rsidR="00C07A67" w:rsidRPr="00A221A2">
        <w:rPr>
          <w:rFonts w:ascii="Times New Roman" w:eastAsia="Arial Unicode MS" w:hAnsi="Times New Roman" w:cs="Times New Roman"/>
          <w:sz w:val="24"/>
          <w:szCs w:val="24"/>
        </w:rPr>
        <w:t xml:space="preserve">na generalidade </w:t>
      </w:r>
      <w:r w:rsidR="0026407E" w:rsidRPr="00A221A2">
        <w:rPr>
          <w:rFonts w:ascii="Times New Roman" w:eastAsia="Arial Unicode MS" w:hAnsi="Times New Roman" w:cs="Times New Roman"/>
          <w:sz w:val="24"/>
          <w:szCs w:val="24"/>
        </w:rPr>
        <w:t xml:space="preserve">com os votos a favor </w:t>
      </w:r>
      <w:r w:rsidR="00784BC9" w:rsidRPr="00784BC9">
        <w:rPr>
          <w:rFonts w:ascii="Times New Roman" w:eastAsia="Arial Unicode MS" w:hAnsi="Times New Roman" w:cs="Times New Roman"/>
          <w:sz w:val="24"/>
          <w:szCs w:val="24"/>
        </w:rPr>
        <w:t>PSD, CDS-PP</w:t>
      </w:r>
      <w:r w:rsidR="00784BC9">
        <w:rPr>
          <w:rFonts w:ascii="Times New Roman" w:eastAsia="Arial Unicode MS" w:hAnsi="Times New Roman" w:cs="Times New Roman"/>
          <w:sz w:val="24"/>
          <w:szCs w:val="24"/>
        </w:rPr>
        <w:t>, c</w:t>
      </w:r>
      <w:r w:rsidR="00784BC9" w:rsidRPr="00784BC9">
        <w:rPr>
          <w:rFonts w:ascii="Times New Roman" w:eastAsia="Arial Unicode MS" w:hAnsi="Times New Roman" w:cs="Times New Roman"/>
          <w:sz w:val="24"/>
          <w:szCs w:val="24"/>
        </w:rPr>
        <w:t>ontra BE, PCP, PEV</w:t>
      </w:r>
      <w:r w:rsidR="00784BC9">
        <w:rPr>
          <w:rFonts w:ascii="Times New Roman" w:eastAsia="Arial Unicode MS" w:hAnsi="Times New Roman" w:cs="Times New Roman"/>
          <w:sz w:val="24"/>
          <w:szCs w:val="24"/>
        </w:rPr>
        <w:t xml:space="preserve"> e a</w:t>
      </w:r>
      <w:r w:rsidR="00784BC9" w:rsidRPr="00784BC9">
        <w:rPr>
          <w:rFonts w:ascii="Times New Roman" w:eastAsia="Arial Unicode MS" w:hAnsi="Times New Roman" w:cs="Times New Roman"/>
          <w:sz w:val="24"/>
          <w:szCs w:val="24"/>
        </w:rPr>
        <w:t>bstenção PS, PAN</w:t>
      </w:r>
      <w:r w:rsidR="00784BC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07A67" w:rsidRPr="00A221A2" w:rsidRDefault="00C07A67" w:rsidP="00C07A67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D3357" w:rsidRPr="00A221A2" w:rsidRDefault="00166674" w:rsidP="00045691">
      <w:pPr>
        <w:pStyle w:val="PargrafodaLista"/>
        <w:widowControl w:val="0"/>
        <w:numPr>
          <w:ilvl w:val="0"/>
          <w:numId w:val="26"/>
        </w:numPr>
        <w:shd w:val="clear" w:color="auto" w:fill="FFFFFF" w:themeFill="background1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Os Grupos Parlamentares do </w:t>
      </w:r>
      <w:r w:rsidR="00401634" w:rsidRPr="00A221A2">
        <w:rPr>
          <w:rFonts w:ascii="Times New Roman" w:eastAsia="Arial Unicode MS" w:hAnsi="Times New Roman" w:cs="Times New Roman"/>
          <w:sz w:val="24"/>
          <w:szCs w:val="24"/>
        </w:rPr>
        <w:t>PS</w:t>
      </w:r>
      <w:r w:rsidR="005B3570" w:rsidRPr="00A221A2">
        <w:rPr>
          <w:rFonts w:ascii="Times New Roman" w:eastAsia="Arial Unicode MS" w:hAnsi="Times New Roman" w:cs="Times New Roman"/>
          <w:sz w:val="24"/>
          <w:szCs w:val="24"/>
        </w:rPr>
        <w:t xml:space="preserve"> e do PSD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E3A9E" w:rsidRPr="00A221A2">
        <w:rPr>
          <w:rFonts w:ascii="Times New Roman" w:eastAsia="Arial Unicode MS" w:hAnsi="Times New Roman" w:cs="Times New Roman"/>
          <w:sz w:val="24"/>
          <w:szCs w:val="24"/>
        </w:rPr>
        <w:t>apresent</w:t>
      </w:r>
      <w:r w:rsidR="008B2047" w:rsidRPr="00A221A2">
        <w:rPr>
          <w:rFonts w:ascii="Times New Roman" w:eastAsia="Arial Unicode MS" w:hAnsi="Times New Roman" w:cs="Times New Roman"/>
          <w:sz w:val="24"/>
          <w:szCs w:val="24"/>
        </w:rPr>
        <w:t>aram propostas de alteração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em </w:t>
      </w:r>
      <w:r w:rsidR="005D1FBB" w:rsidRPr="00A221A2">
        <w:rPr>
          <w:rFonts w:ascii="Times New Roman" w:eastAsia="Arial Unicode MS" w:hAnsi="Times New Roman" w:cs="Times New Roman"/>
          <w:sz w:val="24"/>
          <w:szCs w:val="24"/>
        </w:rPr>
        <w:t>25.</w:t>
      </w:r>
      <w:r w:rsidR="005B3570" w:rsidRPr="00A221A2">
        <w:rPr>
          <w:rFonts w:ascii="Times New Roman" w:eastAsia="Arial Unicode MS" w:hAnsi="Times New Roman" w:cs="Times New Roman"/>
          <w:sz w:val="24"/>
          <w:szCs w:val="24"/>
        </w:rPr>
        <w:t>09</w:t>
      </w:r>
      <w:r w:rsidR="005D1FBB" w:rsidRPr="00A221A2">
        <w:rPr>
          <w:rFonts w:ascii="Times New Roman" w:eastAsia="Arial Unicode MS" w:hAnsi="Times New Roman" w:cs="Times New Roman"/>
          <w:sz w:val="24"/>
          <w:szCs w:val="24"/>
        </w:rPr>
        <w:t>.2018</w:t>
      </w:r>
      <w:r w:rsidR="005B3570" w:rsidRPr="00A221A2">
        <w:rPr>
          <w:rFonts w:ascii="Times New Roman" w:eastAsia="Arial Unicode MS" w:hAnsi="Times New Roman" w:cs="Times New Roman"/>
          <w:sz w:val="24"/>
          <w:szCs w:val="24"/>
        </w:rPr>
        <w:t xml:space="preserve"> e 17.12.2018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D3357" w:rsidRDefault="003D3357" w:rsidP="003D3357">
      <w:pPr>
        <w:pStyle w:val="PargrafodaLista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75CDC" w:rsidRDefault="00875CDC" w:rsidP="003D3357">
      <w:pPr>
        <w:pStyle w:val="PargrafodaLista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75CDC" w:rsidRDefault="00875CDC" w:rsidP="003D3357">
      <w:pPr>
        <w:pStyle w:val="PargrafodaLista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75CDC" w:rsidRDefault="00875CDC" w:rsidP="003D3357">
      <w:pPr>
        <w:pStyle w:val="PargrafodaLista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75CDC" w:rsidRPr="00A221A2" w:rsidRDefault="00875CDC" w:rsidP="003D3357">
      <w:pPr>
        <w:pStyle w:val="PargrafodaLista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4D2E" w:rsidRPr="00875CDC" w:rsidRDefault="00FE3A9E" w:rsidP="00875CDC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Na reunião </w:t>
      </w:r>
      <w:r w:rsidR="00401634"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do GTHRUPC </w:t>
      </w: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de </w:t>
      </w:r>
      <w:r w:rsidR="00166674" w:rsidRPr="00A221A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8B6EE9" w:rsidRPr="00A221A2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401634" w:rsidRPr="00A221A2">
        <w:rPr>
          <w:rFonts w:ascii="Times New Roman" w:eastAsia="Calibri" w:hAnsi="Times New Roman" w:cs="Times New Roman"/>
          <w:bCs/>
          <w:sz w:val="24"/>
          <w:szCs w:val="24"/>
        </w:rPr>
        <w:t>.12.</w:t>
      </w: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2018, </w:t>
      </w:r>
      <w:r w:rsidR="001450BB" w:rsidRPr="00A221A2">
        <w:rPr>
          <w:rFonts w:ascii="Times New Roman" w:eastAsia="Arial Unicode MS" w:hAnsi="Times New Roman" w:cs="Times New Roman"/>
          <w:sz w:val="24"/>
          <w:szCs w:val="24"/>
        </w:rPr>
        <w:t>na qual se encontravam representados todos os Grupos Parlamentares à exceção do PEV e do PAN,</w:t>
      </w:r>
      <w:r w:rsidR="001450BB" w:rsidRPr="00A221A2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2553ED"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teve lugar a </w:t>
      </w:r>
      <w:r w:rsidRPr="00A221A2">
        <w:rPr>
          <w:rFonts w:ascii="Times New Roman" w:eastAsia="Calibri" w:hAnsi="Times New Roman" w:cs="Times New Roman"/>
          <w:bCs/>
          <w:sz w:val="24"/>
          <w:szCs w:val="24"/>
        </w:rPr>
        <w:t>discussão e votação</w:t>
      </w:r>
      <w:r w:rsidR="00166674"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66674"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>indiciária</w:t>
      </w:r>
      <w:r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 xml:space="preserve"> das propostas de alteração</w:t>
      </w:r>
      <w:r w:rsidR="00253252"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 xml:space="preserve">e </w:t>
      </w:r>
      <w:r w:rsidR="00097616"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>da</w:t>
      </w:r>
      <w:r w:rsidR="00253252"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>s</w:t>
      </w:r>
      <w:r w:rsidR="00097616"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53252" w:rsidRPr="00A221A2">
        <w:rPr>
          <w:rFonts w:ascii="Times New Roman" w:eastAsia="Calibri" w:hAnsi="Times New Roman" w:cs="Times New Roman"/>
          <w:bCs/>
          <w:sz w:val="24"/>
          <w:szCs w:val="24"/>
        </w:rPr>
        <w:t>Proposta de Lei n.º</w:t>
      </w:r>
      <w:r w:rsidR="00784BC9">
        <w:rPr>
          <w:rFonts w:ascii="Times New Roman" w:eastAsia="Calibri" w:hAnsi="Times New Roman" w:cs="Times New Roman"/>
          <w:bCs/>
          <w:sz w:val="24"/>
          <w:szCs w:val="24"/>
        </w:rPr>
        <w:t>129</w:t>
      </w:r>
      <w:r w:rsidR="00097616" w:rsidRPr="00A221A2">
        <w:rPr>
          <w:rFonts w:ascii="Times New Roman" w:eastAsia="Calibri" w:hAnsi="Times New Roman" w:cs="Times New Roman"/>
          <w:bCs/>
          <w:sz w:val="24"/>
          <w:szCs w:val="24"/>
        </w:rPr>
        <w:t>/XIII e dos Projeto de Lei n.º 104</w:t>
      </w:r>
      <w:r w:rsidR="00784BC9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097616"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/XIII e Projeto de Lei n.º </w:t>
      </w:r>
      <w:r w:rsidR="00784BC9">
        <w:rPr>
          <w:rFonts w:ascii="Times New Roman" w:eastAsia="Calibri" w:hAnsi="Times New Roman" w:cs="Times New Roman"/>
          <w:bCs/>
          <w:sz w:val="24"/>
          <w:szCs w:val="24"/>
        </w:rPr>
        <w:t>847</w:t>
      </w:r>
      <w:r w:rsidR="00097616" w:rsidRPr="00A221A2">
        <w:rPr>
          <w:rFonts w:ascii="Times New Roman" w:eastAsia="Calibri" w:hAnsi="Times New Roman" w:cs="Times New Roman"/>
          <w:bCs/>
          <w:sz w:val="24"/>
          <w:szCs w:val="24"/>
        </w:rPr>
        <w:t>/XIII</w:t>
      </w:r>
      <w:r w:rsidR="008B6EE9"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401634" w:rsidRPr="00A221A2">
        <w:rPr>
          <w:rFonts w:ascii="Times New Roman" w:eastAsia="Calibri" w:hAnsi="Times New Roman" w:cs="Times New Roman"/>
          <w:bCs/>
          <w:sz w:val="24"/>
          <w:szCs w:val="24"/>
        </w:rPr>
        <w:t>com os resultados constantes do quadro em anexo.</w:t>
      </w:r>
    </w:p>
    <w:p w:rsidR="001D4D2E" w:rsidRPr="00784BC9" w:rsidRDefault="001D4D2E" w:rsidP="00784BC9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097616" w:rsidRPr="00517EA0" w:rsidRDefault="00401634" w:rsidP="00517EA0">
      <w:pPr>
        <w:pStyle w:val="PargrafodaLista"/>
        <w:widowControl w:val="0"/>
        <w:numPr>
          <w:ilvl w:val="0"/>
          <w:numId w:val="26"/>
        </w:numPr>
        <w:shd w:val="clear" w:color="auto" w:fill="FFFFFF" w:themeFill="background1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7EA0">
        <w:rPr>
          <w:rFonts w:ascii="Times New Roman" w:eastAsia="Arial Unicode MS" w:hAnsi="Times New Roman" w:cs="Times New Roman"/>
          <w:sz w:val="24"/>
          <w:szCs w:val="24"/>
        </w:rPr>
        <w:t xml:space="preserve">Na reunião de </w:t>
      </w:r>
      <w:r w:rsidR="00195CCA" w:rsidRPr="00517EA0">
        <w:rPr>
          <w:rFonts w:ascii="Times New Roman" w:eastAsia="Arial Unicode MS" w:hAnsi="Times New Roman" w:cs="Times New Roman"/>
          <w:sz w:val="24"/>
          <w:szCs w:val="24"/>
        </w:rPr>
        <w:t>19</w:t>
      </w:r>
      <w:r w:rsidRPr="00517EA0">
        <w:rPr>
          <w:rFonts w:ascii="Times New Roman" w:eastAsia="Arial Unicode MS" w:hAnsi="Times New Roman" w:cs="Times New Roman"/>
          <w:sz w:val="24"/>
          <w:szCs w:val="24"/>
        </w:rPr>
        <w:t>.12.2018 a Comissão ratificou as votações realizadas pelo GTHRUPC</w:t>
      </w:r>
      <w:r w:rsidR="000C0D79" w:rsidRPr="00517EA0">
        <w:rPr>
          <w:rFonts w:ascii="Times New Roman" w:eastAsia="Arial Unicode MS" w:hAnsi="Times New Roman" w:cs="Times New Roman"/>
          <w:sz w:val="24"/>
          <w:szCs w:val="24"/>
        </w:rPr>
        <w:t>, procedeu à</w:t>
      </w:r>
      <w:r w:rsidRPr="00517EA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C0D79" w:rsidRPr="00517EA0">
        <w:rPr>
          <w:rFonts w:ascii="Times New Roman" w:eastAsia="Arial Unicode MS" w:hAnsi="Times New Roman" w:cs="Times New Roman"/>
          <w:sz w:val="24"/>
          <w:szCs w:val="24"/>
        </w:rPr>
        <w:t xml:space="preserve">votação de artigos avocados e </w:t>
      </w:r>
      <w:r w:rsidR="000C0D79" w:rsidRPr="00517EA0">
        <w:rPr>
          <w:rFonts w:ascii="Times New Roman" w:eastAsia="Arial Unicode MS" w:hAnsi="Times New Roman" w:cs="Times New Roman"/>
          <w:sz w:val="24"/>
          <w:szCs w:val="24"/>
        </w:rPr>
        <w:t>introduzi-o</w:t>
      </w:r>
      <w:r w:rsidR="000C0D79" w:rsidRPr="00517EA0">
        <w:rPr>
          <w:rFonts w:ascii="Times New Roman" w:eastAsia="Arial Unicode MS" w:hAnsi="Times New Roman" w:cs="Times New Roman"/>
          <w:sz w:val="24"/>
          <w:szCs w:val="24"/>
        </w:rPr>
        <w:t xml:space="preserve"> alterações pontuais na redação</w:t>
      </w:r>
      <w:r w:rsidR="000C0D79" w:rsidRPr="00517EA0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2553ED" w:rsidRPr="00517EA0">
        <w:rPr>
          <w:rFonts w:ascii="Times New Roman" w:eastAsia="Arial Unicode MS" w:hAnsi="Times New Roman" w:cs="Times New Roman"/>
          <w:sz w:val="24"/>
          <w:szCs w:val="24"/>
        </w:rPr>
        <w:t xml:space="preserve">que resultaram </w:t>
      </w:r>
      <w:r w:rsidR="008B6EE9" w:rsidRPr="00517EA0">
        <w:rPr>
          <w:rFonts w:ascii="Times New Roman" w:eastAsia="Arial Unicode MS" w:hAnsi="Times New Roman" w:cs="Times New Roman"/>
          <w:sz w:val="24"/>
          <w:szCs w:val="24"/>
        </w:rPr>
        <w:t>na aprovação indiciária do texto</w:t>
      </w:r>
      <w:r w:rsidR="00875CDC" w:rsidRPr="00517EA0">
        <w:rPr>
          <w:rFonts w:ascii="Times New Roman" w:eastAsia="Arial Unicode MS" w:hAnsi="Times New Roman" w:cs="Times New Roman"/>
          <w:sz w:val="24"/>
          <w:szCs w:val="24"/>
        </w:rPr>
        <w:t xml:space="preserve"> de substituição em anexo, </w:t>
      </w:r>
    </w:p>
    <w:p w:rsidR="00097616" w:rsidRPr="00A221A2" w:rsidRDefault="00097616" w:rsidP="00097616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p w:rsidR="00097616" w:rsidRPr="00A221A2" w:rsidRDefault="00097616" w:rsidP="00097616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>O texto de substituição aprovado pela Comis</w:t>
      </w:r>
      <w:r w:rsidR="00A221A2">
        <w:rPr>
          <w:rFonts w:ascii="Times New Roman" w:eastAsia="Arial Unicode MS" w:hAnsi="Times New Roman" w:cs="Times New Roman"/>
          <w:sz w:val="24"/>
          <w:szCs w:val="24"/>
        </w:rPr>
        <w:t>são sobre a Proposta de Lei n.º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12</w:t>
      </w:r>
      <w:r w:rsidR="007006B9">
        <w:rPr>
          <w:rFonts w:ascii="Times New Roman" w:eastAsia="Arial Unicode MS" w:hAnsi="Times New Roman" w:cs="Times New Roman"/>
          <w:sz w:val="24"/>
          <w:szCs w:val="24"/>
        </w:rPr>
        <w:t>9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/XIII e os Projeto de Lei n.º </w:t>
      </w:r>
      <w:r w:rsidR="007006B9">
        <w:rPr>
          <w:rFonts w:ascii="Times New Roman" w:eastAsia="Arial Unicode MS" w:hAnsi="Times New Roman" w:cs="Times New Roman"/>
          <w:sz w:val="24"/>
          <w:szCs w:val="24"/>
        </w:rPr>
        <w:t>847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/XIII e Projeto de Lei n.º 104</w:t>
      </w:r>
      <w:r w:rsidR="007006B9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/XIII encontra-se em condições de ser submetid</w:t>
      </w:r>
      <w:r w:rsidR="00A864C8">
        <w:rPr>
          <w:rFonts w:ascii="Times New Roman" w:eastAsia="Arial Unicode MS" w:hAnsi="Times New Roman" w:cs="Times New Roman"/>
          <w:sz w:val="24"/>
          <w:szCs w:val="24"/>
        </w:rPr>
        <w:t>o a votação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no Plenário da Assembleia da República.</w:t>
      </w:r>
    </w:p>
    <w:p w:rsidR="001450BB" w:rsidRPr="00A221A2" w:rsidRDefault="001450BB" w:rsidP="001450BB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FE3A9E" w:rsidRPr="00A221A2" w:rsidRDefault="00FE3A9E" w:rsidP="00FE3A9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Palácio de S. Bento, </w:t>
      </w:r>
      <w:r w:rsidR="008A6ABA" w:rsidRPr="00A221A2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r w:rsidR="002553ED" w:rsidRPr="00A221A2">
        <w:rPr>
          <w:rFonts w:ascii="Times New Roman" w:eastAsia="Calibri" w:hAnsi="Times New Roman" w:cs="Times New Roman"/>
          <w:bCs/>
          <w:sz w:val="24"/>
          <w:szCs w:val="24"/>
        </w:rPr>
        <w:t>dezembro</w:t>
      </w: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 de 201</w:t>
      </w:r>
      <w:r w:rsidR="00C1510F" w:rsidRPr="00A221A2">
        <w:rPr>
          <w:rFonts w:ascii="Times New Roman" w:eastAsia="Calibri" w:hAnsi="Times New Roman" w:cs="Times New Roman"/>
          <w:bCs/>
          <w:sz w:val="24"/>
          <w:szCs w:val="24"/>
        </w:rPr>
        <w:t>8</w:t>
      </w:r>
    </w:p>
    <w:p w:rsidR="00FE3A9E" w:rsidRPr="00A221A2" w:rsidRDefault="00FE3A9E" w:rsidP="00FE3A9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3A9E" w:rsidRPr="00A221A2" w:rsidRDefault="00FE3A9E" w:rsidP="00FE3A9E">
      <w:pPr>
        <w:tabs>
          <w:tab w:val="left" w:pos="709"/>
        </w:tabs>
        <w:spacing w:line="360" w:lineRule="auto"/>
        <w:ind w:left="269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</w:p>
    <w:p w:rsidR="00FE3A9E" w:rsidRPr="00A221A2" w:rsidRDefault="00FE3A9E" w:rsidP="00C1510F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A2">
        <w:rPr>
          <w:rFonts w:ascii="Times New Roman" w:hAnsi="Times New Roman" w:cs="Times New Roman"/>
          <w:b/>
          <w:sz w:val="24"/>
          <w:szCs w:val="24"/>
        </w:rPr>
        <w:t>O PRESIDENTE DA COMISSÃO,</w:t>
      </w:r>
    </w:p>
    <w:p w:rsidR="00C45C6F" w:rsidRPr="00A221A2" w:rsidRDefault="00C1510F" w:rsidP="00C1510F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b/>
          <w:sz w:val="24"/>
          <w:szCs w:val="24"/>
        </w:rPr>
        <w:t>Pedro Soares</w:t>
      </w:r>
    </w:p>
    <w:sectPr w:rsidR="00C45C6F" w:rsidRPr="00A221A2" w:rsidSect="00D20216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744" w:rsidRDefault="003B6744">
      <w:pPr>
        <w:spacing w:after="0" w:line="240" w:lineRule="auto"/>
      </w:pPr>
      <w:r>
        <w:separator/>
      </w:r>
    </w:p>
  </w:endnote>
  <w:endnote w:type="continuationSeparator" w:id="0">
    <w:p w:rsidR="003B6744" w:rsidRDefault="003B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83F" w:rsidRPr="001151A5" w:rsidRDefault="00517EA0" w:rsidP="00674719">
    <w:pPr>
      <w:pBdr>
        <w:bottom w:val="single" w:sz="4" w:space="1" w:color="auto"/>
      </w:pBdr>
      <w:rPr>
        <w:sz w:val="20"/>
        <w:szCs w:val="20"/>
      </w:rPr>
    </w:pPr>
  </w:p>
  <w:p w:rsidR="006F283F" w:rsidRPr="00610537" w:rsidRDefault="00517EA0" w:rsidP="00674719">
    <w:pPr>
      <w:pStyle w:val="Rodap"/>
      <w:ind w:left="-567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744" w:rsidRDefault="003B6744">
      <w:pPr>
        <w:spacing w:after="0" w:line="240" w:lineRule="auto"/>
      </w:pPr>
      <w:r>
        <w:separator/>
      </w:r>
    </w:p>
  </w:footnote>
  <w:footnote w:type="continuationSeparator" w:id="0">
    <w:p w:rsidR="003B6744" w:rsidRDefault="003B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  <w:r w:rsidRPr="00E55BC0">
      <w:rPr>
        <w:rFonts w:ascii="Times New Roman" w:eastAsia="Times New Roman" w:hAnsi="Times New Roman" w:cs="Times New Roman"/>
        <w:noProof/>
        <w:sz w:val="24"/>
        <w:szCs w:val="26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2017395</wp:posOffset>
          </wp:positionH>
          <wp:positionV relativeFrom="paragraph">
            <wp:posOffset>-132080</wp:posOffset>
          </wp:positionV>
          <wp:extent cx="1754505" cy="638175"/>
          <wp:effectExtent l="0" t="0" r="0" b="9525"/>
          <wp:wrapSquare wrapText="right"/>
          <wp:docPr id="1" name="Imagem 1" descr="cid:image001.jpg@01C3FC64.679BA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3FC64.679BAA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</w:p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</w:p>
  <w:p w:rsidR="00E55BC0" w:rsidRPr="00E55BC0" w:rsidRDefault="00E55BC0" w:rsidP="00E55BC0">
    <w:pPr>
      <w:tabs>
        <w:tab w:val="center" w:pos="4252"/>
      </w:tabs>
      <w:spacing w:after="0" w:line="240" w:lineRule="auto"/>
      <w:ind w:left="-360" w:right="13"/>
      <w:jc w:val="center"/>
      <w:rPr>
        <w:rFonts w:ascii="Times New Roman" w:eastAsia="Times New Roman" w:hAnsi="Times New Roman" w:cs="Times New Roman"/>
        <w:b/>
        <w:sz w:val="20"/>
        <w:szCs w:val="20"/>
        <w:lang w:eastAsia="pt-PT"/>
      </w:rPr>
    </w:pPr>
    <w:r w:rsidRPr="00E55BC0">
      <w:rPr>
        <w:rFonts w:ascii="Times New Roman" w:eastAsia="Times New Roman" w:hAnsi="Times New Roman" w:cs="Times New Roman"/>
        <w:b/>
        <w:sz w:val="20"/>
        <w:szCs w:val="20"/>
        <w:lang w:eastAsia="pt-PT"/>
      </w:rPr>
      <w:t>COMISSÃO DE AMBIENTE, ORDENAMENTO DO TERRITÓRIO, DESCENTRALIZAÇÃO, PODER LOCAL e HABITAÇÃO</w:t>
    </w:r>
  </w:p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t-PT"/>
      </w:rPr>
    </w:pPr>
    <w:r w:rsidRPr="00E55BC0">
      <w:rPr>
        <w:rFonts w:ascii="Times New Roman" w:eastAsia="Times New Roman" w:hAnsi="Times New Roman" w:cs="Times New Roman"/>
        <w:b/>
        <w:sz w:val="16"/>
        <w:szCs w:val="16"/>
        <w:lang w:eastAsia="pt-PT"/>
      </w:rPr>
      <w:t xml:space="preserve">XIII Legislatura – </w:t>
    </w:r>
    <w:r w:rsidR="008C7A3B">
      <w:rPr>
        <w:rFonts w:ascii="Times New Roman" w:eastAsia="Times New Roman" w:hAnsi="Times New Roman" w:cs="Times New Roman"/>
        <w:b/>
        <w:sz w:val="16"/>
        <w:szCs w:val="16"/>
        <w:lang w:eastAsia="pt-PT"/>
      </w:rPr>
      <w:t>4</w:t>
    </w:r>
    <w:r w:rsidR="004A19B0">
      <w:rPr>
        <w:rFonts w:ascii="Times New Roman" w:eastAsia="Times New Roman" w:hAnsi="Times New Roman" w:cs="Times New Roman"/>
        <w:b/>
        <w:sz w:val="16"/>
        <w:szCs w:val="16"/>
        <w:lang w:eastAsia="pt-PT"/>
      </w:rPr>
      <w:t>.ª Sessão L</w:t>
    </w:r>
    <w:r w:rsidRPr="00E55BC0">
      <w:rPr>
        <w:rFonts w:ascii="Times New Roman" w:eastAsia="Times New Roman" w:hAnsi="Times New Roman" w:cs="Times New Roman"/>
        <w:b/>
        <w:sz w:val="16"/>
        <w:szCs w:val="16"/>
        <w:lang w:eastAsia="pt-PT"/>
      </w:rPr>
      <w:t>egislativa</w:t>
    </w:r>
  </w:p>
  <w:p w:rsidR="006F283F" w:rsidRDefault="00517EA0" w:rsidP="00674719">
    <w:pPr>
      <w:pBdr>
        <w:bottom w:val="single" w:sz="4" w:space="1" w:color="auto"/>
      </w:pBdr>
      <w:spacing w:after="0" w:line="360" w:lineRule="aut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7362"/>
    <w:multiLevelType w:val="hybridMultilevel"/>
    <w:tmpl w:val="CB004278"/>
    <w:lvl w:ilvl="0" w:tplc="FB80EE7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62D7"/>
    <w:multiLevelType w:val="hybridMultilevel"/>
    <w:tmpl w:val="1C84406A"/>
    <w:lvl w:ilvl="0" w:tplc="7026D41A">
      <w:start w:val="1"/>
      <w:numFmt w:val="decimal"/>
      <w:lvlText w:val="%1."/>
      <w:lvlJc w:val="left"/>
      <w:pPr>
        <w:ind w:left="786" w:hanging="360"/>
      </w:pPr>
      <w:rPr>
        <w:rFonts w:ascii="Times New Roman" w:eastAsia="Arial Unicode MS" w:hAnsi="Times New Roman" w:cs="Times New Roman"/>
        <w:b w:val="0"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0D50"/>
    <w:multiLevelType w:val="hybridMultilevel"/>
    <w:tmpl w:val="35F2EE22"/>
    <w:lvl w:ilvl="0" w:tplc="17D24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23C3F"/>
    <w:multiLevelType w:val="hybridMultilevel"/>
    <w:tmpl w:val="824AF2AE"/>
    <w:lvl w:ilvl="0" w:tplc="14AEA6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429D"/>
    <w:multiLevelType w:val="hybridMultilevel"/>
    <w:tmpl w:val="6DB63F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6598D"/>
    <w:multiLevelType w:val="hybridMultilevel"/>
    <w:tmpl w:val="94A4FD80"/>
    <w:lvl w:ilvl="0" w:tplc="66F4F8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95A3E"/>
    <w:multiLevelType w:val="hybridMultilevel"/>
    <w:tmpl w:val="A9AEFBD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25362"/>
    <w:multiLevelType w:val="hybridMultilevel"/>
    <w:tmpl w:val="02A6F3EC"/>
    <w:lvl w:ilvl="0" w:tplc="0816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4404336"/>
    <w:multiLevelType w:val="hybridMultilevel"/>
    <w:tmpl w:val="22BCCD2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CA687A"/>
    <w:multiLevelType w:val="hybridMultilevel"/>
    <w:tmpl w:val="D126159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25494"/>
    <w:multiLevelType w:val="hybridMultilevel"/>
    <w:tmpl w:val="5588ACB6"/>
    <w:lvl w:ilvl="0" w:tplc="D72C3882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43E"/>
    <w:multiLevelType w:val="hybridMultilevel"/>
    <w:tmpl w:val="97C4BDD6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  <w:i w:val="0"/>
      </w:rPr>
    </w:lvl>
    <w:lvl w:ilvl="1" w:tplc="140ED0E2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F4E"/>
    <w:multiLevelType w:val="hybridMultilevel"/>
    <w:tmpl w:val="ACDABB70"/>
    <w:lvl w:ilvl="0" w:tplc="81C032F8">
      <w:start w:val="1"/>
      <w:numFmt w:val="decimal"/>
      <w:lvlText w:val="%1."/>
      <w:lvlJc w:val="left"/>
      <w:pPr>
        <w:ind w:left="720" w:hanging="360"/>
      </w:pPr>
      <w:rPr>
        <w:rFonts w:ascii="Segoe UI" w:eastAsia="Cambria" w:hAnsi="Segoe UI" w:cs="Segoe UI" w:hint="default"/>
        <w:i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D1C2E"/>
    <w:multiLevelType w:val="hybridMultilevel"/>
    <w:tmpl w:val="80E2EA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C564D"/>
    <w:multiLevelType w:val="hybridMultilevel"/>
    <w:tmpl w:val="2FBCAB42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861CB"/>
    <w:multiLevelType w:val="hybridMultilevel"/>
    <w:tmpl w:val="7D4AFA8C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9586CB0A">
      <w:start w:val="1"/>
      <w:numFmt w:val="lowerLetter"/>
      <w:lvlText w:val="%2)"/>
      <w:lvlJc w:val="left"/>
      <w:pPr>
        <w:ind w:left="2160" w:hanging="360"/>
      </w:pPr>
      <w:rPr>
        <w:i/>
      </w:rPr>
    </w:lvl>
    <w:lvl w:ilvl="2" w:tplc="57363F9C">
      <w:start w:val="5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0613EF"/>
    <w:multiLevelType w:val="hybridMultilevel"/>
    <w:tmpl w:val="FC6C5F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54C44"/>
    <w:multiLevelType w:val="hybridMultilevel"/>
    <w:tmpl w:val="E53A9452"/>
    <w:lvl w:ilvl="0" w:tplc="A8926698">
      <w:start w:val="1"/>
      <w:numFmt w:val="lowerLetter"/>
      <w:lvlText w:val="%1)"/>
      <w:lvlJc w:val="center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54EE2"/>
    <w:multiLevelType w:val="hybridMultilevel"/>
    <w:tmpl w:val="97C4BDD6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  <w:i w:val="0"/>
      </w:rPr>
    </w:lvl>
    <w:lvl w:ilvl="1" w:tplc="140ED0E2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E4746"/>
    <w:multiLevelType w:val="hybridMultilevel"/>
    <w:tmpl w:val="A036B9E6"/>
    <w:lvl w:ilvl="0" w:tplc="2B28112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D0433"/>
    <w:multiLevelType w:val="hybridMultilevel"/>
    <w:tmpl w:val="E49A7322"/>
    <w:lvl w:ilvl="0" w:tplc="506219F4">
      <w:start w:val="1"/>
      <w:numFmt w:val="lowerLetter"/>
      <w:lvlText w:val="%1)"/>
      <w:lvlJc w:val="center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35D5B"/>
    <w:multiLevelType w:val="hybridMultilevel"/>
    <w:tmpl w:val="2FBCAB42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658B1"/>
    <w:multiLevelType w:val="hybridMultilevel"/>
    <w:tmpl w:val="A7086666"/>
    <w:lvl w:ilvl="0" w:tplc="4756FF8E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E7121"/>
    <w:multiLevelType w:val="hybridMultilevel"/>
    <w:tmpl w:val="17FA36F2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62362552">
      <w:start w:val="1"/>
      <w:numFmt w:val="lowerLetter"/>
      <w:lvlText w:val="%2)"/>
      <w:lvlJc w:val="left"/>
      <w:pPr>
        <w:ind w:left="216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4"/>
  </w:num>
  <w:num w:numId="5">
    <w:abstractNumId w:val="22"/>
  </w:num>
  <w:num w:numId="6">
    <w:abstractNumId w:val="1"/>
  </w:num>
  <w:num w:numId="7">
    <w:abstractNumId w:val="7"/>
  </w:num>
  <w:num w:numId="8">
    <w:abstractNumId w:val="19"/>
  </w:num>
  <w:num w:numId="9">
    <w:abstractNumId w:val="21"/>
  </w:num>
  <w:num w:numId="10">
    <w:abstractNumId w:val="20"/>
  </w:num>
  <w:num w:numId="11">
    <w:abstractNumId w:val="14"/>
  </w:num>
  <w:num w:numId="12">
    <w:abstractNumId w:val="17"/>
  </w:num>
  <w:num w:numId="13">
    <w:abstractNumId w:val="11"/>
  </w:num>
  <w:num w:numId="14">
    <w:abstractNumId w:val="15"/>
  </w:num>
  <w:num w:numId="15">
    <w:abstractNumId w:val="18"/>
  </w:num>
  <w:num w:numId="16">
    <w:abstractNumId w:val="2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5"/>
  </w:num>
  <w:num w:numId="21">
    <w:abstractNumId w:val="3"/>
  </w:num>
  <w:num w:numId="22">
    <w:abstractNumId w:val="9"/>
  </w:num>
  <w:num w:numId="23">
    <w:abstractNumId w:val="6"/>
  </w:num>
  <w:num w:numId="24">
    <w:abstractNumId w:val="12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44"/>
    <w:rsid w:val="000001CC"/>
    <w:rsid w:val="0000241F"/>
    <w:rsid w:val="000121E4"/>
    <w:rsid w:val="00015C6F"/>
    <w:rsid w:val="00020F99"/>
    <w:rsid w:val="00021DE1"/>
    <w:rsid w:val="000300B2"/>
    <w:rsid w:val="00035992"/>
    <w:rsid w:val="00040484"/>
    <w:rsid w:val="000438EE"/>
    <w:rsid w:val="00045691"/>
    <w:rsid w:val="00057778"/>
    <w:rsid w:val="00061422"/>
    <w:rsid w:val="00062C96"/>
    <w:rsid w:val="00064FFF"/>
    <w:rsid w:val="00065705"/>
    <w:rsid w:val="00080EC8"/>
    <w:rsid w:val="00082C78"/>
    <w:rsid w:val="000837B0"/>
    <w:rsid w:val="00097616"/>
    <w:rsid w:val="000A047A"/>
    <w:rsid w:val="000A1A39"/>
    <w:rsid w:val="000A663A"/>
    <w:rsid w:val="000C0D79"/>
    <w:rsid w:val="000C18D6"/>
    <w:rsid w:val="000C3BA9"/>
    <w:rsid w:val="000E194B"/>
    <w:rsid w:val="000E2419"/>
    <w:rsid w:val="000F308B"/>
    <w:rsid w:val="000F5637"/>
    <w:rsid w:val="001049DA"/>
    <w:rsid w:val="00104FC8"/>
    <w:rsid w:val="001450BB"/>
    <w:rsid w:val="00152657"/>
    <w:rsid w:val="001527A5"/>
    <w:rsid w:val="00155B84"/>
    <w:rsid w:val="0016001E"/>
    <w:rsid w:val="00166674"/>
    <w:rsid w:val="00187FE6"/>
    <w:rsid w:val="001938D6"/>
    <w:rsid w:val="00195CCA"/>
    <w:rsid w:val="001A5FB2"/>
    <w:rsid w:val="001B2A2D"/>
    <w:rsid w:val="001B435F"/>
    <w:rsid w:val="001B74B4"/>
    <w:rsid w:val="001C2F1C"/>
    <w:rsid w:val="001C7580"/>
    <w:rsid w:val="001C7CAF"/>
    <w:rsid w:val="001D14C6"/>
    <w:rsid w:val="001D4D2E"/>
    <w:rsid w:val="001E2B66"/>
    <w:rsid w:val="001E3739"/>
    <w:rsid w:val="001E4358"/>
    <w:rsid w:val="001E685F"/>
    <w:rsid w:val="001F1670"/>
    <w:rsid w:val="001F3889"/>
    <w:rsid w:val="001F3B8D"/>
    <w:rsid w:val="001F7846"/>
    <w:rsid w:val="00200991"/>
    <w:rsid w:val="0021434F"/>
    <w:rsid w:val="002215D0"/>
    <w:rsid w:val="002310D9"/>
    <w:rsid w:val="00233440"/>
    <w:rsid w:val="00241941"/>
    <w:rsid w:val="00253252"/>
    <w:rsid w:val="002553ED"/>
    <w:rsid w:val="00256471"/>
    <w:rsid w:val="00261AEA"/>
    <w:rsid w:val="00262E66"/>
    <w:rsid w:val="0026407E"/>
    <w:rsid w:val="00274303"/>
    <w:rsid w:val="0028083D"/>
    <w:rsid w:val="00282173"/>
    <w:rsid w:val="00282325"/>
    <w:rsid w:val="002869D3"/>
    <w:rsid w:val="00293159"/>
    <w:rsid w:val="0029559D"/>
    <w:rsid w:val="002A26C3"/>
    <w:rsid w:val="002A3497"/>
    <w:rsid w:val="002A42B0"/>
    <w:rsid w:val="002A7FA0"/>
    <w:rsid w:val="002B1933"/>
    <w:rsid w:val="002C5718"/>
    <w:rsid w:val="002D14BD"/>
    <w:rsid w:val="002D4626"/>
    <w:rsid w:val="002E3BE6"/>
    <w:rsid w:val="002E7C83"/>
    <w:rsid w:val="002F3F39"/>
    <w:rsid w:val="0030123E"/>
    <w:rsid w:val="003044CE"/>
    <w:rsid w:val="00306867"/>
    <w:rsid w:val="00316D77"/>
    <w:rsid w:val="003178A6"/>
    <w:rsid w:val="00321717"/>
    <w:rsid w:val="00330083"/>
    <w:rsid w:val="00332E36"/>
    <w:rsid w:val="00335869"/>
    <w:rsid w:val="003365D2"/>
    <w:rsid w:val="0034252B"/>
    <w:rsid w:val="00351D6F"/>
    <w:rsid w:val="00352D03"/>
    <w:rsid w:val="00363003"/>
    <w:rsid w:val="0036352B"/>
    <w:rsid w:val="00371829"/>
    <w:rsid w:val="00372BA1"/>
    <w:rsid w:val="00372CCF"/>
    <w:rsid w:val="00391284"/>
    <w:rsid w:val="0039455B"/>
    <w:rsid w:val="00394C76"/>
    <w:rsid w:val="003A2278"/>
    <w:rsid w:val="003B6744"/>
    <w:rsid w:val="003C0113"/>
    <w:rsid w:val="003C0F2C"/>
    <w:rsid w:val="003C1861"/>
    <w:rsid w:val="003C27E8"/>
    <w:rsid w:val="003D3357"/>
    <w:rsid w:val="003E0244"/>
    <w:rsid w:val="003E3CBD"/>
    <w:rsid w:val="003E4FDC"/>
    <w:rsid w:val="003F264A"/>
    <w:rsid w:val="003F6E8B"/>
    <w:rsid w:val="003F7CEE"/>
    <w:rsid w:val="00400F49"/>
    <w:rsid w:val="00401182"/>
    <w:rsid w:val="00401634"/>
    <w:rsid w:val="00401854"/>
    <w:rsid w:val="00401AAF"/>
    <w:rsid w:val="00406F1F"/>
    <w:rsid w:val="00410E9B"/>
    <w:rsid w:val="004154F1"/>
    <w:rsid w:val="00424A6D"/>
    <w:rsid w:val="004275B4"/>
    <w:rsid w:val="0043062E"/>
    <w:rsid w:val="00437686"/>
    <w:rsid w:val="00452887"/>
    <w:rsid w:val="00456716"/>
    <w:rsid w:val="0046026D"/>
    <w:rsid w:val="00460488"/>
    <w:rsid w:val="00463FD6"/>
    <w:rsid w:val="0046549A"/>
    <w:rsid w:val="00466063"/>
    <w:rsid w:val="00466264"/>
    <w:rsid w:val="00470563"/>
    <w:rsid w:val="00472B9D"/>
    <w:rsid w:val="00474F46"/>
    <w:rsid w:val="0047549D"/>
    <w:rsid w:val="00477B65"/>
    <w:rsid w:val="00483C69"/>
    <w:rsid w:val="00486376"/>
    <w:rsid w:val="00487AD7"/>
    <w:rsid w:val="004966F6"/>
    <w:rsid w:val="00497E92"/>
    <w:rsid w:val="004A19B0"/>
    <w:rsid w:val="004A2CD6"/>
    <w:rsid w:val="004B1103"/>
    <w:rsid w:val="004C39B0"/>
    <w:rsid w:val="004C4860"/>
    <w:rsid w:val="004C5F6C"/>
    <w:rsid w:val="004C6FA6"/>
    <w:rsid w:val="004C7542"/>
    <w:rsid w:val="004D08B3"/>
    <w:rsid w:val="004D57FD"/>
    <w:rsid w:val="004D65C1"/>
    <w:rsid w:val="004E7D39"/>
    <w:rsid w:val="00500756"/>
    <w:rsid w:val="005146AC"/>
    <w:rsid w:val="00517EA0"/>
    <w:rsid w:val="00522E68"/>
    <w:rsid w:val="00532B32"/>
    <w:rsid w:val="00532F4E"/>
    <w:rsid w:val="00533496"/>
    <w:rsid w:val="00536942"/>
    <w:rsid w:val="0054505C"/>
    <w:rsid w:val="00551348"/>
    <w:rsid w:val="00576E4B"/>
    <w:rsid w:val="005854FC"/>
    <w:rsid w:val="00585577"/>
    <w:rsid w:val="00591E76"/>
    <w:rsid w:val="0059347B"/>
    <w:rsid w:val="005A09EC"/>
    <w:rsid w:val="005A12AA"/>
    <w:rsid w:val="005A1A34"/>
    <w:rsid w:val="005A2A84"/>
    <w:rsid w:val="005A2CB1"/>
    <w:rsid w:val="005A7C66"/>
    <w:rsid w:val="005B3570"/>
    <w:rsid w:val="005B7161"/>
    <w:rsid w:val="005D1FBB"/>
    <w:rsid w:val="005D3A6C"/>
    <w:rsid w:val="005D54DB"/>
    <w:rsid w:val="0060158F"/>
    <w:rsid w:val="00603CA5"/>
    <w:rsid w:val="00617975"/>
    <w:rsid w:val="0062155B"/>
    <w:rsid w:val="006239D2"/>
    <w:rsid w:val="00633182"/>
    <w:rsid w:val="006359C7"/>
    <w:rsid w:val="0063601E"/>
    <w:rsid w:val="006371F2"/>
    <w:rsid w:val="006411C2"/>
    <w:rsid w:val="00646871"/>
    <w:rsid w:val="00646B3A"/>
    <w:rsid w:val="00652622"/>
    <w:rsid w:val="0065282A"/>
    <w:rsid w:val="00653D56"/>
    <w:rsid w:val="00655CF7"/>
    <w:rsid w:val="00670645"/>
    <w:rsid w:val="00687207"/>
    <w:rsid w:val="00687B96"/>
    <w:rsid w:val="00687C3B"/>
    <w:rsid w:val="00696B80"/>
    <w:rsid w:val="006A2CF6"/>
    <w:rsid w:val="006B730D"/>
    <w:rsid w:val="006B781F"/>
    <w:rsid w:val="006B7ACD"/>
    <w:rsid w:val="006C5076"/>
    <w:rsid w:val="006C73EE"/>
    <w:rsid w:val="006D05B7"/>
    <w:rsid w:val="006D1ABB"/>
    <w:rsid w:val="006E4FCE"/>
    <w:rsid w:val="006E5492"/>
    <w:rsid w:val="006E54C0"/>
    <w:rsid w:val="006E6DAF"/>
    <w:rsid w:val="006F5E31"/>
    <w:rsid w:val="007006B9"/>
    <w:rsid w:val="007036D8"/>
    <w:rsid w:val="00710D4F"/>
    <w:rsid w:val="0071214C"/>
    <w:rsid w:val="0072174C"/>
    <w:rsid w:val="00722C74"/>
    <w:rsid w:val="0072729E"/>
    <w:rsid w:val="00731C67"/>
    <w:rsid w:val="00743998"/>
    <w:rsid w:val="00753CF0"/>
    <w:rsid w:val="007610F0"/>
    <w:rsid w:val="00761C5A"/>
    <w:rsid w:val="00764B7C"/>
    <w:rsid w:val="00764ED8"/>
    <w:rsid w:val="00766EA2"/>
    <w:rsid w:val="0076778D"/>
    <w:rsid w:val="00771D20"/>
    <w:rsid w:val="007724F5"/>
    <w:rsid w:val="00772B24"/>
    <w:rsid w:val="00776B14"/>
    <w:rsid w:val="00784BC9"/>
    <w:rsid w:val="0078702B"/>
    <w:rsid w:val="00790C81"/>
    <w:rsid w:val="007934AA"/>
    <w:rsid w:val="00794173"/>
    <w:rsid w:val="00795324"/>
    <w:rsid w:val="007A047E"/>
    <w:rsid w:val="007A0531"/>
    <w:rsid w:val="007A47DE"/>
    <w:rsid w:val="007B0433"/>
    <w:rsid w:val="007C20B9"/>
    <w:rsid w:val="007C37DC"/>
    <w:rsid w:val="007D07D6"/>
    <w:rsid w:val="007D5D85"/>
    <w:rsid w:val="007D5FB3"/>
    <w:rsid w:val="007E2444"/>
    <w:rsid w:val="007E7262"/>
    <w:rsid w:val="007E7457"/>
    <w:rsid w:val="007F17D5"/>
    <w:rsid w:val="007F5FB2"/>
    <w:rsid w:val="007F643E"/>
    <w:rsid w:val="007F73AE"/>
    <w:rsid w:val="00802EC5"/>
    <w:rsid w:val="0081444E"/>
    <w:rsid w:val="00816555"/>
    <w:rsid w:val="00821DC0"/>
    <w:rsid w:val="008232F2"/>
    <w:rsid w:val="00832AEE"/>
    <w:rsid w:val="00840BB6"/>
    <w:rsid w:val="008473BD"/>
    <w:rsid w:val="00850421"/>
    <w:rsid w:val="00852EEB"/>
    <w:rsid w:val="008541B5"/>
    <w:rsid w:val="00855D52"/>
    <w:rsid w:val="0086652C"/>
    <w:rsid w:val="00874248"/>
    <w:rsid w:val="0087486E"/>
    <w:rsid w:val="00875CDC"/>
    <w:rsid w:val="00881D5A"/>
    <w:rsid w:val="00885236"/>
    <w:rsid w:val="008A6ABA"/>
    <w:rsid w:val="008B2047"/>
    <w:rsid w:val="008B556E"/>
    <w:rsid w:val="008B6EE9"/>
    <w:rsid w:val="008C36C6"/>
    <w:rsid w:val="008C7A3B"/>
    <w:rsid w:val="008D0524"/>
    <w:rsid w:val="008E09B8"/>
    <w:rsid w:val="008F0CE1"/>
    <w:rsid w:val="00900EF6"/>
    <w:rsid w:val="00902B56"/>
    <w:rsid w:val="00902B57"/>
    <w:rsid w:val="00911DA1"/>
    <w:rsid w:val="00912C30"/>
    <w:rsid w:val="00913FA5"/>
    <w:rsid w:val="0092183A"/>
    <w:rsid w:val="00921B68"/>
    <w:rsid w:val="00932091"/>
    <w:rsid w:val="009332C3"/>
    <w:rsid w:val="00936BE6"/>
    <w:rsid w:val="00937235"/>
    <w:rsid w:val="00953593"/>
    <w:rsid w:val="0095370F"/>
    <w:rsid w:val="00961A53"/>
    <w:rsid w:val="00961F82"/>
    <w:rsid w:val="00971377"/>
    <w:rsid w:val="0097627D"/>
    <w:rsid w:val="00976F06"/>
    <w:rsid w:val="009800CF"/>
    <w:rsid w:val="0099328F"/>
    <w:rsid w:val="0099439C"/>
    <w:rsid w:val="00995F3E"/>
    <w:rsid w:val="009A1D8B"/>
    <w:rsid w:val="009A6847"/>
    <w:rsid w:val="009B622F"/>
    <w:rsid w:val="009B7643"/>
    <w:rsid w:val="009C3BC0"/>
    <w:rsid w:val="009C4461"/>
    <w:rsid w:val="009D78EE"/>
    <w:rsid w:val="009E1802"/>
    <w:rsid w:val="009F1B7C"/>
    <w:rsid w:val="009F25DD"/>
    <w:rsid w:val="00A0343D"/>
    <w:rsid w:val="00A067A5"/>
    <w:rsid w:val="00A076EB"/>
    <w:rsid w:val="00A108E7"/>
    <w:rsid w:val="00A136A0"/>
    <w:rsid w:val="00A221A2"/>
    <w:rsid w:val="00A2521D"/>
    <w:rsid w:val="00A25E2C"/>
    <w:rsid w:val="00A311F5"/>
    <w:rsid w:val="00A34414"/>
    <w:rsid w:val="00A3476B"/>
    <w:rsid w:val="00A361C7"/>
    <w:rsid w:val="00A4314B"/>
    <w:rsid w:val="00A43E7A"/>
    <w:rsid w:val="00A43F83"/>
    <w:rsid w:val="00A4779F"/>
    <w:rsid w:val="00A52015"/>
    <w:rsid w:val="00A562A7"/>
    <w:rsid w:val="00A61693"/>
    <w:rsid w:val="00A63494"/>
    <w:rsid w:val="00A6357A"/>
    <w:rsid w:val="00A63F73"/>
    <w:rsid w:val="00A65E23"/>
    <w:rsid w:val="00A7004D"/>
    <w:rsid w:val="00A7417D"/>
    <w:rsid w:val="00A8244E"/>
    <w:rsid w:val="00A82744"/>
    <w:rsid w:val="00A828B0"/>
    <w:rsid w:val="00A864C8"/>
    <w:rsid w:val="00A903EC"/>
    <w:rsid w:val="00AB0CCA"/>
    <w:rsid w:val="00AB1443"/>
    <w:rsid w:val="00AB463D"/>
    <w:rsid w:val="00AC0800"/>
    <w:rsid w:val="00AC1251"/>
    <w:rsid w:val="00AC4981"/>
    <w:rsid w:val="00AD5CCC"/>
    <w:rsid w:val="00AD7B54"/>
    <w:rsid w:val="00AE2B34"/>
    <w:rsid w:val="00AE3704"/>
    <w:rsid w:val="00AF7BE4"/>
    <w:rsid w:val="00B02A5E"/>
    <w:rsid w:val="00B03917"/>
    <w:rsid w:val="00B05183"/>
    <w:rsid w:val="00B07D48"/>
    <w:rsid w:val="00B1195D"/>
    <w:rsid w:val="00B13EE9"/>
    <w:rsid w:val="00B1496B"/>
    <w:rsid w:val="00B20742"/>
    <w:rsid w:val="00B2172A"/>
    <w:rsid w:val="00B253BF"/>
    <w:rsid w:val="00B26D8F"/>
    <w:rsid w:val="00B26FCC"/>
    <w:rsid w:val="00B27B9A"/>
    <w:rsid w:val="00B304AF"/>
    <w:rsid w:val="00B31F06"/>
    <w:rsid w:val="00B41D2B"/>
    <w:rsid w:val="00B5056F"/>
    <w:rsid w:val="00B52BDF"/>
    <w:rsid w:val="00B60106"/>
    <w:rsid w:val="00B61DF9"/>
    <w:rsid w:val="00B740D8"/>
    <w:rsid w:val="00B740F9"/>
    <w:rsid w:val="00B76E40"/>
    <w:rsid w:val="00B848D2"/>
    <w:rsid w:val="00B85EC8"/>
    <w:rsid w:val="00B978C3"/>
    <w:rsid w:val="00B97A21"/>
    <w:rsid w:val="00BA04D3"/>
    <w:rsid w:val="00BA3609"/>
    <w:rsid w:val="00BA7A8A"/>
    <w:rsid w:val="00BB4963"/>
    <w:rsid w:val="00BB691C"/>
    <w:rsid w:val="00BC6C4F"/>
    <w:rsid w:val="00BC6F0A"/>
    <w:rsid w:val="00BD0AAE"/>
    <w:rsid w:val="00BD0F11"/>
    <w:rsid w:val="00BE2F4B"/>
    <w:rsid w:val="00BE4E43"/>
    <w:rsid w:val="00BE6DE8"/>
    <w:rsid w:val="00BE7C40"/>
    <w:rsid w:val="00BF4C76"/>
    <w:rsid w:val="00C06CAB"/>
    <w:rsid w:val="00C07A67"/>
    <w:rsid w:val="00C1232F"/>
    <w:rsid w:val="00C12E03"/>
    <w:rsid w:val="00C1510F"/>
    <w:rsid w:val="00C22133"/>
    <w:rsid w:val="00C2656E"/>
    <w:rsid w:val="00C270C3"/>
    <w:rsid w:val="00C27A20"/>
    <w:rsid w:val="00C30335"/>
    <w:rsid w:val="00C364B5"/>
    <w:rsid w:val="00C41447"/>
    <w:rsid w:val="00C43D05"/>
    <w:rsid w:val="00C45C6F"/>
    <w:rsid w:val="00C46670"/>
    <w:rsid w:val="00C61464"/>
    <w:rsid w:val="00C6274C"/>
    <w:rsid w:val="00C64EB4"/>
    <w:rsid w:val="00C70D95"/>
    <w:rsid w:val="00C73F54"/>
    <w:rsid w:val="00C801C2"/>
    <w:rsid w:val="00C8623D"/>
    <w:rsid w:val="00C87DBF"/>
    <w:rsid w:val="00C95457"/>
    <w:rsid w:val="00C95A81"/>
    <w:rsid w:val="00CA1550"/>
    <w:rsid w:val="00CA29DA"/>
    <w:rsid w:val="00CC782D"/>
    <w:rsid w:val="00CD1374"/>
    <w:rsid w:val="00CD70BE"/>
    <w:rsid w:val="00CF2EAA"/>
    <w:rsid w:val="00D003D5"/>
    <w:rsid w:val="00D03DFF"/>
    <w:rsid w:val="00D0449A"/>
    <w:rsid w:val="00D06806"/>
    <w:rsid w:val="00D20216"/>
    <w:rsid w:val="00D22281"/>
    <w:rsid w:val="00D314A8"/>
    <w:rsid w:val="00D325D3"/>
    <w:rsid w:val="00D3434F"/>
    <w:rsid w:val="00D3549B"/>
    <w:rsid w:val="00D37957"/>
    <w:rsid w:val="00D42069"/>
    <w:rsid w:val="00D46BD6"/>
    <w:rsid w:val="00D46F98"/>
    <w:rsid w:val="00D573E8"/>
    <w:rsid w:val="00D60B5F"/>
    <w:rsid w:val="00D61439"/>
    <w:rsid w:val="00D63AFA"/>
    <w:rsid w:val="00D644BF"/>
    <w:rsid w:val="00D70F44"/>
    <w:rsid w:val="00D73B14"/>
    <w:rsid w:val="00D82210"/>
    <w:rsid w:val="00D857DF"/>
    <w:rsid w:val="00D85A06"/>
    <w:rsid w:val="00D86A20"/>
    <w:rsid w:val="00D900A3"/>
    <w:rsid w:val="00D923F2"/>
    <w:rsid w:val="00D937D9"/>
    <w:rsid w:val="00D93B0F"/>
    <w:rsid w:val="00D93EAA"/>
    <w:rsid w:val="00DA149A"/>
    <w:rsid w:val="00DB0608"/>
    <w:rsid w:val="00DB6F31"/>
    <w:rsid w:val="00DC4681"/>
    <w:rsid w:val="00DE08A0"/>
    <w:rsid w:val="00DE2857"/>
    <w:rsid w:val="00DE7B72"/>
    <w:rsid w:val="00DF0431"/>
    <w:rsid w:val="00DF0D65"/>
    <w:rsid w:val="00E033AE"/>
    <w:rsid w:val="00E123E4"/>
    <w:rsid w:val="00E153D2"/>
    <w:rsid w:val="00E17E4D"/>
    <w:rsid w:val="00E21899"/>
    <w:rsid w:val="00E21C10"/>
    <w:rsid w:val="00E24113"/>
    <w:rsid w:val="00E2655A"/>
    <w:rsid w:val="00E35B9B"/>
    <w:rsid w:val="00E41202"/>
    <w:rsid w:val="00E4159F"/>
    <w:rsid w:val="00E51C7E"/>
    <w:rsid w:val="00E52281"/>
    <w:rsid w:val="00E55210"/>
    <w:rsid w:val="00E55BC0"/>
    <w:rsid w:val="00E602E7"/>
    <w:rsid w:val="00E64B43"/>
    <w:rsid w:val="00E66CED"/>
    <w:rsid w:val="00E675DC"/>
    <w:rsid w:val="00E70F43"/>
    <w:rsid w:val="00E80844"/>
    <w:rsid w:val="00E81F62"/>
    <w:rsid w:val="00E820C0"/>
    <w:rsid w:val="00E94921"/>
    <w:rsid w:val="00EA106D"/>
    <w:rsid w:val="00EA6F1A"/>
    <w:rsid w:val="00EA7262"/>
    <w:rsid w:val="00EB0896"/>
    <w:rsid w:val="00EB224A"/>
    <w:rsid w:val="00EB7E5C"/>
    <w:rsid w:val="00EC08E5"/>
    <w:rsid w:val="00EC0EF8"/>
    <w:rsid w:val="00EC2DAB"/>
    <w:rsid w:val="00ED1F46"/>
    <w:rsid w:val="00ED2F58"/>
    <w:rsid w:val="00EE4A59"/>
    <w:rsid w:val="00EF2AF0"/>
    <w:rsid w:val="00EF4E9B"/>
    <w:rsid w:val="00F220B3"/>
    <w:rsid w:val="00F23FBC"/>
    <w:rsid w:val="00F32632"/>
    <w:rsid w:val="00F3305F"/>
    <w:rsid w:val="00F436AE"/>
    <w:rsid w:val="00F43F8F"/>
    <w:rsid w:val="00F52F2C"/>
    <w:rsid w:val="00F567F4"/>
    <w:rsid w:val="00F568B7"/>
    <w:rsid w:val="00F571E2"/>
    <w:rsid w:val="00F57D38"/>
    <w:rsid w:val="00F60E92"/>
    <w:rsid w:val="00F6120B"/>
    <w:rsid w:val="00F62178"/>
    <w:rsid w:val="00F62438"/>
    <w:rsid w:val="00F73572"/>
    <w:rsid w:val="00F82437"/>
    <w:rsid w:val="00F830DE"/>
    <w:rsid w:val="00F83D5C"/>
    <w:rsid w:val="00F87F62"/>
    <w:rsid w:val="00F9336B"/>
    <w:rsid w:val="00F94143"/>
    <w:rsid w:val="00FA066E"/>
    <w:rsid w:val="00FA5A37"/>
    <w:rsid w:val="00FB71BE"/>
    <w:rsid w:val="00FC1A9E"/>
    <w:rsid w:val="00FC3170"/>
    <w:rsid w:val="00FC5A77"/>
    <w:rsid w:val="00FC6178"/>
    <w:rsid w:val="00FD2558"/>
    <w:rsid w:val="00FD7501"/>
    <w:rsid w:val="00FE2750"/>
    <w:rsid w:val="00FE3A9E"/>
    <w:rsid w:val="00FE4037"/>
    <w:rsid w:val="00FE5AE2"/>
    <w:rsid w:val="00FE7979"/>
    <w:rsid w:val="00FF0DB5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1A1D91-2DBD-498E-9D3F-6F2B2BAC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E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444"/>
  </w:style>
  <w:style w:type="paragraph" w:styleId="Rodap">
    <w:name w:val="footer"/>
    <w:basedOn w:val="Normal"/>
    <w:link w:val="RodapCarter"/>
    <w:uiPriority w:val="99"/>
    <w:unhideWhenUsed/>
    <w:rsid w:val="007E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444"/>
  </w:style>
  <w:style w:type="character" w:styleId="Hiperligao">
    <w:name w:val="Hyperlink"/>
    <w:basedOn w:val="Tipodeletrapredefinidodopargrafo"/>
    <w:uiPriority w:val="99"/>
    <w:unhideWhenUsed/>
    <w:rsid w:val="007E2444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E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244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492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A12A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A12A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A12A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12A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12AA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A047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A047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A047E"/>
    <w:rPr>
      <w:vertAlign w:val="superscri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63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o.pt/ActividadeParlamentar/Paginas/DetalheIniciativa.aspx?BID=42517" TargetMode="External"/><Relationship Id="rId13" Type="http://schemas.openxmlformats.org/officeDocument/2006/relationships/hyperlink" Target="http://www.parlamento.pt/ActividadeParlamentar/Paginas/DetalheIniciativa.aspx?BID=43192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lamento.pt/ActividadeParlamentar/Paginas/DetalheIniciativa.aspx?BID=4254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lamento.pt/ActividadeParlamentar/Paginas/DetalheIniciativa.aspx?BID=425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arlamento.pt/ActividadeParlamentar/Paginas/DetalheIniciativa.aspx?BID=43192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parlamento.pt/ActividadeParlamentar/Paginas/DetalheIniciativa.aspx?BID=4254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3FC64.679BAA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25FFD67DC8C02D448AF8201BBAD95313" ma:contentTypeVersion="" ma:contentTypeDescription="Documento Iniciativa Comissão" ma:contentTypeScope="" ma:versionID="3fb031e849620737a7fd8765379350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f7cbf654a89fd55b3baaa5bb5685e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3ª</Sessao>
    <SiglaOrgao xmlns="http://schemas.microsoft.com/sharepoint/v3">CAOTDPLH</SiglaOrgao>
    <DesignacaoTipoIniciativa xmlns="http://schemas.microsoft.com/sharepoint/v3">Proposta de Lei</DesignacaoTipoIniciativa>
    <PublicarInternet xmlns="http://schemas.microsoft.com/sharepoint/v3">true</PublicarInternet>
    <TipoDocumento xmlns="http://schemas.microsoft.com/sharepoint/v3">Relatório</TipoDocumento>
    <Legislatura xmlns="http://schemas.microsoft.com/sharepoint/v3">XIII</Legislatura>
    <DataDocumento xmlns="http://schemas.microsoft.com/sharepoint/v3">2018-12-21T00:00:00+00:00</DataDocumento>
    <TipoIniciativa xmlns="http://schemas.microsoft.com/sharepoint/v3">P</TipoIniciativa>
    <IDFase xmlns="http://schemas.microsoft.com/sharepoint/v3">338442</IDFase>
    <NRIniciativa xmlns="http://schemas.microsoft.com/sharepoint/v3">129</NRIniciativa>
    <IDIniciativa xmlns="http://schemas.microsoft.com/sharepoint/v3">42542</IDIniciativa>
    <NROrgao xmlns="http://schemas.microsoft.com/sharepoint/v3">11</NROrgao>
    <IDOrgao xmlns="http://schemas.microsoft.com/sharepoint/v3">4534</IDOrgao>
  </documentManagement>
</p:properties>
</file>

<file path=customXml/itemProps1.xml><?xml version="1.0" encoding="utf-8"?>
<ds:datastoreItem xmlns:ds="http://schemas.openxmlformats.org/officeDocument/2006/customXml" ds:itemID="{EAEFC47A-19A5-4B57-91A3-C2724BB143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8C6075-D482-4CE9-835D-3D0E466276B8}"/>
</file>

<file path=customXml/itemProps3.xml><?xml version="1.0" encoding="utf-8"?>
<ds:datastoreItem xmlns:ds="http://schemas.openxmlformats.org/officeDocument/2006/customXml" ds:itemID="{DC4D12D8-6FFD-44E0-8340-2A4C34A7EDD5}"/>
</file>

<file path=customXml/itemProps4.xml><?xml version="1.0" encoding="utf-8"?>
<ds:datastoreItem xmlns:ds="http://schemas.openxmlformats.org/officeDocument/2006/customXml" ds:itemID="{84E18BDD-9F30-4CC8-B613-B1DFB4E774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5363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da Nova Apreciação / Especialidade</dc:title>
  <dc:creator>roliveira</dc:creator>
  <cp:lastModifiedBy>José Rua</cp:lastModifiedBy>
  <cp:revision>2</cp:revision>
  <cp:lastPrinted>2018-12-20T17:33:00Z</cp:lastPrinted>
  <dcterms:created xsi:type="dcterms:W3CDTF">2019-01-04T11:56:00Z</dcterms:created>
  <dcterms:modified xsi:type="dcterms:W3CDTF">2019-01-04T11:56:00Z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0x01010035B001969F5945C5A4C19D8C381FDCD50025FFD67DC8C02D448AF8201BBAD95313</vt:lpwstr>
  </property>
  <property fmtid="{D5CDD505-2E9C-101B-9397-08002B2CF9AE}" pid="3" name="Order">
    <vt:r8>106300</vt:r8>
  </property>
</Properties>
</file>