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33" w:rsidRDefault="005B2D33" w:rsidP="005B2D33">
      <w:pPr>
        <w:spacing w:after="240" w:line="240" w:lineRule="auto"/>
        <w:ind w:right="-568"/>
        <w:jc w:val="center"/>
        <w:rPr>
          <w:rFonts w:ascii="Trebuchet MS" w:hAnsi="Trebuchet MS"/>
          <w:b/>
          <w:color w:val="2F5496" w:themeColor="accent1" w:themeShade="BF"/>
          <w:sz w:val="40"/>
        </w:rPr>
      </w:pPr>
    </w:p>
    <w:p w:rsidR="005B2D33" w:rsidRDefault="005B2D33" w:rsidP="005B2D33">
      <w:pPr>
        <w:spacing w:after="240" w:line="240" w:lineRule="auto"/>
        <w:ind w:right="-568"/>
        <w:jc w:val="center"/>
        <w:rPr>
          <w:rFonts w:ascii="Trebuchet MS" w:hAnsi="Trebuchet MS"/>
          <w:b/>
          <w:color w:val="2F5496" w:themeColor="accent1" w:themeShade="BF"/>
          <w:sz w:val="40"/>
        </w:rPr>
      </w:pPr>
      <w:r>
        <w:rPr>
          <w:rFonts w:ascii="Trebuchet MS" w:hAnsi="Trebuchet MS"/>
          <w:b/>
          <w:color w:val="2F5496" w:themeColor="accent1" w:themeShade="BF"/>
          <w:sz w:val="40"/>
        </w:rPr>
        <w:t>ORADORES</w:t>
      </w:r>
    </w:p>
    <w:p w:rsidR="005B2D33" w:rsidRPr="005B2D33" w:rsidRDefault="005B2D33" w:rsidP="005B2D33">
      <w:pPr>
        <w:spacing w:after="240" w:line="240" w:lineRule="auto"/>
        <w:ind w:right="-568"/>
        <w:jc w:val="center"/>
        <w:rPr>
          <w:rFonts w:ascii="Trebuchet MS" w:hAnsi="Trebuchet MS"/>
          <w:b/>
          <w:color w:val="2F5496" w:themeColor="accent1" w:themeShade="BF"/>
          <w:sz w:val="20"/>
          <w:szCs w:val="20"/>
        </w:rPr>
      </w:pPr>
    </w:p>
    <w:p w:rsidR="00BA12F0" w:rsidRPr="00752B96" w:rsidRDefault="00B52E57" w:rsidP="00752B96">
      <w:pPr>
        <w:spacing w:after="240" w:line="240" w:lineRule="auto"/>
        <w:ind w:right="-568"/>
        <w:rPr>
          <w:rFonts w:ascii="Trebuchet MS" w:hAnsi="Trebuchet MS"/>
          <w:b/>
          <w:sz w:val="24"/>
          <w:szCs w:val="24"/>
        </w:rPr>
      </w:pPr>
      <w:r w:rsidRPr="00752B96">
        <w:rPr>
          <w:rFonts w:ascii="Trebuchet MS" w:hAnsi="Trebuchet MS"/>
          <w:b/>
          <w:color w:val="2F5496" w:themeColor="accent1" w:themeShade="BF"/>
          <w:sz w:val="40"/>
        </w:rPr>
        <w:t>NOTAS BIOGRÁFICAS:</w:t>
      </w:r>
    </w:p>
    <w:p w:rsidR="00190967" w:rsidRPr="005B2D33" w:rsidRDefault="00BA12F0" w:rsidP="00FA6A5D">
      <w:pPr>
        <w:spacing w:after="240" w:line="276" w:lineRule="auto"/>
        <w:ind w:right="-568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PT"/>
        </w:rPr>
      </w:pPr>
      <w:r w:rsidRPr="005B2D33">
        <w:rPr>
          <w:rFonts w:ascii="Trebuchet MS" w:eastAsia="Times New Roman" w:hAnsi="Trebuchet MS" w:cs="Times New Roman"/>
          <w:b/>
          <w:color w:val="2F5496" w:themeColor="accent1" w:themeShade="BF"/>
          <w:sz w:val="26"/>
          <w:szCs w:val="26"/>
          <w:lang w:eastAsia="pt-PT"/>
        </w:rPr>
        <w:t>Francisco Ferreira</w:t>
      </w:r>
      <w:r w:rsidR="00190967" w:rsidRPr="005B2D33">
        <w:rPr>
          <w:rFonts w:ascii="Trebuchet MS" w:eastAsia="Times New Roman" w:hAnsi="Trebuchet MS" w:cs="Times New Roman"/>
          <w:color w:val="2F5496" w:themeColor="accent1" w:themeShade="BF"/>
          <w:sz w:val="24"/>
          <w:szCs w:val="24"/>
          <w:lang w:eastAsia="pt-PT"/>
        </w:rPr>
        <w:t xml:space="preserve"> </w:t>
      </w:r>
      <w:r w:rsidR="00190967" w:rsidRPr="005B2D33">
        <w:rPr>
          <w:rFonts w:ascii="Trebuchet MS" w:eastAsia="Times New Roman" w:hAnsi="Trebuchet MS" w:cs="Times New Roman"/>
          <w:sz w:val="24"/>
          <w:szCs w:val="24"/>
          <w:lang w:eastAsia="pt-PT"/>
        </w:rPr>
        <w:t>é</w:t>
      </w:r>
      <w:r w:rsidR="00190967" w:rsidRPr="005B2D33">
        <w:rPr>
          <w:rFonts w:ascii="Trebuchet MS" w:eastAsia="Times New Roman" w:hAnsi="Trebuchet MS" w:cs="Times New Roman"/>
          <w:color w:val="2F5496" w:themeColor="accent1" w:themeShade="BF"/>
          <w:sz w:val="24"/>
          <w:szCs w:val="24"/>
          <w:lang w:eastAsia="pt-PT"/>
        </w:rPr>
        <w:t xml:space="preserve"> 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professor associado no Departamento de Ciências e Engenharia do Ambiente da Faculdade de Ciências e Tecnologia da Universidade Nova de Lisboa (FCT-NOVA) e investigador do CENSE (Centro de Investigação em Ambiente e Sustentabilidade). É licenciado em Engenharia do Ambiente pela FCT-NOVA, mestre por Virginia </w:t>
      </w:r>
      <w:proofErr w:type="spellStart"/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Tech</w:t>
      </w:r>
      <w:proofErr w:type="spellEnd"/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nos EUA e doutorado pela Universidade Nova de Lisboa. Tem um significativo conjunto de publicações nas áreas da qualidade do ar, alterações climáticas e desenvolvimento sustentável. Foi Presidente da Quercus de 1996 a 2001 e Vice-Presidente entre 2007 e 2011. Foi membro do Conselho Nacional da Água e do Conselho Nacional de Ambiente e Desenvolvimento Sustentável. Atualmente</w:t>
      </w:r>
      <w:proofErr w:type="gramStart"/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,</w:t>
      </w:r>
      <w:proofErr w:type="gramEnd"/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é o Presidente da ZERO – Associação Sistema Terrestre Sustentável, uma organização não-governamental de ambiente com atividade nacional. </w:t>
      </w:r>
    </w:p>
    <w:p w:rsidR="00752B96" w:rsidRPr="005B2D33" w:rsidRDefault="00752B96" w:rsidP="00020E31">
      <w:pPr>
        <w:spacing w:after="240" w:line="276" w:lineRule="auto"/>
        <w:ind w:right="-568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PT"/>
        </w:rPr>
      </w:pPr>
      <w:r w:rsidRPr="005B2D33">
        <w:rPr>
          <w:rFonts w:ascii="Trebuchet MS" w:eastAsia="Times New Roman" w:hAnsi="Trebuchet MS" w:cs="Times New Roman"/>
          <w:b/>
          <w:color w:val="2F5496" w:themeColor="accent1" w:themeShade="BF"/>
          <w:sz w:val="26"/>
          <w:szCs w:val="26"/>
          <w:lang w:eastAsia="pt-PT"/>
        </w:rPr>
        <w:t>Pedro Soares</w:t>
      </w:r>
      <w:r w:rsidR="00020E31" w:rsidRPr="005B2D33">
        <w:rPr>
          <w:rFonts w:ascii="Trebuchet MS" w:eastAsia="Times New Roman" w:hAnsi="Trebuchet MS" w:cs="Times New Roman"/>
          <w:b/>
          <w:color w:val="2F5496" w:themeColor="accent1" w:themeShade="BF"/>
          <w:sz w:val="24"/>
          <w:szCs w:val="24"/>
          <w:lang w:eastAsia="pt-PT"/>
        </w:rPr>
        <w:t xml:space="preserve"> </w:t>
      </w:r>
      <w:r w:rsidR="00020E31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é Deputado eleito pelo círculo eleitoral de Braga. Professor Universitário e Mestre em Geografia e Planeamento Regional e frequência do Doutoramento em Geografia e Planeamento Regional. Presidente da Comissão Ambiente, Ordenamento do Território, Descentralização, Poder Local e Habitação da Assembleia da República e membro da Comissão de Agricultura e Mar na legislatura em curso. Na XI Legislatura, presidiu à Comissão de Agricultura, Desenvolvimento Rural e Pescas.</w:t>
      </w:r>
    </w:p>
    <w:p w:rsidR="00696CF7" w:rsidRDefault="006762D0" w:rsidP="00FA6A5D">
      <w:pPr>
        <w:spacing w:after="240" w:line="276" w:lineRule="auto"/>
        <w:ind w:right="-568"/>
        <w:jc w:val="both"/>
        <w:rPr>
          <w:rFonts w:ascii="Trebuchet MS" w:eastAsia="Times New Roman" w:hAnsi="Trebuchet MS" w:cs="Times New Roman"/>
          <w:b/>
          <w:color w:val="2F5496" w:themeColor="accent1" w:themeShade="BF"/>
          <w:sz w:val="24"/>
          <w:szCs w:val="24"/>
          <w:lang w:eastAsia="pt-PT"/>
        </w:rPr>
      </w:pPr>
      <w:r w:rsidRPr="005B2D33">
        <w:rPr>
          <w:rFonts w:ascii="Trebuchet MS" w:eastAsia="Times New Roman" w:hAnsi="Trebuchet MS" w:cs="Times New Roman"/>
          <w:b/>
          <w:color w:val="2F5496" w:themeColor="accent1" w:themeShade="BF"/>
          <w:sz w:val="26"/>
          <w:szCs w:val="26"/>
          <w:lang w:eastAsia="pt-PT"/>
        </w:rPr>
        <w:t xml:space="preserve">Alina </w:t>
      </w:r>
      <w:proofErr w:type="spellStart"/>
      <w:r w:rsidRPr="005B2D33">
        <w:rPr>
          <w:rFonts w:ascii="Trebuchet MS" w:eastAsia="Times New Roman" w:hAnsi="Trebuchet MS" w:cs="Times New Roman"/>
          <w:b/>
          <w:color w:val="2F5496" w:themeColor="accent1" w:themeShade="BF"/>
          <w:sz w:val="26"/>
          <w:szCs w:val="26"/>
          <w:lang w:eastAsia="pt-PT"/>
        </w:rPr>
        <w:t>Averchenkova</w:t>
      </w:r>
      <w:proofErr w:type="spellEnd"/>
      <w:r w:rsidRPr="005B2D33">
        <w:rPr>
          <w:rFonts w:ascii="Trebuchet MS" w:hAnsi="Trebuchet MS"/>
          <w:sz w:val="24"/>
          <w:szCs w:val="24"/>
        </w:rPr>
        <w:t xml:space="preserve"> é uma distinta investigadora na área de políticas </w:t>
      </w:r>
      <w:r w:rsidR="00FA6A5D" w:rsidRPr="005B2D33">
        <w:rPr>
          <w:rFonts w:ascii="Trebuchet MS" w:hAnsi="Trebuchet MS"/>
          <w:sz w:val="24"/>
          <w:szCs w:val="24"/>
        </w:rPr>
        <w:t>d</w:t>
      </w:r>
      <w:r w:rsidRPr="005B2D33">
        <w:rPr>
          <w:rFonts w:ascii="Trebuchet MS" w:hAnsi="Trebuchet MS"/>
          <w:sz w:val="24"/>
          <w:szCs w:val="24"/>
        </w:rPr>
        <w:t xml:space="preserve">o </w:t>
      </w:r>
      <w:proofErr w:type="spellStart"/>
      <w:r w:rsidRPr="005B2D33">
        <w:rPr>
          <w:rFonts w:ascii="Trebuchet MS" w:hAnsi="Trebuchet MS"/>
          <w:sz w:val="24"/>
          <w:szCs w:val="24"/>
        </w:rPr>
        <w:t>Grantham</w:t>
      </w:r>
      <w:proofErr w:type="spellEnd"/>
      <w:r w:rsidRPr="005B2D33">
        <w:rPr>
          <w:rFonts w:ascii="Trebuchet MS" w:hAnsi="Trebuchet MS"/>
          <w:sz w:val="24"/>
          <w:szCs w:val="24"/>
        </w:rPr>
        <w:t xml:space="preserve"> Research </w:t>
      </w:r>
      <w:proofErr w:type="spellStart"/>
      <w:r w:rsidRPr="005B2D33">
        <w:rPr>
          <w:rFonts w:ascii="Trebuchet MS" w:hAnsi="Trebuchet MS"/>
          <w:sz w:val="24"/>
          <w:szCs w:val="24"/>
        </w:rPr>
        <w:t>Institute</w:t>
      </w:r>
      <w:proofErr w:type="spellEnd"/>
      <w:r w:rsidRPr="005B2D33">
        <w:rPr>
          <w:rFonts w:ascii="Trebuchet MS" w:hAnsi="Trebuchet MS"/>
          <w:sz w:val="24"/>
          <w:szCs w:val="24"/>
        </w:rPr>
        <w:t xml:space="preserve"> que integra a London </w:t>
      </w:r>
      <w:proofErr w:type="spellStart"/>
      <w:r w:rsidRPr="005B2D33">
        <w:rPr>
          <w:rFonts w:ascii="Trebuchet MS" w:hAnsi="Trebuchet MS"/>
          <w:sz w:val="24"/>
          <w:szCs w:val="24"/>
        </w:rPr>
        <w:t>School</w:t>
      </w:r>
      <w:proofErr w:type="spellEnd"/>
      <w:r w:rsidRPr="005B2D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B2D33">
        <w:rPr>
          <w:rFonts w:ascii="Trebuchet MS" w:hAnsi="Trebuchet MS"/>
          <w:sz w:val="24"/>
          <w:szCs w:val="24"/>
        </w:rPr>
        <w:t>of</w:t>
      </w:r>
      <w:proofErr w:type="spellEnd"/>
      <w:r w:rsidRPr="005B2D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B2D33">
        <w:rPr>
          <w:rFonts w:ascii="Trebuchet MS" w:hAnsi="Trebuchet MS"/>
          <w:sz w:val="24"/>
          <w:szCs w:val="24"/>
        </w:rPr>
        <w:t>Economics</w:t>
      </w:r>
      <w:proofErr w:type="spellEnd"/>
      <w:r w:rsidRPr="005B2D33">
        <w:rPr>
          <w:rFonts w:ascii="Trebuchet MS" w:hAnsi="Trebuchet MS"/>
          <w:sz w:val="24"/>
          <w:szCs w:val="24"/>
        </w:rPr>
        <w:t xml:space="preserve">. A sua investigação foca-se no tema da </w:t>
      </w:r>
      <w:r w:rsidR="00FA6A5D" w:rsidRPr="005B2D33">
        <w:rPr>
          <w:rFonts w:ascii="Trebuchet MS" w:hAnsi="Trebuchet MS"/>
          <w:sz w:val="24"/>
          <w:szCs w:val="24"/>
        </w:rPr>
        <w:t>g</w:t>
      </w:r>
      <w:r w:rsidRPr="005B2D33">
        <w:rPr>
          <w:rFonts w:ascii="Trebuchet MS" w:hAnsi="Trebuchet MS"/>
          <w:sz w:val="24"/>
          <w:szCs w:val="24"/>
        </w:rPr>
        <w:t xml:space="preserve">overnação e </w:t>
      </w:r>
      <w:r w:rsidR="00FA6A5D" w:rsidRPr="005B2D33">
        <w:rPr>
          <w:rFonts w:ascii="Trebuchet MS" w:hAnsi="Trebuchet MS"/>
          <w:sz w:val="24"/>
          <w:szCs w:val="24"/>
        </w:rPr>
        <w:t>l</w:t>
      </w:r>
      <w:r w:rsidRPr="005B2D33">
        <w:rPr>
          <w:rFonts w:ascii="Trebuchet MS" w:hAnsi="Trebuchet MS"/>
          <w:sz w:val="24"/>
          <w:szCs w:val="24"/>
        </w:rPr>
        <w:t>egislação</w:t>
      </w:r>
      <w:r w:rsidR="00FA6A5D" w:rsidRPr="005B2D33">
        <w:rPr>
          <w:rFonts w:ascii="Trebuchet MS" w:hAnsi="Trebuchet MS"/>
          <w:sz w:val="24"/>
          <w:szCs w:val="24"/>
        </w:rPr>
        <w:t xml:space="preserve"> climática a nível nacional para a</w:t>
      </w:r>
      <w:r w:rsidRPr="005B2D33">
        <w:rPr>
          <w:rFonts w:ascii="Trebuchet MS" w:hAnsi="Trebuchet MS"/>
          <w:sz w:val="24"/>
          <w:szCs w:val="24"/>
        </w:rPr>
        <w:t xml:space="preserve"> implementação do Acordo de Paris. </w:t>
      </w:r>
      <w:r w:rsidR="00696CF7" w:rsidRPr="005B2D33">
        <w:rPr>
          <w:rFonts w:ascii="Trebuchet MS" w:hAnsi="Trebuchet MS"/>
          <w:sz w:val="24"/>
          <w:szCs w:val="24"/>
        </w:rPr>
        <w:t>Com mais de 18 anos de experiência</w:t>
      </w:r>
      <w:r w:rsidRPr="005B2D33">
        <w:rPr>
          <w:rFonts w:ascii="Trebuchet MS" w:hAnsi="Trebuchet MS"/>
          <w:sz w:val="24"/>
          <w:szCs w:val="24"/>
        </w:rPr>
        <w:t xml:space="preserve"> na área das alterações climáticas</w:t>
      </w:r>
      <w:r w:rsidR="00696CF7" w:rsidRPr="005B2D33">
        <w:rPr>
          <w:rFonts w:ascii="Trebuchet MS" w:hAnsi="Trebuchet MS"/>
          <w:sz w:val="24"/>
          <w:szCs w:val="24"/>
        </w:rPr>
        <w:t xml:space="preserve">, Alina trabalhou anteriormente na KPMG, na Convenção-Quadro das Nações Unidas sobre Alterações Climáticas, na </w:t>
      </w:r>
      <w:proofErr w:type="spellStart"/>
      <w:r w:rsidR="00696CF7" w:rsidRPr="005B2D33">
        <w:rPr>
          <w:rFonts w:ascii="Trebuchet MS" w:hAnsi="Trebuchet MS"/>
          <w:sz w:val="24"/>
          <w:szCs w:val="24"/>
        </w:rPr>
        <w:t>First</w:t>
      </w:r>
      <w:proofErr w:type="spellEnd"/>
      <w:r w:rsidR="00696CF7" w:rsidRPr="005B2D3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96CF7" w:rsidRPr="005B2D33">
        <w:rPr>
          <w:rFonts w:ascii="Trebuchet MS" w:hAnsi="Trebuchet MS"/>
          <w:sz w:val="24"/>
          <w:szCs w:val="24"/>
        </w:rPr>
        <w:t>Climate</w:t>
      </w:r>
      <w:proofErr w:type="spellEnd"/>
      <w:r w:rsidR="00696CF7" w:rsidRPr="005B2D33">
        <w:rPr>
          <w:rFonts w:ascii="Trebuchet MS" w:hAnsi="Trebuchet MS"/>
          <w:sz w:val="24"/>
          <w:szCs w:val="24"/>
        </w:rPr>
        <w:t xml:space="preserve"> e no </w:t>
      </w:r>
      <w:proofErr w:type="spellStart"/>
      <w:r w:rsidRPr="005B2D33">
        <w:rPr>
          <w:rFonts w:ascii="Trebuchet MS" w:hAnsi="Trebuchet MS"/>
          <w:sz w:val="24"/>
          <w:szCs w:val="24"/>
        </w:rPr>
        <w:t>Environmental</w:t>
      </w:r>
      <w:proofErr w:type="spellEnd"/>
      <w:r w:rsidRPr="005B2D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B2D33">
        <w:rPr>
          <w:rFonts w:ascii="Trebuchet MS" w:hAnsi="Trebuchet MS"/>
          <w:sz w:val="24"/>
          <w:szCs w:val="24"/>
        </w:rPr>
        <w:t>Defence</w:t>
      </w:r>
      <w:proofErr w:type="spellEnd"/>
      <w:r w:rsidRPr="005B2D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B2D33">
        <w:rPr>
          <w:rFonts w:ascii="Trebuchet MS" w:hAnsi="Trebuchet MS"/>
          <w:sz w:val="24"/>
          <w:szCs w:val="24"/>
        </w:rPr>
        <w:t>Fund</w:t>
      </w:r>
      <w:proofErr w:type="spellEnd"/>
      <w:r w:rsidR="00696CF7" w:rsidRPr="005B2D33">
        <w:rPr>
          <w:rFonts w:ascii="Trebuchet MS" w:hAnsi="Trebuchet MS"/>
          <w:sz w:val="24"/>
          <w:szCs w:val="24"/>
        </w:rPr>
        <w:t xml:space="preserve">. Alina é doutorada em Economia e Desenvolvimento Internacional pela Universidade de </w:t>
      </w:r>
      <w:proofErr w:type="spellStart"/>
      <w:r w:rsidR="00696CF7" w:rsidRPr="005B2D33">
        <w:rPr>
          <w:rFonts w:ascii="Trebuchet MS" w:hAnsi="Trebuchet MS"/>
          <w:sz w:val="24"/>
          <w:szCs w:val="24"/>
        </w:rPr>
        <w:t>Bath</w:t>
      </w:r>
      <w:proofErr w:type="spellEnd"/>
      <w:r w:rsidR="00696CF7" w:rsidRPr="005B2D33">
        <w:rPr>
          <w:rFonts w:ascii="Trebuchet MS" w:hAnsi="Trebuchet MS"/>
          <w:sz w:val="24"/>
          <w:szCs w:val="24"/>
        </w:rPr>
        <w:t>.</w:t>
      </w:r>
      <w:r w:rsidR="00696CF7" w:rsidRPr="005B2D33">
        <w:rPr>
          <w:rFonts w:ascii="Trebuchet MS" w:eastAsia="Times New Roman" w:hAnsi="Trebuchet MS" w:cs="Times New Roman"/>
          <w:b/>
          <w:color w:val="2F5496" w:themeColor="accent1" w:themeShade="BF"/>
          <w:sz w:val="24"/>
          <w:szCs w:val="24"/>
          <w:lang w:eastAsia="pt-PT"/>
        </w:rPr>
        <w:t xml:space="preserve">  </w:t>
      </w:r>
    </w:p>
    <w:p w:rsidR="005B2D33" w:rsidRDefault="005B2D33" w:rsidP="00FA6A5D">
      <w:pPr>
        <w:spacing w:after="240" w:line="276" w:lineRule="auto"/>
        <w:ind w:right="-568"/>
        <w:jc w:val="both"/>
        <w:rPr>
          <w:rFonts w:ascii="Trebuchet MS" w:eastAsia="Times New Roman" w:hAnsi="Trebuchet MS" w:cs="Times New Roman"/>
          <w:b/>
          <w:color w:val="2F5496" w:themeColor="accent1" w:themeShade="BF"/>
          <w:sz w:val="24"/>
          <w:szCs w:val="24"/>
          <w:lang w:eastAsia="pt-PT"/>
        </w:rPr>
      </w:pPr>
    </w:p>
    <w:p w:rsidR="005B2D33" w:rsidRPr="005B2D33" w:rsidRDefault="005B2D33" w:rsidP="00FA6A5D">
      <w:pPr>
        <w:spacing w:after="240" w:line="276" w:lineRule="auto"/>
        <w:ind w:right="-568"/>
        <w:jc w:val="both"/>
        <w:rPr>
          <w:rFonts w:ascii="Trebuchet MS" w:eastAsia="Times New Roman" w:hAnsi="Trebuchet MS" w:cs="Times New Roman"/>
          <w:b/>
          <w:color w:val="2F5496" w:themeColor="accent1" w:themeShade="BF"/>
          <w:sz w:val="24"/>
          <w:szCs w:val="24"/>
          <w:lang w:eastAsia="pt-PT"/>
        </w:rPr>
      </w:pPr>
      <w:bookmarkStart w:id="0" w:name="_GoBack"/>
      <w:bookmarkEnd w:id="0"/>
    </w:p>
    <w:p w:rsidR="00FA6A5D" w:rsidRPr="005B2D33" w:rsidRDefault="00BA12F0" w:rsidP="00FA6A5D">
      <w:pPr>
        <w:spacing w:after="240" w:line="276" w:lineRule="auto"/>
        <w:ind w:right="-568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PT"/>
        </w:rPr>
      </w:pPr>
      <w:proofErr w:type="spellStart"/>
      <w:r w:rsidRPr="005B2D33">
        <w:rPr>
          <w:rFonts w:ascii="Trebuchet MS" w:eastAsia="Times New Roman" w:hAnsi="Trebuchet MS" w:cs="Times New Roman"/>
          <w:b/>
          <w:color w:val="2F5496" w:themeColor="accent1" w:themeShade="BF"/>
          <w:sz w:val="26"/>
          <w:szCs w:val="26"/>
          <w:lang w:eastAsia="pt-PT"/>
        </w:rPr>
        <w:t>Adrian</w:t>
      </w:r>
      <w:proofErr w:type="spellEnd"/>
      <w:r w:rsidRPr="005B2D33">
        <w:rPr>
          <w:rFonts w:ascii="Trebuchet MS" w:eastAsia="Times New Roman" w:hAnsi="Trebuchet MS" w:cs="Times New Roman"/>
          <w:b/>
          <w:color w:val="2F5496" w:themeColor="accent1" w:themeShade="BF"/>
          <w:sz w:val="26"/>
          <w:szCs w:val="26"/>
          <w:lang w:eastAsia="pt-PT"/>
        </w:rPr>
        <w:t xml:space="preserve"> </w:t>
      </w:r>
      <w:proofErr w:type="spellStart"/>
      <w:r w:rsidRPr="005B2D33">
        <w:rPr>
          <w:rFonts w:ascii="Trebuchet MS" w:eastAsia="Times New Roman" w:hAnsi="Trebuchet MS" w:cs="Times New Roman"/>
          <w:b/>
          <w:color w:val="2F5496" w:themeColor="accent1" w:themeShade="BF"/>
          <w:sz w:val="26"/>
          <w:szCs w:val="26"/>
          <w:lang w:eastAsia="pt-PT"/>
        </w:rPr>
        <w:t>Gault</w:t>
      </w:r>
      <w:proofErr w:type="spellEnd"/>
      <w:r w:rsidR="00190967" w:rsidRPr="005B2D33">
        <w:rPr>
          <w:rFonts w:ascii="Trebuchet MS" w:eastAsia="Times New Roman" w:hAnsi="Trebuchet MS" w:cs="Times New Roman"/>
          <w:color w:val="2F5496" w:themeColor="accent1" w:themeShade="BF"/>
          <w:sz w:val="24"/>
          <w:szCs w:val="24"/>
          <w:lang w:eastAsia="pt-PT"/>
        </w:rPr>
        <w:t xml:space="preserve"> </w:t>
      </w:r>
      <w:proofErr w:type="spellStart"/>
      <w:r w:rsidR="00FC21FA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Adrian</w:t>
      </w:r>
      <w:proofErr w:type="spellEnd"/>
      <w:r w:rsidR="00FC21FA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</w:t>
      </w:r>
      <w:proofErr w:type="spellStart"/>
      <w:r w:rsidR="00FC21FA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Gault</w:t>
      </w:r>
      <w:proofErr w:type="spellEnd"/>
      <w:r w:rsidR="00FC21FA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integra o secretariado do Comité sobre Alterações Climáticas (CCC) como economista-chefe desde maio de 2009, onde tem sido responsável pela análise do potencial e custos da redução de emissões de GEE no Reino Unido. Ele desempenhou funções de Diretor Executivo interino entre julho de 2017 e abril de 2018. O relatório de Junho de 2018 para o Parlamento elaborado pelo CCC analisou o progresso do Reino Unido na redução de emissões, a Estratégia Nacional de Crescimento Limpo e o que é necessário para o país cumprir o quarto e </w:t>
      </w:r>
      <w:proofErr w:type="gramStart"/>
      <w:r w:rsidR="00FC21FA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quinto orçamentos</w:t>
      </w:r>
      <w:proofErr w:type="gramEnd"/>
      <w:r w:rsidR="00FC21FA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de carbono estabelecidos na legislação nacional. O Comité está agora a desenvolver um parecer para informar o Governo sobre as implicações do Acordo de Paris para o cumprimento das metas nacionais de redução de emissões a longo prazo. Antes de ingressar no secretariado do CCC, acumulou uma experiência substancial sobre temas relacionados com energia e ambiente, como economista no Departamento de Transportes, no Grupo de Energia do Departamento do Comércio e Indústria, e na equipa de fiscalidade do Departamento do Tesouro. Foi Presidente do Instituto Britânico de Economia da Energia em 2018. </w:t>
      </w:r>
      <w:proofErr w:type="spellStart"/>
      <w:proofErr w:type="gramStart"/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ista</w:t>
      </w:r>
      <w:proofErr w:type="spellEnd"/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-</w:t>
      </w:r>
      <w:r w:rsidR="00FA6A5D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c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hefe</w:t>
      </w:r>
      <w:proofErr w:type="gramEnd"/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em maio de 2009, onde tem sido responsável pel</w:t>
      </w:r>
      <w:r w:rsidR="00FA6A5D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a 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análise do potencial e custos da redução de emissões de GEE no Reino Unido. Ele supervisionou a análise </w:t>
      </w:r>
      <w:r w:rsidR="00FA6A5D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de base ao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parecer do Comité sobre orçamentos de carbono e relatórios anuais de progresso. Ele foi nomeado Diretor Executivo interino em julho de 2017, enquanto o processo de nomeação de um novo Diretor Executivo prossegue. É membro de longa data do Serviço Económico do Governo do Reino Unido (GES). Antes de ingressar no secretariado do CCC, </w:t>
      </w:r>
      <w:r w:rsidR="00BC5B72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teve 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uma experiência substancial em questões energéticas e ambientais, como economista no Departamento de Transportes, no Grupo de Energia do DTI (agora parte do BEIS) e na equipa de fiscalidade do Departamento do Tesouro.</w:t>
      </w:r>
    </w:p>
    <w:p w:rsidR="00190967" w:rsidRPr="005B2D33" w:rsidRDefault="00BA12F0" w:rsidP="00FA6A5D">
      <w:pPr>
        <w:spacing w:after="240" w:line="276" w:lineRule="auto"/>
        <w:ind w:right="-568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PT"/>
        </w:rPr>
      </w:pPr>
      <w:proofErr w:type="spellStart"/>
      <w:r w:rsidRPr="005B2D33">
        <w:rPr>
          <w:rFonts w:ascii="Trebuchet MS" w:eastAsia="Times New Roman" w:hAnsi="Trebuchet MS" w:cs="Times New Roman"/>
          <w:b/>
          <w:color w:val="2F5496" w:themeColor="accent1" w:themeShade="BF"/>
          <w:sz w:val="26"/>
          <w:szCs w:val="26"/>
          <w:lang w:eastAsia="pt-PT"/>
        </w:rPr>
        <w:t>Fredrik</w:t>
      </w:r>
      <w:proofErr w:type="spellEnd"/>
      <w:r w:rsidRPr="005B2D33">
        <w:rPr>
          <w:rFonts w:ascii="Trebuchet MS" w:eastAsia="Times New Roman" w:hAnsi="Trebuchet MS" w:cs="Times New Roman"/>
          <w:b/>
          <w:color w:val="2F5496" w:themeColor="accent1" w:themeShade="BF"/>
          <w:sz w:val="26"/>
          <w:szCs w:val="26"/>
          <w:lang w:eastAsia="pt-PT"/>
        </w:rPr>
        <w:t xml:space="preserve"> </w:t>
      </w:r>
      <w:proofErr w:type="spellStart"/>
      <w:r w:rsidRPr="005B2D33">
        <w:rPr>
          <w:rFonts w:ascii="Trebuchet MS" w:eastAsia="Times New Roman" w:hAnsi="Trebuchet MS" w:cs="Times New Roman"/>
          <w:b/>
          <w:color w:val="2F5496" w:themeColor="accent1" w:themeShade="BF"/>
          <w:sz w:val="26"/>
          <w:szCs w:val="26"/>
          <w:lang w:eastAsia="pt-PT"/>
        </w:rPr>
        <w:t>Hannerz</w:t>
      </w:r>
      <w:proofErr w:type="spellEnd"/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tem uma </w:t>
      </w:r>
      <w:r w:rsidR="00FA6A5D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longa 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experiência profissional na elaboração de políticas climáticas e </w:t>
      </w:r>
      <w:r w:rsidR="00FA6A5D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colaborou durante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dez anos no Ministério do Clima e Ambiente da Suécia. Ele trabalhou ativamente </w:t>
      </w:r>
      <w:r w:rsidR="00BC5B72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n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o processo </w:t>
      </w:r>
      <w:r w:rsidR="00BC5B72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que demorou 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três anos </w:t>
      </w:r>
      <w:r w:rsidR="00BC5B72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do qual 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resultou num acordo político sobre uma lei climática e um quadro de política climática</w:t>
      </w:r>
      <w:r w:rsidR="00FA6A5D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na Suécia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. </w:t>
      </w:r>
      <w:r w:rsidR="00FA6A5D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Atualmente</w:t>
      </w:r>
      <w:proofErr w:type="gramStart"/>
      <w:r w:rsidR="00FA6A5D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,</w:t>
      </w:r>
      <w:proofErr w:type="gramEnd"/>
      <w:r w:rsidR="00FA6A5D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exerce o cargo de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Chefe de Unidade da Divisão de Clima da Agência</w:t>
      </w:r>
      <w:r w:rsidR="00BC5B72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de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Proteção Ambiental</w:t>
      </w:r>
      <w:r w:rsidR="00BC5B72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 xml:space="preserve"> Sueca</w:t>
      </w:r>
      <w:r w:rsidR="00190967" w:rsidRPr="005B2D33">
        <w:rPr>
          <w:rFonts w:ascii="Trebuchet MS" w:eastAsia="Times New Roman" w:hAnsi="Trebuchet MS" w:cs="Times New Roman"/>
          <w:bCs/>
          <w:sz w:val="24"/>
          <w:szCs w:val="24"/>
          <w:lang w:eastAsia="pt-PT"/>
        </w:rPr>
        <w:t>.</w:t>
      </w:r>
    </w:p>
    <w:p w:rsidR="00190967" w:rsidRPr="00752B96" w:rsidRDefault="00190967" w:rsidP="00190967">
      <w:pPr>
        <w:spacing w:after="240" w:line="240" w:lineRule="auto"/>
        <w:ind w:right="-568"/>
        <w:rPr>
          <w:rFonts w:ascii="Trebuchet MS" w:eastAsia="Times New Roman" w:hAnsi="Trebuchet MS" w:cs="Times New Roman"/>
          <w:color w:val="2F5496" w:themeColor="accent1" w:themeShade="BF"/>
          <w:sz w:val="28"/>
          <w:szCs w:val="24"/>
          <w:lang w:eastAsia="pt-PT"/>
        </w:rPr>
      </w:pPr>
    </w:p>
    <w:p w:rsidR="00BA12F0" w:rsidRPr="00752B96" w:rsidRDefault="00BA12F0" w:rsidP="00702C15">
      <w:pPr>
        <w:spacing w:after="240" w:line="240" w:lineRule="auto"/>
        <w:ind w:right="-568"/>
        <w:rPr>
          <w:rFonts w:ascii="Trebuchet MS" w:hAnsi="Trebuchet MS"/>
          <w:b/>
          <w:sz w:val="24"/>
          <w:szCs w:val="24"/>
        </w:rPr>
      </w:pPr>
    </w:p>
    <w:p w:rsidR="00BA12F0" w:rsidRPr="00752B96" w:rsidRDefault="00BA12F0" w:rsidP="00702C15">
      <w:pPr>
        <w:spacing w:after="240" w:line="240" w:lineRule="auto"/>
        <w:ind w:right="-568"/>
        <w:rPr>
          <w:rFonts w:ascii="Trebuchet MS" w:hAnsi="Trebuchet MS"/>
          <w:b/>
          <w:sz w:val="24"/>
          <w:szCs w:val="24"/>
        </w:rPr>
      </w:pPr>
    </w:p>
    <w:sectPr w:rsidR="00BA12F0" w:rsidRPr="00752B96" w:rsidSect="00BA12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33" w:rsidRDefault="005B2D33" w:rsidP="005B2D33">
      <w:pPr>
        <w:spacing w:after="0" w:line="240" w:lineRule="auto"/>
      </w:pPr>
      <w:r>
        <w:separator/>
      </w:r>
    </w:p>
  </w:endnote>
  <w:endnote w:type="continuationSeparator" w:id="0">
    <w:p w:rsidR="005B2D33" w:rsidRDefault="005B2D33" w:rsidP="005B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33" w:rsidRDefault="005B2D33" w:rsidP="005B2D33">
      <w:pPr>
        <w:spacing w:after="0" w:line="240" w:lineRule="auto"/>
      </w:pPr>
      <w:r>
        <w:separator/>
      </w:r>
    </w:p>
  </w:footnote>
  <w:footnote w:type="continuationSeparator" w:id="0">
    <w:p w:rsidR="005B2D33" w:rsidRDefault="005B2D33" w:rsidP="005B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33" w:rsidRDefault="005B2D33" w:rsidP="005B2D33">
    <w:pPr>
      <w:pStyle w:val="Cabealho"/>
      <w:ind w:left="-1276"/>
    </w:pPr>
    <w:r w:rsidRPr="005B2D33">
      <w:rPr>
        <w:noProof/>
        <w:lang w:eastAsia="pt-PT"/>
      </w:rPr>
      <w:drawing>
        <wp:inline distT="0" distB="0" distL="0" distR="0">
          <wp:extent cx="6888480" cy="1501140"/>
          <wp:effectExtent l="0" t="0" r="7620" b="3810"/>
          <wp:docPr id="1" name="Imagem 1" descr="Y:\XIII Legislatura\11-CAOTDPLH\10 - Organização de encontros, colóquios e seminários\Conferência P ZERO - Lei do Clima\destaque net_560x460_Conf_lei_clima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XIII Legislatura\11-CAOTDPLH\10 - Organização de encontros, colóquios e seminários\Conferência P ZERO - Lei do Clima\destaque net_560x460_Conf_lei_climat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848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A"/>
    <w:rsid w:val="00020E31"/>
    <w:rsid w:val="00190967"/>
    <w:rsid w:val="00205D7C"/>
    <w:rsid w:val="002111B6"/>
    <w:rsid w:val="002813B4"/>
    <w:rsid w:val="00372D06"/>
    <w:rsid w:val="004F649A"/>
    <w:rsid w:val="005B2D33"/>
    <w:rsid w:val="006759CA"/>
    <w:rsid w:val="006762D0"/>
    <w:rsid w:val="00696CF7"/>
    <w:rsid w:val="006C4124"/>
    <w:rsid w:val="00702C15"/>
    <w:rsid w:val="00741145"/>
    <w:rsid w:val="00752B96"/>
    <w:rsid w:val="009C75BC"/>
    <w:rsid w:val="00A1634B"/>
    <w:rsid w:val="00B028DF"/>
    <w:rsid w:val="00B52E57"/>
    <w:rsid w:val="00B63EC7"/>
    <w:rsid w:val="00B85632"/>
    <w:rsid w:val="00BA12F0"/>
    <w:rsid w:val="00BC5B72"/>
    <w:rsid w:val="00C71390"/>
    <w:rsid w:val="00CC0022"/>
    <w:rsid w:val="00FA6A5D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84BAD-4DF7-44E4-AA48-3BEBF8AB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B4"/>
  </w:style>
  <w:style w:type="paragraph" w:styleId="Cabealho1">
    <w:name w:val="heading 1"/>
    <w:basedOn w:val="Normal"/>
    <w:next w:val="Normal"/>
    <w:link w:val="Cabealho1Carter"/>
    <w:uiPriority w:val="9"/>
    <w:qFormat/>
    <w:rsid w:val="002813B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2813B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813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2813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2813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2813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2813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813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813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4F649A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813B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2813B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813B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813B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2813B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2813B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2813B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813B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813B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13B4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ter"/>
    <w:uiPriority w:val="10"/>
    <w:qFormat/>
    <w:rsid w:val="002813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813B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813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813B4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Tipodeletrapredefinidodopargrafo"/>
    <w:uiPriority w:val="22"/>
    <w:qFormat/>
    <w:rsid w:val="002813B4"/>
    <w:rPr>
      <w:b/>
      <w:bCs/>
    </w:rPr>
  </w:style>
  <w:style w:type="character" w:styleId="nfase">
    <w:name w:val="Emphasis"/>
    <w:basedOn w:val="Tipodeletrapredefinidodopargrafo"/>
    <w:uiPriority w:val="20"/>
    <w:qFormat/>
    <w:rsid w:val="002813B4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2813B4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2813B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813B4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813B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813B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Discreto">
    <w:name w:val="Subtle Emphasis"/>
    <w:basedOn w:val="Tipodeletrapredefinidodopargrafo"/>
    <w:uiPriority w:val="19"/>
    <w:qFormat/>
    <w:rsid w:val="002813B4"/>
    <w:rPr>
      <w:i/>
      <w:iCs/>
    </w:rPr>
  </w:style>
  <w:style w:type="character" w:styleId="nfaseIntenso">
    <w:name w:val="Intense Emphasis"/>
    <w:basedOn w:val="Tipodeletrapredefinidodopargrafo"/>
    <w:uiPriority w:val="21"/>
    <w:qFormat/>
    <w:rsid w:val="002813B4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2813B4"/>
    <w:rPr>
      <w:smallCaps/>
      <w:color w:val="595959" w:themeColor="text1" w:themeTint="A6"/>
    </w:rPr>
  </w:style>
  <w:style w:type="character" w:styleId="RefernciaIntensa">
    <w:name w:val="Intense Reference"/>
    <w:basedOn w:val="Tipodeletrapredefinidodopargrafo"/>
    <w:uiPriority w:val="32"/>
    <w:qFormat/>
    <w:rsid w:val="002813B4"/>
    <w:rPr>
      <w:b/>
      <w:bCs/>
      <w:smallCaps/>
      <w:color w:val="70AD47" w:themeColor="accent6"/>
    </w:rPr>
  </w:style>
  <w:style w:type="character" w:styleId="TtulodoLivro">
    <w:name w:val="Book Title"/>
    <w:basedOn w:val="Tipodeletrapredefinidodopargrafo"/>
    <w:uiPriority w:val="33"/>
    <w:qFormat/>
    <w:rsid w:val="002813B4"/>
    <w:rPr>
      <w:b/>
      <w:bCs/>
      <w:caps w:val="0"/>
      <w:smallCaps/>
      <w:spacing w:val="7"/>
      <w:sz w:val="21"/>
      <w:szCs w:val="21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813B4"/>
    <w:pPr>
      <w:outlineLvl w:val="9"/>
    </w:pPr>
  </w:style>
  <w:style w:type="character" w:customStyle="1" w:styleId="apple-converted-space">
    <w:name w:val="apple-converted-space"/>
    <w:basedOn w:val="Tipodeletrapredefinidodopargrafo"/>
    <w:rsid w:val="00BA12F0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90967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5B2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2D33"/>
  </w:style>
  <w:style w:type="paragraph" w:styleId="Rodap">
    <w:name w:val="footer"/>
    <w:basedOn w:val="Normal"/>
    <w:link w:val="RodapCarter"/>
    <w:uiPriority w:val="99"/>
    <w:unhideWhenUsed/>
    <w:rsid w:val="005B2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4ª</Sessao>
    <SiglaOrgao xmlns="http://schemas.microsoft.com/sharepoint/v3">CAOTDPLH</SiglaOrgao>
    <PublicarInternet xmlns="http://schemas.microsoft.com/sharepoint/v3">true</PublicarInternet>
    <DesignacaoTipoActividade xmlns="http://schemas.microsoft.com/sharepoint/v3">Evento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2019-03-01T00:00:00+00:00</DataDocumento>
    <IDActividade xmlns="http://schemas.microsoft.com/sharepoint/v3">111585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EVN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8C44558-2F13-421C-896D-AB4BBC6916FA}"/>
</file>

<file path=customXml/itemProps2.xml><?xml version="1.0" encoding="utf-8"?>
<ds:datastoreItem xmlns:ds="http://schemas.openxmlformats.org/officeDocument/2006/customXml" ds:itemID="{D5F6B3E4-D552-4DF9-9291-5DA8C07473FE}"/>
</file>

<file path=customXml/itemProps3.xml><?xml version="1.0" encoding="utf-8"?>
<ds:datastoreItem xmlns:ds="http://schemas.openxmlformats.org/officeDocument/2006/customXml" ds:itemID="{A43814ED-E837-4935-904D-D522BA1D5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Oradores</dc:title>
  <dc:subject/>
  <dc:creator>Mafalda Sousa</dc:creator>
  <cp:keywords/>
  <dc:description/>
  <cp:lastModifiedBy>José Rua</cp:lastModifiedBy>
  <cp:revision>2</cp:revision>
  <dcterms:created xsi:type="dcterms:W3CDTF">2019-02-25T10:02:00Z</dcterms:created>
  <dcterms:modified xsi:type="dcterms:W3CDTF">2019-02-25T10:02:00Z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31800</vt:r8>
  </property>
</Properties>
</file>