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6" w:rsidRDefault="00AF4406" w:rsidP="00AF4406">
      <w:pPr>
        <w:pStyle w:val="Cabealho"/>
        <w:jc w:val="center"/>
      </w:pPr>
      <w:r>
        <w:rPr>
          <w:noProof/>
        </w:rPr>
        <w:drawing>
          <wp:inline distT="0" distB="0" distL="0" distR="0">
            <wp:extent cx="1812925" cy="663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9" w:rsidRDefault="00AF4406" w:rsidP="00AF4406">
      <w:pPr>
        <w:pStyle w:val="Cabealho"/>
      </w:pPr>
      <w:r>
        <w:tab/>
      </w:r>
    </w:p>
    <w:p w:rsidR="00AF4406" w:rsidRDefault="00AF4406" w:rsidP="003A2D19">
      <w:pPr>
        <w:pStyle w:val="Cabealho"/>
        <w:jc w:val="center"/>
        <w:rPr>
          <w:b/>
          <w:bCs/>
        </w:rPr>
      </w:pPr>
      <w:r>
        <w:rPr>
          <w:b/>
          <w:bCs/>
        </w:rPr>
        <w:t>COMISSÃO DE DEFESA NACIONAL</w:t>
      </w:r>
    </w:p>
    <w:p w:rsidR="00AF4406" w:rsidRDefault="00AF4406" w:rsidP="00AF4406">
      <w:pPr>
        <w:spacing w:line="280" w:lineRule="exact"/>
        <w:jc w:val="center"/>
        <w:rPr>
          <w:b/>
          <w:bCs/>
        </w:rPr>
      </w:pPr>
    </w:p>
    <w:p w:rsidR="003A2D19" w:rsidRDefault="003A2D19" w:rsidP="00AF4406">
      <w:pPr>
        <w:spacing w:line="280" w:lineRule="exact"/>
        <w:jc w:val="center"/>
        <w:rPr>
          <w:b/>
          <w:bCs/>
        </w:rPr>
      </w:pPr>
    </w:p>
    <w:p w:rsidR="00AF4406" w:rsidRDefault="001023F9" w:rsidP="00AF4406">
      <w:pPr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ACTA NÚMERO </w:t>
      </w:r>
      <w:r w:rsidR="00AF4406">
        <w:rPr>
          <w:b/>
          <w:bCs/>
        </w:rPr>
        <w:t>2</w:t>
      </w:r>
      <w:r w:rsidR="002C13A2">
        <w:rPr>
          <w:b/>
          <w:bCs/>
        </w:rPr>
        <w:t>3</w:t>
      </w:r>
      <w:r w:rsidR="00AF4406">
        <w:rPr>
          <w:b/>
          <w:bCs/>
        </w:rPr>
        <w:t>/X/ 3.ª SL</w:t>
      </w:r>
    </w:p>
    <w:p w:rsidR="00AF4406" w:rsidRDefault="00AF4406" w:rsidP="00AF440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3A2D19" w:rsidRDefault="003A2D19" w:rsidP="00AF440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3A2D19" w:rsidRDefault="003A2D19" w:rsidP="00AF4406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2C13A2" w:rsidRPr="003B21B8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506D81">
        <w:rPr>
          <w:rFonts w:ascii="Verdana" w:hAnsi="Verdana" w:cs="Verdana"/>
          <w:sz w:val="20"/>
          <w:szCs w:val="20"/>
        </w:rPr>
        <w:t xml:space="preserve">Aos </w:t>
      </w:r>
      <w:r>
        <w:rPr>
          <w:rFonts w:ascii="Verdana" w:hAnsi="Verdana" w:cs="Verdana"/>
          <w:sz w:val="20"/>
          <w:szCs w:val="20"/>
        </w:rPr>
        <w:t>dez</w:t>
      </w:r>
      <w:r w:rsidRPr="00506D81">
        <w:rPr>
          <w:rFonts w:ascii="Verdana" w:hAnsi="Verdana" w:cs="Verdana"/>
          <w:sz w:val="20"/>
          <w:szCs w:val="20"/>
        </w:rPr>
        <w:t xml:space="preserve"> dias do mês de </w:t>
      </w:r>
      <w:r>
        <w:rPr>
          <w:rFonts w:ascii="Verdana" w:hAnsi="Verdana" w:cs="Verdana"/>
          <w:sz w:val="20"/>
          <w:szCs w:val="20"/>
        </w:rPr>
        <w:t xml:space="preserve">Abril </w:t>
      </w:r>
      <w:r w:rsidRPr="00506D81">
        <w:rPr>
          <w:rFonts w:ascii="Verdana" w:hAnsi="Verdana" w:cs="Verdana"/>
          <w:sz w:val="20"/>
          <w:szCs w:val="20"/>
        </w:rPr>
        <w:t>d</w:t>
      </w:r>
      <w:r w:rsidRPr="003B21B8"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z w:val="20"/>
          <w:szCs w:val="20"/>
        </w:rPr>
        <w:t>2008</w:t>
      </w:r>
      <w:r w:rsidRPr="003B21B8">
        <w:rPr>
          <w:rFonts w:ascii="Verdana" w:hAnsi="Verdana" w:cs="Verdana"/>
          <w:sz w:val="20"/>
          <w:szCs w:val="20"/>
        </w:rPr>
        <w:t xml:space="preserve">, pelas </w:t>
      </w:r>
      <w:r>
        <w:rPr>
          <w:rFonts w:ascii="Verdana" w:hAnsi="Verdana" w:cs="Verdana"/>
          <w:sz w:val="20"/>
          <w:szCs w:val="20"/>
        </w:rPr>
        <w:t>dezassete horas e quinze minutos, reuniu a Comissão de Defesa Nacional</w:t>
      </w:r>
      <w:r w:rsidRPr="003B21B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na sala cinco do Palácio de S. Bento, na presença dos Senhores Deputados </w:t>
      </w:r>
      <w:r w:rsidRPr="003B21B8">
        <w:rPr>
          <w:rFonts w:ascii="Verdana" w:hAnsi="Verdana" w:cs="Verdana"/>
          <w:sz w:val="20"/>
          <w:szCs w:val="20"/>
        </w:rPr>
        <w:t>constantes d</w:t>
      </w:r>
      <w:r>
        <w:rPr>
          <w:rFonts w:ascii="Verdana" w:hAnsi="Verdana" w:cs="Verdana"/>
          <w:sz w:val="20"/>
          <w:szCs w:val="20"/>
        </w:rPr>
        <w:t>a</w:t>
      </w:r>
      <w:r w:rsidRPr="003B21B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folha</w:t>
      </w:r>
      <w:r w:rsidRPr="003B21B8">
        <w:rPr>
          <w:rFonts w:ascii="Verdana" w:hAnsi="Verdana" w:cs="Verdana"/>
          <w:sz w:val="20"/>
          <w:szCs w:val="20"/>
        </w:rPr>
        <w:t xml:space="preserve"> de presenças</w:t>
      </w:r>
      <w:r>
        <w:rPr>
          <w:rFonts w:ascii="Verdana" w:hAnsi="Verdana" w:cs="Verdana"/>
          <w:sz w:val="20"/>
          <w:szCs w:val="20"/>
        </w:rPr>
        <w:t xml:space="preserve"> que faz parte integrante desta acta,</w:t>
      </w:r>
      <w:r w:rsidRPr="003B21B8">
        <w:rPr>
          <w:rFonts w:ascii="Verdana" w:hAnsi="Verdana" w:cs="Verdana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 xml:space="preserve">om a seguinte </w:t>
      </w:r>
      <w:r w:rsidR="0065229A">
        <w:rPr>
          <w:rFonts w:ascii="Verdana" w:hAnsi="Verdana" w:cs="Verdana"/>
          <w:sz w:val="20"/>
          <w:szCs w:val="20"/>
        </w:rPr>
        <w:t xml:space="preserve">ordem </w:t>
      </w:r>
      <w:r>
        <w:rPr>
          <w:rFonts w:ascii="Verdana" w:hAnsi="Verdana" w:cs="Verdana"/>
          <w:sz w:val="20"/>
          <w:szCs w:val="20"/>
        </w:rPr>
        <w:t>de trabalhos</w:t>
      </w:r>
      <w:r w:rsidRPr="003B21B8">
        <w:rPr>
          <w:rFonts w:ascii="Verdana" w:hAnsi="Verdana" w:cs="Verdana"/>
          <w:sz w:val="20"/>
          <w:szCs w:val="20"/>
        </w:rPr>
        <w:t>: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Legislação: Parecer sobre a Proposta de Lei n.º 186/X/3.ª - Procede à Sétima Alteração ao Decreto - Lei n.º 236/99, de 25 de Junho, que aprova o Estatuto dos Militares das Forças Armadas (GOV).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Senhor Presidente, Deputado Miranda Calha (PS), declarou aberta a reunião e deu a palavra ao Senhor Deputado Agostinho Gonçalves (PS), que apresentou o parecer.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2C13A2" w:rsidRDefault="00395841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Senhor Deputado Henrique de Freitas (PSD) começou por agradecer a disponibilidade de todos os partidos para adiar a presente discussão e fez considerações sobre os antecedentes da proposta de lei. Referiu que a </w:t>
      </w:r>
      <w:r w:rsidR="00C41D54">
        <w:rPr>
          <w:rFonts w:ascii="Verdana" w:hAnsi="Verdana" w:cs="Verdana"/>
          <w:sz w:val="20"/>
          <w:szCs w:val="20"/>
        </w:rPr>
        <w:t xml:space="preserve">Lei n.º 25/2000 foi objecto de consenso na Assembleia, sob compromisso do Governo de cumprir as suas disposições, mas imediatamente após a aprovação da lei houve um despacho do Ministro da Defesa que suspendeu os pagamentos nela previstos. Referiu que </w:t>
      </w:r>
      <w:r>
        <w:rPr>
          <w:rFonts w:ascii="Verdana" w:hAnsi="Verdana" w:cs="Verdana"/>
          <w:sz w:val="20"/>
          <w:szCs w:val="20"/>
        </w:rPr>
        <w:t>proposta de lei pretende resolver uma situação de injustiça, mas tal é da exclusiva responsabilidade do PS, pela falha grave na condução do processo.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C96104" w:rsidRDefault="00C41D54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Senhor Deputado Marques Júnior (PS) </w:t>
      </w:r>
      <w:r w:rsidR="005F6FE6">
        <w:rPr>
          <w:rFonts w:ascii="Verdana" w:hAnsi="Verdana" w:cs="Verdana"/>
          <w:sz w:val="20"/>
          <w:szCs w:val="20"/>
        </w:rPr>
        <w:t xml:space="preserve">começou por referir que o </w:t>
      </w:r>
      <w:r w:rsidR="001E1885">
        <w:rPr>
          <w:rFonts w:ascii="Verdana" w:hAnsi="Verdana" w:cs="Verdana"/>
          <w:sz w:val="20"/>
          <w:szCs w:val="20"/>
        </w:rPr>
        <w:t xml:space="preserve">seu grupo parlamentar concorda com o parecer </w:t>
      </w:r>
      <w:r w:rsidR="005F6FE6">
        <w:rPr>
          <w:rFonts w:ascii="Verdana" w:hAnsi="Verdana" w:cs="Verdana"/>
          <w:sz w:val="20"/>
          <w:szCs w:val="20"/>
        </w:rPr>
        <w:t xml:space="preserve">e </w:t>
      </w:r>
      <w:r w:rsidR="001E1885">
        <w:rPr>
          <w:rFonts w:ascii="Verdana" w:hAnsi="Verdana" w:cs="Verdana"/>
          <w:sz w:val="20"/>
          <w:szCs w:val="20"/>
        </w:rPr>
        <w:t>cumprimentou o seu autor. F</w:t>
      </w:r>
      <w:r w:rsidR="005F6FE6">
        <w:rPr>
          <w:rFonts w:ascii="Verdana" w:hAnsi="Verdana" w:cs="Verdana"/>
          <w:sz w:val="20"/>
          <w:szCs w:val="20"/>
        </w:rPr>
        <w:t xml:space="preserve">ez depois algumas considerações a propósito dos antecedentes, </w:t>
      </w:r>
      <w:r w:rsidR="001E1885">
        <w:rPr>
          <w:rFonts w:ascii="Verdana" w:hAnsi="Verdana" w:cs="Verdana"/>
          <w:sz w:val="20"/>
          <w:szCs w:val="20"/>
        </w:rPr>
        <w:t>lembrando</w:t>
      </w:r>
      <w:r w:rsidR="005F6FE6">
        <w:rPr>
          <w:rFonts w:ascii="Verdana" w:hAnsi="Verdana" w:cs="Verdana"/>
          <w:sz w:val="20"/>
          <w:szCs w:val="20"/>
        </w:rPr>
        <w:t xml:space="preserve"> que </w:t>
      </w:r>
      <w:r w:rsidR="00AF3C61">
        <w:rPr>
          <w:rFonts w:ascii="Verdana" w:hAnsi="Verdana" w:cs="Verdana"/>
          <w:sz w:val="20"/>
          <w:szCs w:val="20"/>
        </w:rPr>
        <w:t xml:space="preserve">a questão em causa remonta ao Estatuto dos Militares das Forças Armadas aprovado em 1990, que operou uma reforma muito significativa do Estatuto. </w:t>
      </w:r>
      <w:r w:rsidR="001E1885">
        <w:rPr>
          <w:rFonts w:ascii="Verdana" w:hAnsi="Verdana" w:cs="Verdana"/>
          <w:sz w:val="20"/>
          <w:szCs w:val="20"/>
        </w:rPr>
        <w:t>Referiu que a</w:t>
      </w:r>
      <w:r w:rsidR="00AF3C61">
        <w:rPr>
          <w:rFonts w:ascii="Verdana" w:hAnsi="Verdana" w:cs="Verdana"/>
          <w:sz w:val="20"/>
          <w:szCs w:val="20"/>
        </w:rPr>
        <w:t xml:space="preserve">cabaram por ficar em causa direitos já constituídos, o que se pretendeu acautelar com a Lei n.º 15/92. Contudo, chegou-se à conclusão de que tal não era suficiente e, em 2000, em apreciação parlamentar do Decreto-Lei n.º 236/99, foram introduzidas </w:t>
      </w:r>
      <w:r w:rsidR="00AF3C61">
        <w:rPr>
          <w:rFonts w:ascii="Verdana" w:hAnsi="Verdana" w:cs="Verdana"/>
          <w:sz w:val="20"/>
          <w:szCs w:val="20"/>
        </w:rPr>
        <w:lastRenderedPageBreak/>
        <w:t xml:space="preserve">alterações; no entanto, não se deu conta </w:t>
      </w:r>
      <w:r w:rsidR="001E1885">
        <w:rPr>
          <w:rFonts w:ascii="Verdana" w:hAnsi="Verdana" w:cs="Verdana"/>
          <w:sz w:val="20"/>
          <w:szCs w:val="20"/>
        </w:rPr>
        <w:t xml:space="preserve">de </w:t>
      </w:r>
      <w:r w:rsidR="00AF3C61">
        <w:rPr>
          <w:rFonts w:ascii="Verdana" w:hAnsi="Verdana" w:cs="Verdana"/>
          <w:sz w:val="20"/>
          <w:szCs w:val="20"/>
        </w:rPr>
        <w:t xml:space="preserve">que este Decreto-Lei revogava indevidamente parte da Lei n.º 15/92 (o n.º 4 do artigo 7.º). O </w:t>
      </w:r>
      <w:r w:rsidR="00A62401">
        <w:rPr>
          <w:rFonts w:ascii="Verdana" w:hAnsi="Verdana" w:cs="Verdana"/>
          <w:sz w:val="20"/>
          <w:szCs w:val="20"/>
        </w:rPr>
        <w:t>Governo PSD/</w:t>
      </w:r>
      <w:r w:rsidR="00AF3C61">
        <w:rPr>
          <w:rFonts w:ascii="Verdana" w:hAnsi="Verdana" w:cs="Verdana"/>
          <w:sz w:val="20"/>
          <w:szCs w:val="20"/>
        </w:rPr>
        <w:t>CDS</w:t>
      </w:r>
      <w:r w:rsidR="00A62401">
        <w:rPr>
          <w:rFonts w:ascii="Verdana" w:hAnsi="Verdana" w:cs="Verdana"/>
          <w:sz w:val="20"/>
          <w:szCs w:val="20"/>
        </w:rPr>
        <w:t>-PP</w:t>
      </w:r>
      <w:r w:rsidR="00AF3C61">
        <w:rPr>
          <w:rFonts w:ascii="Verdana" w:hAnsi="Verdana" w:cs="Verdana"/>
          <w:sz w:val="20"/>
          <w:szCs w:val="20"/>
        </w:rPr>
        <w:t xml:space="preserve"> procurou resolver esta questão, determinando a repristinação da norma em causa</w:t>
      </w:r>
      <w:r w:rsidR="00C96104">
        <w:rPr>
          <w:rFonts w:ascii="Verdana" w:hAnsi="Verdana" w:cs="Verdana"/>
          <w:sz w:val="20"/>
          <w:szCs w:val="20"/>
        </w:rPr>
        <w:t xml:space="preserve">, em 2003, mas sem efeitos retroactivos à data da revogação, pelo que existe um hiato temporal, entre 1999 e 2003, na aplicação da norma. Lembrou também que a Lei n.º 25/2000 procurou resolver </w:t>
      </w:r>
      <w:r w:rsidR="001E1885">
        <w:rPr>
          <w:rFonts w:ascii="Verdana" w:hAnsi="Verdana" w:cs="Verdana"/>
          <w:sz w:val="20"/>
          <w:szCs w:val="20"/>
        </w:rPr>
        <w:t>a</w:t>
      </w:r>
      <w:r w:rsidR="00C96104">
        <w:rPr>
          <w:rFonts w:ascii="Verdana" w:hAnsi="Verdana" w:cs="Verdana"/>
          <w:sz w:val="20"/>
          <w:szCs w:val="20"/>
        </w:rPr>
        <w:t xml:space="preserve"> questão</w:t>
      </w:r>
      <w:r w:rsidR="001E1885">
        <w:rPr>
          <w:rFonts w:ascii="Verdana" w:hAnsi="Verdana" w:cs="Verdana"/>
          <w:sz w:val="20"/>
          <w:szCs w:val="20"/>
        </w:rPr>
        <w:t xml:space="preserve"> do complemento de pensão</w:t>
      </w:r>
      <w:r w:rsidR="0065157F">
        <w:rPr>
          <w:rFonts w:ascii="Verdana" w:hAnsi="Verdana" w:cs="Verdana"/>
          <w:sz w:val="20"/>
          <w:szCs w:val="20"/>
        </w:rPr>
        <w:t>, mas não foi aplicada</w:t>
      </w:r>
      <w:r w:rsidR="001E1885">
        <w:rPr>
          <w:rFonts w:ascii="Verdana" w:hAnsi="Verdana" w:cs="Verdana"/>
          <w:sz w:val="20"/>
          <w:szCs w:val="20"/>
        </w:rPr>
        <w:t xml:space="preserve"> por sucessivos governos, com base na alegação de que </w:t>
      </w:r>
      <w:r w:rsidR="0065157F">
        <w:rPr>
          <w:rFonts w:ascii="Verdana" w:hAnsi="Verdana" w:cs="Verdana"/>
          <w:sz w:val="20"/>
          <w:szCs w:val="20"/>
        </w:rPr>
        <w:t>os grandes encargos financeiros o impossibilitam</w:t>
      </w:r>
      <w:r w:rsidR="001E1885">
        <w:rPr>
          <w:rFonts w:ascii="Verdana" w:hAnsi="Verdana" w:cs="Verdana"/>
          <w:sz w:val="20"/>
          <w:szCs w:val="20"/>
        </w:rPr>
        <w:t>. Já com o Governo actual foram feitas reformas gerais do regime de passagem à reserva e reforma, e no quadro actual faz sentido adaptar aquela lei às novas circunstâncias.</w:t>
      </w:r>
    </w:p>
    <w:p w:rsidR="005F6FE6" w:rsidRDefault="005F6FE6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1E1885" w:rsidRDefault="001E1885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Senhor Deputado João Rebelo (CDS-PP) </w:t>
      </w:r>
      <w:r w:rsidR="00825305">
        <w:rPr>
          <w:rFonts w:ascii="Verdana" w:hAnsi="Verdana" w:cs="Verdana"/>
          <w:sz w:val="20"/>
          <w:szCs w:val="20"/>
        </w:rPr>
        <w:t>cumprimentou o autor do parecer pelo documento apresentado. C</w:t>
      </w:r>
      <w:r>
        <w:rPr>
          <w:rFonts w:ascii="Verdana" w:hAnsi="Verdana" w:cs="Verdana"/>
          <w:sz w:val="20"/>
          <w:szCs w:val="20"/>
        </w:rPr>
        <w:t xml:space="preserve">onsiderou que os oradores anteriores deram uma explicação clara do incumprimento da lei em causa e sublinhou a estranheza de a aplicação de uma lei aprovada pela Assembleia ser suspensa por uma decisão de um Ministro e de tal ser considerado possível pela Procuradoria-Geral da República, em parecer sobre o assunto. Concordou com o </w:t>
      </w:r>
      <w:r w:rsidR="0065229A">
        <w:rPr>
          <w:rFonts w:ascii="Verdana" w:hAnsi="Verdana" w:cs="Verdana"/>
          <w:sz w:val="20"/>
          <w:szCs w:val="20"/>
        </w:rPr>
        <w:t xml:space="preserve">Senhor Deputado </w:t>
      </w:r>
      <w:r>
        <w:rPr>
          <w:rFonts w:ascii="Verdana" w:hAnsi="Verdana" w:cs="Verdana"/>
          <w:sz w:val="20"/>
          <w:szCs w:val="20"/>
        </w:rPr>
        <w:t>Henrique de Freitas (PSD) na afirmação de que o PS tem culpa, visto que os partidos, quando aprovaram a Lei n.º 25/2000, estavam convencidos de que era possível cumprir o que aqui aprovaram.</w:t>
      </w:r>
      <w:r w:rsidR="001762A4">
        <w:rPr>
          <w:rFonts w:ascii="Verdana" w:hAnsi="Verdana" w:cs="Verdana"/>
          <w:sz w:val="20"/>
          <w:szCs w:val="20"/>
        </w:rPr>
        <w:t xml:space="preserve"> Considerou que a Proposta de Lei em causa não resolve</w:t>
      </w:r>
      <w:r w:rsidR="00825305">
        <w:rPr>
          <w:rFonts w:ascii="Verdana" w:hAnsi="Verdana" w:cs="Verdana"/>
          <w:sz w:val="20"/>
          <w:szCs w:val="20"/>
        </w:rPr>
        <w:t xml:space="preserve"> o problema relativamente aos oito anos de incumprimento e lembrou haver processos em tribunal. Informou que o seu partido não votará contra, mas não se sente responsável pela situação.</w:t>
      </w:r>
    </w:p>
    <w:p w:rsidR="00825305" w:rsidRDefault="00825305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25305" w:rsidRDefault="00825305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Senhor Deputado António Filipe (PCP) referiu que </w:t>
      </w:r>
      <w:r w:rsidR="00BD3DCF">
        <w:rPr>
          <w:rFonts w:ascii="Verdana" w:hAnsi="Verdana" w:cs="Verdana"/>
          <w:sz w:val="20"/>
          <w:szCs w:val="20"/>
        </w:rPr>
        <w:t>não tem objecções ao parecer, embora não partilhe da opinião do relator.</w:t>
      </w:r>
    </w:p>
    <w:p w:rsidR="001E1885" w:rsidRPr="00B8497F" w:rsidRDefault="001E1885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E1885" w:rsidRPr="00B8497F" w:rsidRDefault="00BD3DCF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8497F">
        <w:rPr>
          <w:rFonts w:ascii="Verdana" w:hAnsi="Verdana" w:cs="Verdana"/>
          <w:sz w:val="20"/>
          <w:szCs w:val="20"/>
        </w:rPr>
        <w:t xml:space="preserve">O Senhor Deputado Henrique de Freitas (PSD) informou a Comissão de que o PSD pediu o agendamento por arrastamento, para a reunião plenária do dia 16, do Projecto de Lei n.º 108/X/1.ª – </w:t>
      </w:r>
      <w:r w:rsidRPr="00B8497F">
        <w:rPr>
          <w:rFonts w:ascii="Verdana" w:hAnsi="Verdana" w:cs="Verdana"/>
          <w:bCs/>
          <w:sz w:val="20"/>
          <w:szCs w:val="20"/>
        </w:rPr>
        <w:t>Estabelece o direito de opção na passagem à reforma entre a aplicação do regime da Lei n.º 15/92, de 5 de Agosto, e o actual regime constante do Estatuto dos Militares das Forças Armadas (EMFAR).</w:t>
      </w:r>
    </w:p>
    <w:p w:rsidR="00BD3DCF" w:rsidRDefault="00BD3DCF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A2D19" w:rsidRDefault="003A2D19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Submetidos à votação os considerandos e as conclusões do parecer sobre a Proposta de Lei n.º 186/X, foram os mesmos aprovados por unanimidade, registando-se a ausência do BE.</w:t>
      </w:r>
    </w:p>
    <w:p w:rsidR="003A2D19" w:rsidRDefault="003A2D19" w:rsidP="001E188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C13A2" w:rsidRDefault="002C13A2" w:rsidP="001E18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Nada mais havendo a tratar, a reunião foi encerrada às dezoito horas e quinze minutos, dela se tendo lavrado a presente acta, a qual, depois de lida e aprovada, será devidamente assinada.</w:t>
      </w:r>
    </w:p>
    <w:p w:rsidR="002C13A2" w:rsidRDefault="002C13A2" w:rsidP="002C13A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3A2D19" w:rsidRDefault="003A2D19" w:rsidP="002C13A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3A2D19" w:rsidRDefault="003A2D19" w:rsidP="002C13A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</w:p>
    <w:p w:rsidR="002C13A2" w:rsidRDefault="002C13A2" w:rsidP="003A2D1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Palácio de São Bento, 11 de Abril de 2008.</w:t>
      </w:r>
    </w:p>
    <w:p w:rsidR="003A2D19" w:rsidRPr="009C2928" w:rsidRDefault="003A2D19" w:rsidP="003A2D1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C13A2" w:rsidRPr="006369A7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</w:rPr>
      </w:pPr>
      <w:r w:rsidRPr="006369A7">
        <w:rPr>
          <w:b/>
          <w:bCs/>
        </w:rPr>
        <w:t>O</w:t>
      </w:r>
      <w:r>
        <w:rPr>
          <w:b/>
          <w:bCs/>
        </w:rPr>
        <w:t xml:space="preserve"> </w:t>
      </w:r>
      <w:r w:rsidRPr="006369A7">
        <w:rPr>
          <w:b/>
          <w:bCs/>
        </w:rPr>
        <w:t>PRESIDENTE</w:t>
      </w:r>
      <w:r>
        <w:rPr>
          <w:b/>
          <w:bCs/>
        </w:rPr>
        <w:t xml:space="preserve"> </w:t>
      </w: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</w:rPr>
      </w:pPr>
    </w:p>
    <w:p w:rsidR="003A2D19" w:rsidRDefault="003A2D19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</w:rPr>
      </w:pPr>
    </w:p>
    <w:p w:rsidR="002C13A2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</w:rPr>
      </w:pPr>
      <w:r w:rsidRPr="006369A7">
        <w:rPr>
          <w:b/>
          <w:bCs/>
        </w:rPr>
        <w:t>(</w:t>
      </w:r>
      <w:r>
        <w:rPr>
          <w:b/>
          <w:bCs/>
        </w:rPr>
        <w:t>MIRANDA CALHA</w:t>
      </w:r>
      <w:r w:rsidRPr="006369A7">
        <w:rPr>
          <w:b/>
          <w:bCs/>
        </w:rPr>
        <w:t>)</w:t>
      </w:r>
    </w:p>
    <w:p w:rsidR="002C13A2" w:rsidRDefault="002C13A2">
      <w:pPr>
        <w:rPr>
          <w:b/>
          <w:bCs/>
        </w:rPr>
      </w:pPr>
      <w:r>
        <w:rPr>
          <w:b/>
          <w:bCs/>
        </w:rPr>
        <w:br w:type="page"/>
      </w:r>
    </w:p>
    <w:p w:rsidR="002C13A2" w:rsidRPr="006369A7" w:rsidRDefault="002C13A2" w:rsidP="002C13A2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</w:rPr>
      </w:pPr>
    </w:p>
    <w:p w:rsidR="002C13A2" w:rsidRPr="0021352C" w:rsidRDefault="002C13A2" w:rsidP="002C13A2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1352C">
        <w:rPr>
          <w:rFonts w:ascii="Verdana" w:hAnsi="Verdana" w:cs="Verdana"/>
          <w:b/>
          <w:bCs/>
          <w:sz w:val="20"/>
          <w:szCs w:val="20"/>
        </w:rPr>
        <w:t>Folha de Presenças</w:t>
      </w:r>
    </w:p>
    <w:p w:rsidR="002C13A2" w:rsidRDefault="002C13A2" w:rsidP="002C13A2"/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Estiveram</w:t>
      </w:r>
      <w:r w:rsidRPr="0021352C">
        <w:rPr>
          <w:rFonts w:ascii="Verdana" w:hAnsi="Verdana" w:cs="Verdana"/>
          <w:sz w:val="20"/>
          <w:szCs w:val="20"/>
        </w:rPr>
        <w:t xml:space="preserve"> presentes </w:t>
      </w:r>
      <w:r>
        <w:rPr>
          <w:rFonts w:ascii="Verdana" w:hAnsi="Verdana" w:cs="Verdana"/>
          <w:sz w:val="20"/>
          <w:szCs w:val="20"/>
        </w:rPr>
        <w:t>nesta reunião os seguintes 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Agostinho Gonçalves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António Filipe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Correia de Jesus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Gaspar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Portugal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Rebelo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João Soares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Lamego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Lello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José Luís Arnaut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Luís Campos Ferreira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Marques Júnior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Miranda Calha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Renato Sampaio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Isabel Jorge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Luiz Fagundes Duarte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Umberto Pacheco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Faltaram</w:t>
      </w:r>
      <w:r w:rsidRPr="0021352C">
        <w:rPr>
          <w:rFonts w:ascii="Verdana" w:hAnsi="Verdana" w:cs="Verdana"/>
          <w:sz w:val="20"/>
          <w:szCs w:val="20"/>
        </w:rPr>
        <w:t xml:space="preserve"> os seguintes </w:t>
      </w:r>
      <w:r>
        <w:rPr>
          <w:rFonts w:ascii="Verdana" w:hAnsi="Verdana" w:cs="Verdana"/>
          <w:sz w:val="20"/>
          <w:szCs w:val="20"/>
        </w:rPr>
        <w:t>Senhores</w:t>
      </w:r>
      <w:r w:rsidRPr="0021352C">
        <w:rPr>
          <w:rFonts w:ascii="Verdana" w:hAnsi="Verdana" w:cs="Verdana"/>
          <w:sz w:val="20"/>
          <w:szCs w:val="20"/>
        </w:rPr>
        <w:t xml:space="preserve"> Deputados</w:t>
      </w:r>
      <w:r>
        <w:rPr>
          <w:rFonts w:ascii="Verdana" w:hAnsi="Verdana" w:cs="Verdana"/>
          <w:sz w:val="20"/>
          <w:szCs w:val="20"/>
        </w:rPr>
        <w:t>: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Fernando Rosas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Joaquim Ponte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Rui Gomes da Silva</w:t>
      </w:r>
    </w:p>
    <w:p w:rsidR="002C13A2" w:rsidRPr="0021352C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Estiveram ausentes em Trabalho Parlamentar os seguintes Senhores Deputados:</w:t>
      </w:r>
    </w:p>
    <w:p w:rsidR="002C13A2" w:rsidRDefault="002C13A2" w:rsidP="002C13A2">
      <w:pPr>
        <w:rPr>
          <w:rFonts w:ascii="Verdana" w:hAnsi="Verdana" w:cs="Verdana"/>
          <w:sz w:val="20"/>
          <w:szCs w:val="20"/>
        </w:rPr>
      </w:pPr>
    </w:p>
    <w:sectPr w:rsidR="002C13A2" w:rsidSect="00134020">
      <w:headerReference w:type="default" r:id="rId9"/>
      <w:footerReference w:type="default" r:id="rId10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7F" w:rsidRDefault="00B8497F">
      <w:r>
        <w:separator/>
      </w:r>
    </w:p>
  </w:endnote>
  <w:endnote w:type="continuationSeparator" w:id="1">
    <w:p w:rsidR="00B8497F" w:rsidRDefault="00B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361"/>
      <w:docPartObj>
        <w:docPartGallery w:val="Page Numbers (Bottom of Page)"/>
        <w:docPartUnique/>
      </w:docPartObj>
    </w:sdtPr>
    <w:sdtContent>
      <w:p w:rsidR="00EB01EF" w:rsidRDefault="008B20DB">
        <w:pPr>
          <w:pStyle w:val="Rodap"/>
          <w:jc w:val="right"/>
        </w:pPr>
        <w:fldSimple w:instr=" PAGE   \* MERGEFORMAT ">
          <w:r w:rsidR="00A62401">
            <w:rPr>
              <w:noProof/>
            </w:rPr>
            <w:t>2</w:t>
          </w:r>
        </w:fldSimple>
      </w:p>
    </w:sdtContent>
  </w:sdt>
  <w:p w:rsidR="00EB01EF" w:rsidRDefault="00EB01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7F" w:rsidRDefault="00B8497F">
      <w:r>
        <w:separator/>
      </w:r>
    </w:p>
  </w:footnote>
  <w:footnote w:type="continuationSeparator" w:id="1">
    <w:p w:rsidR="00B8497F" w:rsidRDefault="00B8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7F" w:rsidRDefault="00B8497F" w:rsidP="00737D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"/>
      </v:shape>
    </w:pict>
  </w:numPicBullet>
  <w:abstractNum w:abstractNumId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</w:lvl>
    <w:lvl w:ilvl="2" w:tplc="0816001B">
      <w:start w:val="1"/>
      <w:numFmt w:val="lowerRoman"/>
      <w:lvlText w:val="%3."/>
      <w:lvlJc w:val="right"/>
      <w:pPr>
        <w:ind w:left="2700" w:hanging="180"/>
      </w:pPr>
    </w:lvl>
    <w:lvl w:ilvl="3" w:tplc="0816000F">
      <w:start w:val="1"/>
      <w:numFmt w:val="decimal"/>
      <w:lvlText w:val="%4."/>
      <w:lvlJc w:val="left"/>
      <w:pPr>
        <w:ind w:left="3420" w:hanging="360"/>
      </w:pPr>
    </w:lvl>
    <w:lvl w:ilvl="4" w:tplc="08160019">
      <w:start w:val="1"/>
      <w:numFmt w:val="lowerLetter"/>
      <w:lvlText w:val="%5."/>
      <w:lvlJc w:val="left"/>
      <w:pPr>
        <w:ind w:left="4140" w:hanging="360"/>
      </w:pPr>
    </w:lvl>
    <w:lvl w:ilvl="5" w:tplc="0816001B">
      <w:start w:val="1"/>
      <w:numFmt w:val="lowerRoman"/>
      <w:lvlText w:val="%6."/>
      <w:lvlJc w:val="right"/>
      <w:pPr>
        <w:ind w:left="4860" w:hanging="180"/>
      </w:pPr>
    </w:lvl>
    <w:lvl w:ilvl="6" w:tplc="0816000F">
      <w:start w:val="1"/>
      <w:numFmt w:val="decimal"/>
      <w:lvlText w:val="%7."/>
      <w:lvlJc w:val="left"/>
      <w:pPr>
        <w:ind w:left="5580" w:hanging="360"/>
      </w:pPr>
    </w:lvl>
    <w:lvl w:ilvl="7" w:tplc="08160019">
      <w:start w:val="1"/>
      <w:numFmt w:val="lowerLetter"/>
      <w:lvlText w:val="%8."/>
      <w:lvlJc w:val="left"/>
      <w:pPr>
        <w:ind w:left="6300" w:hanging="360"/>
      </w:pPr>
    </w:lvl>
    <w:lvl w:ilvl="8" w:tplc="0816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58B3"/>
    <w:rsid w:val="00041DE7"/>
    <w:rsid w:val="000611B6"/>
    <w:rsid w:val="000976D7"/>
    <w:rsid w:val="000A2091"/>
    <w:rsid w:val="000B1D8A"/>
    <w:rsid w:val="000B6320"/>
    <w:rsid w:val="000C74BF"/>
    <w:rsid w:val="000D297F"/>
    <w:rsid w:val="000E1166"/>
    <w:rsid w:val="001023F9"/>
    <w:rsid w:val="00106A2D"/>
    <w:rsid w:val="001179AB"/>
    <w:rsid w:val="00134020"/>
    <w:rsid w:val="00161BEA"/>
    <w:rsid w:val="001762A4"/>
    <w:rsid w:val="00180B6E"/>
    <w:rsid w:val="00195AC2"/>
    <w:rsid w:val="001A5EDB"/>
    <w:rsid w:val="001B18CA"/>
    <w:rsid w:val="001C03AC"/>
    <w:rsid w:val="001C0A67"/>
    <w:rsid w:val="001C4630"/>
    <w:rsid w:val="001C7F7A"/>
    <w:rsid w:val="001E1885"/>
    <w:rsid w:val="001F234E"/>
    <w:rsid w:val="002055FB"/>
    <w:rsid w:val="0020729A"/>
    <w:rsid w:val="0021352C"/>
    <w:rsid w:val="0022093D"/>
    <w:rsid w:val="0028105D"/>
    <w:rsid w:val="002A0E82"/>
    <w:rsid w:val="002A580F"/>
    <w:rsid w:val="002B00F9"/>
    <w:rsid w:val="002C13A2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26B3F"/>
    <w:rsid w:val="00332D19"/>
    <w:rsid w:val="00333B21"/>
    <w:rsid w:val="00337094"/>
    <w:rsid w:val="003645F6"/>
    <w:rsid w:val="0037766C"/>
    <w:rsid w:val="00394CD2"/>
    <w:rsid w:val="00395841"/>
    <w:rsid w:val="00395E03"/>
    <w:rsid w:val="003A2D19"/>
    <w:rsid w:val="003A5FF5"/>
    <w:rsid w:val="003B21B8"/>
    <w:rsid w:val="003B4ED9"/>
    <w:rsid w:val="003D266F"/>
    <w:rsid w:val="003E5B32"/>
    <w:rsid w:val="003F0ADB"/>
    <w:rsid w:val="0042523A"/>
    <w:rsid w:val="004262FB"/>
    <w:rsid w:val="00446660"/>
    <w:rsid w:val="00446ECD"/>
    <w:rsid w:val="00450495"/>
    <w:rsid w:val="004569C3"/>
    <w:rsid w:val="00460E62"/>
    <w:rsid w:val="00463423"/>
    <w:rsid w:val="00475512"/>
    <w:rsid w:val="004842D6"/>
    <w:rsid w:val="004876A6"/>
    <w:rsid w:val="004A3583"/>
    <w:rsid w:val="004A5E29"/>
    <w:rsid w:val="004B1663"/>
    <w:rsid w:val="004B2CA5"/>
    <w:rsid w:val="004C4711"/>
    <w:rsid w:val="004C47CC"/>
    <w:rsid w:val="004D5F55"/>
    <w:rsid w:val="004D7E8D"/>
    <w:rsid w:val="004E59E0"/>
    <w:rsid w:val="004F44FC"/>
    <w:rsid w:val="00501FCE"/>
    <w:rsid w:val="00506D81"/>
    <w:rsid w:val="00507A9C"/>
    <w:rsid w:val="00563711"/>
    <w:rsid w:val="00567766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5E230F"/>
    <w:rsid w:val="005F6FE6"/>
    <w:rsid w:val="00604811"/>
    <w:rsid w:val="006218AB"/>
    <w:rsid w:val="006369A7"/>
    <w:rsid w:val="0064087D"/>
    <w:rsid w:val="0065157F"/>
    <w:rsid w:val="0065229A"/>
    <w:rsid w:val="00652682"/>
    <w:rsid w:val="0066384C"/>
    <w:rsid w:val="006768B3"/>
    <w:rsid w:val="00687FD8"/>
    <w:rsid w:val="006A28D9"/>
    <w:rsid w:val="006B6366"/>
    <w:rsid w:val="006B6568"/>
    <w:rsid w:val="006C74D7"/>
    <w:rsid w:val="006D58EA"/>
    <w:rsid w:val="006E04E0"/>
    <w:rsid w:val="006F1F32"/>
    <w:rsid w:val="0071323E"/>
    <w:rsid w:val="00731EEF"/>
    <w:rsid w:val="00735155"/>
    <w:rsid w:val="00737DA2"/>
    <w:rsid w:val="007406EB"/>
    <w:rsid w:val="00766DBF"/>
    <w:rsid w:val="007827B1"/>
    <w:rsid w:val="007829E8"/>
    <w:rsid w:val="007958A0"/>
    <w:rsid w:val="007B2741"/>
    <w:rsid w:val="007C09D0"/>
    <w:rsid w:val="007C3E7F"/>
    <w:rsid w:val="007C511A"/>
    <w:rsid w:val="007D5717"/>
    <w:rsid w:val="008124CD"/>
    <w:rsid w:val="0081551F"/>
    <w:rsid w:val="00825305"/>
    <w:rsid w:val="00831575"/>
    <w:rsid w:val="00835C44"/>
    <w:rsid w:val="00865E1D"/>
    <w:rsid w:val="00875BBE"/>
    <w:rsid w:val="008829CD"/>
    <w:rsid w:val="008A2D8A"/>
    <w:rsid w:val="008B20DB"/>
    <w:rsid w:val="008D3D6C"/>
    <w:rsid w:val="008F0E01"/>
    <w:rsid w:val="008F51A4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2928"/>
    <w:rsid w:val="009C61F8"/>
    <w:rsid w:val="009D0EBA"/>
    <w:rsid w:val="009D483D"/>
    <w:rsid w:val="00A16A47"/>
    <w:rsid w:val="00A2533E"/>
    <w:rsid w:val="00A404AC"/>
    <w:rsid w:val="00A51915"/>
    <w:rsid w:val="00A536A8"/>
    <w:rsid w:val="00A62401"/>
    <w:rsid w:val="00A710AF"/>
    <w:rsid w:val="00A94E5F"/>
    <w:rsid w:val="00A976F5"/>
    <w:rsid w:val="00AC3453"/>
    <w:rsid w:val="00AD765C"/>
    <w:rsid w:val="00AE7D60"/>
    <w:rsid w:val="00AF1606"/>
    <w:rsid w:val="00AF3C61"/>
    <w:rsid w:val="00AF4406"/>
    <w:rsid w:val="00AF496D"/>
    <w:rsid w:val="00B02DA1"/>
    <w:rsid w:val="00B058B3"/>
    <w:rsid w:val="00B11900"/>
    <w:rsid w:val="00B212E3"/>
    <w:rsid w:val="00B26AC2"/>
    <w:rsid w:val="00B4092A"/>
    <w:rsid w:val="00B415DF"/>
    <w:rsid w:val="00B500A9"/>
    <w:rsid w:val="00B61ED5"/>
    <w:rsid w:val="00B679E1"/>
    <w:rsid w:val="00B70AE2"/>
    <w:rsid w:val="00B76DD5"/>
    <w:rsid w:val="00B76FE0"/>
    <w:rsid w:val="00B81BB7"/>
    <w:rsid w:val="00B84064"/>
    <w:rsid w:val="00B8497F"/>
    <w:rsid w:val="00B95FAB"/>
    <w:rsid w:val="00BA6489"/>
    <w:rsid w:val="00BB0700"/>
    <w:rsid w:val="00BC21FA"/>
    <w:rsid w:val="00BC70AA"/>
    <w:rsid w:val="00BD3DCF"/>
    <w:rsid w:val="00BE23BC"/>
    <w:rsid w:val="00BE2F10"/>
    <w:rsid w:val="00BE497E"/>
    <w:rsid w:val="00BF34F9"/>
    <w:rsid w:val="00C06824"/>
    <w:rsid w:val="00C1140A"/>
    <w:rsid w:val="00C30988"/>
    <w:rsid w:val="00C37964"/>
    <w:rsid w:val="00C41D54"/>
    <w:rsid w:val="00C56494"/>
    <w:rsid w:val="00C62550"/>
    <w:rsid w:val="00C710C4"/>
    <w:rsid w:val="00C7594F"/>
    <w:rsid w:val="00C96104"/>
    <w:rsid w:val="00CB64A8"/>
    <w:rsid w:val="00CD6B9C"/>
    <w:rsid w:val="00CE3FC3"/>
    <w:rsid w:val="00CF4EDB"/>
    <w:rsid w:val="00CF67F3"/>
    <w:rsid w:val="00D108F0"/>
    <w:rsid w:val="00D12A11"/>
    <w:rsid w:val="00D15003"/>
    <w:rsid w:val="00D2243E"/>
    <w:rsid w:val="00D42EE7"/>
    <w:rsid w:val="00D5190A"/>
    <w:rsid w:val="00D64C87"/>
    <w:rsid w:val="00D671C7"/>
    <w:rsid w:val="00D7408E"/>
    <w:rsid w:val="00D755E8"/>
    <w:rsid w:val="00D857BA"/>
    <w:rsid w:val="00D95BFD"/>
    <w:rsid w:val="00DB3EA5"/>
    <w:rsid w:val="00DB5C93"/>
    <w:rsid w:val="00DD06DB"/>
    <w:rsid w:val="00DD76F0"/>
    <w:rsid w:val="00DE56D3"/>
    <w:rsid w:val="00E01A6A"/>
    <w:rsid w:val="00E1252E"/>
    <w:rsid w:val="00E1618A"/>
    <w:rsid w:val="00E27FFE"/>
    <w:rsid w:val="00E43D5A"/>
    <w:rsid w:val="00E46D10"/>
    <w:rsid w:val="00E50DA1"/>
    <w:rsid w:val="00E53A66"/>
    <w:rsid w:val="00E601DA"/>
    <w:rsid w:val="00E8456A"/>
    <w:rsid w:val="00E9611E"/>
    <w:rsid w:val="00EA585C"/>
    <w:rsid w:val="00EB00AA"/>
    <w:rsid w:val="00EB01EF"/>
    <w:rsid w:val="00EB2E06"/>
    <w:rsid w:val="00EC53AE"/>
    <w:rsid w:val="00EC7101"/>
    <w:rsid w:val="00ED2B42"/>
    <w:rsid w:val="00ED3DC3"/>
    <w:rsid w:val="00F01A5E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C5AFD"/>
    <w:rsid w:val="00FD271F"/>
    <w:rsid w:val="00F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C7F7A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F7A"/>
    <w:rPr>
      <w:sz w:val="2"/>
      <w:szCs w:val="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53A66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D3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egislatura xmlns="http://schemas.microsoft.com/sharepoint/v3">X</Legislatura>
    <NROrdem xmlns="http://schemas.microsoft.com/sharepoint/v3">0</NROrdem>
    <DataReuniao xmlns="http://schemas.microsoft.com/sharepoint/v3"/>
    <Sessao xmlns="http://schemas.microsoft.com/sharepoint/v3">3ª</Sessao>
    <PublicarInternet xmlns="http://schemas.microsoft.com/sharepoint/v3">true</PublicarInternet>
    <AutorDocumento xmlns="http://schemas.microsoft.com/sharepoint/v3">3ª - CDN</AutorDocumento>
    <DataDocumento xmlns="http://schemas.microsoft.com/sharepoint/v3">2008-08-01T23:00:00+00:00</DataDocumen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838D2E32F5711B42A4FBE0A62270FC9A" ma:contentTypeVersion="0" ma:contentTypeDescription="Documento Arquivo Comissão" ma:contentTypeScope="" ma:versionID="db25213b7a0ff6aaf1648c281be3ff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beef3abf74459503cdefe07abae3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320A2-FF8B-4966-90A9-450D25D37068}"/>
</file>

<file path=customXml/itemProps2.xml><?xml version="1.0" encoding="utf-8"?>
<ds:datastoreItem xmlns:ds="http://schemas.openxmlformats.org/officeDocument/2006/customXml" ds:itemID="{7CA4C2B2-E108-47E9-8F4E-B1B90CF6579A}"/>
</file>

<file path=customXml/itemProps3.xml><?xml version="1.0" encoding="utf-8"?>
<ds:datastoreItem xmlns:ds="http://schemas.openxmlformats.org/officeDocument/2006/customXml" ds:itemID="{6A8081EE-DFD9-4AA5-8041-EA40DCB3BE7C}"/>
</file>

<file path=customXml/itemProps4.xml><?xml version="1.0" encoding="utf-8"?>
<ds:datastoreItem xmlns:ds="http://schemas.openxmlformats.org/officeDocument/2006/customXml" ds:itemID="{0C3C9B74-1103-4167-B861-1E3358CC5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10/04/2008</dc:title>
  <dc:subject/>
  <dc:creator>Maria João Godinho</dc:creator>
  <cp:keywords/>
  <dc:description/>
  <cp:lastModifiedBy>mjoao</cp:lastModifiedBy>
  <cp:revision>3</cp:revision>
  <cp:lastPrinted>2008-04-15T12:04:00Z</cp:lastPrinted>
  <dcterms:created xsi:type="dcterms:W3CDTF">2008-04-15T16:17:00Z</dcterms:created>
  <dcterms:modified xsi:type="dcterms:W3CDTF">2008-04-16T12:18:00Z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0x010100C7BFBB5E5CDB430089EF002C469C6C2500838D2E32F5711B42A4FBE0A62270FC9A</vt:lpwstr>
  </property>
</Properties>
</file>