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9C13" w14:textId="4CB51ABD" w:rsidR="00E36B26" w:rsidRPr="00EE6820" w:rsidRDefault="00E36B26" w:rsidP="00E36B26">
      <w:pPr>
        <w:tabs>
          <w:tab w:val="left" w:pos="4678"/>
          <w:tab w:val="left" w:pos="6237"/>
        </w:tabs>
        <w:ind w:firstLine="2410"/>
        <w:jc w:val="both"/>
        <w:rPr>
          <w:rFonts w:ascii="Cambria" w:hAnsi="Cambria"/>
          <w:b/>
          <w:sz w:val="24"/>
          <w:szCs w:val="24"/>
        </w:rPr>
      </w:pPr>
      <w:r w:rsidRPr="00EE6820">
        <w:rPr>
          <w:rFonts w:ascii="Arial" w:hAnsi="Arial"/>
          <w:b/>
          <w:sz w:val="24"/>
          <w:szCs w:val="24"/>
        </w:rPr>
        <w:t>Proposta de Lei n.º</w:t>
      </w:r>
      <w:r w:rsidRPr="00EE6820">
        <w:rPr>
          <w:rFonts w:ascii="Arial" w:hAnsi="Arial"/>
          <w:b/>
          <w:spacing w:val="20"/>
          <w:sz w:val="24"/>
          <w:szCs w:val="24"/>
        </w:rPr>
        <w:t xml:space="preserve"> 66/XIV</w:t>
      </w:r>
      <w:r w:rsidR="00EE6820" w:rsidRPr="00EE6820">
        <w:rPr>
          <w:rFonts w:ascii="Arial" w:hAnsi="Arial"/>
          <w:b/>
          <w:spacing w:val="20"/>
          <w:sz w:val="24"/>
          <w:szCs w:val="24"/>
        </w:rPr>
        <w:t>/2.ª</w:t>
      </w:r>
      <w:bookmarkStart w:id="0" w:name="_GoBack"/>
      <w:bookmarkEnd w:id="0"/>
    </w:p>
    <w:p w14:paraId="5A9D1F6D" w14:textId="77777777" w:rsidR="009269F7" w:rsidRPr="005A62D5" w:rsidRDefault="009269F7" w:rsidP="005B336D">
      <w:pPr>
        <w:widowControl w:val="0"/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5002357" w14:textId="3C7DB882" w:rsidR="00C41C49" w:rsidRPr="005A62D5" w:rsidRDefault="00C41C49" w:rsidP="005B336D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A62D5">
        <w:rPr>
          <w:rFonts w:ascii="Garamond" w:hAnsi="Garamond"/>
          <w:b/>
          <w:sz w:val="24"/>
          <w:szCs w:val="24"/>
        </w:rPr>
        <w:t>Exposição de Motivos</w:t>
      </w:r>
    </w:p>
    <w:p w14:paraId="3E1C3502" w14:textId="77777777" w:rsidR="005B336D" w:rsidRPr="00D4672F" w:rsidRDefault="005B336D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11B7C8FD" w14:textId="77777777" w:rsidR="000F60E7" w:rsidRPr="00D4672F" w:rsidRDefault="000F60E7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O sistema de benefícios fiscais constitui um instrumento de política da maior importância na medida em que se mostre eficaz para atingir fins económica e socialmente relevantes.</w:t>
      </w:r>
    </w:p>
    <w:p w14:paraId="01AA22BA" w14:textId="56444044" w:rsidR="007B0A12" w:rsidRPr="00D4672F" w:rsidRDefault="000F60E7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 intenção codificadora que presidiu à aprovação do Estatuto dos Benefícios Fiscais</w:t>
      </w:r>
      <w:r w:rsidR="007543CF" w:rsidRPr="00D4672F">
        <w:rPr>
          <w:rFonts w:ascii="Garamond" w:hAnsi="Garamond"/>
          <w:bCs/>
          <w:sz w:val="24"/>
          <w:szCs w:val="24"/>
        </w:rPr>
        <w:t xml:space="preserve"> (EBF)</w:t>
      </w:r>
      <w:r w:rsidRPr="00D4672F">
        <w:rPr>
          <w:rFonts w:ascii="Garamond" w:hAnsi="Garamond"/>
          <w:bCs/>
          <w:sz w:val="24"/>
          <w:szCs w:val="24"/>
        </w:rPr>
        <w:t>, através do Decreto-Lei n.º 215/89, de 1 de julho, não impediu a criação subsequente de inúmeros benefícios fiscais de maneira dispersa, tornando o sistema de benefícios fiscais menos compreensível e de maior dificuldade de escrutínio.</w:t>
      </w:r>
    </w:p>
    <w:p w14:paraId="20DC53B2" w14:textId="77777777" w:rsidR="00B922CE" w:rsidRPr="00D4672F" w:rsidRDefault="00B922CE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Foi neste contexto que o XXI Governo Constitucional entendeu relevante desenvolver um estudo aprofundado sobre o sistema de benefícios fiscais em vigor em Portugal, que permitisse a sistematização do elenco de benefícios fiscais em vigor e a sua avaliação individual, procedendo ainda a um exercício de quantificação da despesa fiscal associada a cada um dos benefícios fiscais em vigor. </w:t>
      </w:r>
    </w:p>
    <w:p w14:paraId="383CAFB4" w14:textId="5B2A6923" w:rsidR="00B922CE" w:rsidRPr="00D4672F" w:rsidRDefault="00B922CE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Em concretização do referido projeto, foi determinada a constituição do </w:t>
      </w:r>
      <w:r w:rsidR="000965D2" w:rsidRPr="00D4672F">
        <w:rPr>
          <w:rFonts w:ascii="Garamond" w:hAnsi="Garamond"/>
          <w:bCs/>
          <w:sz w:val="24"/>
          <w:szCs w:val="24"/>
        </w:rPr>
        <w:t>«</w:t>
      </w:r>
      <w:r w:rsidRPr="00D4672F">
        <w:rPr>
          <w:rFonts w:ascii="Garamond" w:hAnsi="Garamond"/>
          <w:bCs/>
          <w:sz w:val="24"/>
          <w:szCs w:val="24"/>
        </w:rPr>
        <w:t>Grupo de Trabalho para o Estudo dos Benefícios Fiscais</w:t>
      </w:r>
      <w:r w:rsidR="000965D2" w:rsidRPr="00D4672F">
        <w:rPr>
          <w:rFonts w:ascii="Garamond" w:hAnsi="Garamond"/>
          <w:bCs/>
          <w:sz w:val="24"/>
          <w:szCs w:val="24"/>
        </w:rPr>
        <w:t>»</w:t>
      </w:r>
      <w:r w:rsidRPr="00D4672F">
        <w:rPr>
          <w:rFonts w:ascii="Garamond" w:hAnsi="Garamond"/>
          <w:bCs/>
          <w:sz w:val="24"/>
          <w:szCs w:val="24"/>
        </w:rPr>
        <w:t>, com o objetivo de levar a cabo um levantamento exaustivo e sistematizado dos benefícios fiscais em vigor em Portugal, bem como desenvolver uma nova metodologia para, de futuro, presidir à criação, monitorização e avaliação dos benefícios fiscais.</w:t>
      </w:r>
    </w:p>
    <w:p w14:paraId="051054A3" w14:textId="5E8B9A6D" w:rsidR="005B336D" w:rsidRPr="00D4672F" w:rsidRDefault="005B336D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CB01DB1" w14:textId="7B6FDDD3" w:rsidR="005B336D" w:rsidRPr="00D4672F" w:rsidRDefault="005B336D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D9DCF48" w14:textId="0966826A" w:rsidR="005B336D" w:rsidRPr="00D4672F" w:rsidRDefault="005B336D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CA5D468" w14:textId="77777777" w:rsidR="005B336D" w:rsidRPr="00D4672F" w:rsidRDefault="005B336D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70F3EB1" w14:textId="2F2DEA4F" w:rsidR="00B922CE" w:rsidRPr="00D4672F" w:rsidRDefault="00B922CE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As conclusões do </w:t>
      </w:r>
      <w:r w:rsidR="00273906" w:rsidRPr="00D4672F">
        <w:rPr>
          <w:rFonts w:ascii="Garamond" w:hAnsi="Garamond"/>
          <w:bCs/>
          <w:sz w:val="24"/>
          <w:szCs w:val="24"/>
        </w:rPr>
        <w:t>«</w:t>
      </w:r>
      <w:r w:rsidRPr="00D4672F">
        <w:rPr>
          <w:rFonts w:ascii="Garamond" w:hAnsi="Garamond"/>
          <w:bCs/>
          <w:sz w:val="24"/>
          <w:szCs w:val="24"/>
        </w:rPr>
        <w:t>Grupo de Trabalho para o Estudo dos Benefícios Fiscais</w:t>
      </w:r>
      <w:r w:rsidR="00273906" w:rsidRPr="00D4672F">
        <w:rPr>
          <w:rFonts w:ascii="Garamond" w:hAnsi="Garamond"/>
          <w:bCs/>
          <w:sz w:val="24"/>
          <w:szCs w:val="24"/>
        </w:rPr>
        <w:t>»</w:t>
      </w:r>
      <w:r w:rsidRPr="00D4672F">
        <w:rPr>
          <w:rFonts w:ascii="Garamond" w:hAnsi="Garamond"/>
          <w:bCs/>
          <w:sz w:val="24"/>
          <w:szCs w:val="24"/>
        </w:rPr>
        <w:t xml:space="preserve"> encontram-se </w:t>
      </w:r>
      <w:r w:rsidRPr="00D4672F">
        <w:rPr>
          <w:rFonts w:ascii="Garamond" w:hAnsi="Garamond"/>
          <w:bCs/>
          <w:sz w:val="24"/>
          <w:szCs w:val="24"/>
        </w:rPr>
        <w:lastRenderedPageBreak/>
        <w:t>exaustivamente refletidas no estudo dos «Benefícios Fiscais em Portugal» lançado em junho de 2019</w:t>
      </w:r>
      <w:r w:rsidR="0098706A" w:rsidRPr="00D4672F">
        <w:rPr>
          <w:rFonts w:ascii="Garamond" w:hAnsi="Garamond"/>
          <w:bCs/>
          <w:sz w:val="24"/>
          <w:szCs w:val="24"/>
        </w:rPr>
        <w:t xml:space="preserve">, </w:t>
      </w:r>
      <w:r w:rsidRPr="00D4672F">
        <w:rPr>
          <w:rFonts w:ascii="Garamond" w:hAnsi="Garamond"/>
          <w:bCs/>
          <w:sz w:val="24"/>
          <w:szCs w:val="24"/>
        </w:rPr>
        <w:t>o qual contém uma análise</w:t>
      </w:r>
      <w:r w:rsidR="0098706A" w:rsidRPr="00D4672F">
        <w:rPr>
          <w:rFonts w:ascii="Garamond" w:hAnsi="Garamond"/>
          <w:bCs/>
          <w:sz w:val="24"/>
          <w:szCs w:val="24"/>
        </w:rPr>
        <w:t xml:space="preserve">, </w:t>
      </w:r>
      <w:r w:rsidRPr="00D4672F">
        <w:rPr>
          <w:rFonts w:ascii="Garamond" w:hAnsi="Garamond"/>
          <w:bCs/>
          <w:sz w:val="24"/>
          <w:szCs w:val="24"/>
        </w:rPr>
        <w:t>com uma profundidade sem precedentes em Portugal, ao sistema de benefícios fiscais nacional, realizado, ao longo de quase um ano, pelo referido G</w:t>
      </w:r>
      <w:r w:rsidR="007543CF" w:rsidRPr="00D4672F">
        <w:rPr>
          <w:rFonts w:ascii="Garamond" w:hAnsi="Garamond"/>
          <w:bCs/>
          <w:sz w:val="24"/>
          <w:szCs w:val="24"/>
        </w:rPr>
        <w:t xml:space="preserve">rupo de </w:t>
      </w:r>
      <w:r w:rsidRPr="00D4672F">
        <w:rPr>
          <w:rFonts w:ascii="Garamond" w:hAnsi="Garamond"/>
          <w:bCs/>
          <w:sz w:val="24"/>
          <w:szCs w:val="24"/>
        </w:rPr>
        <w:t>T</w:t>
      </w:r>
      <w:r w:rsidR="007543CF" w:rsidRPr="00D4672F">
        <w:rPr>
          <w:rFonts w:ascii="Garamond" w:hAnsi="Garamond"/>
          <w:bCs/>
          <w:sz w:val="24"/>
          <w:szCs w:val="24"/>
        </w:rPr>
        <w:t>rabalho</w:t>
      </w:r>
      <w:r w:rsidR="00070DEF" w:rsidRPr="00D4672F">
        <w:rPr>
          <w:rFonts w:ascii="Garamond" w:hAnsi="Garamond"/>
          <w:bCs/>
          <w:sz w:val="24"/>
          <w:szCs w:val="24"/>
        </w:rPr>
        <w:t>.</w:t>
      </w:r>
    </w:p>
    <w:p w14:paraId="2F56EECD" w14:textId="5327293C" w:rsidR="0098706A" w:rsidRPr="00D4672F" w:rsidRDefault="00E63C36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Considerando, porém, o elevado número de benefícios fiscais em vigor no nosso ordenamento jurídico português e a complexidade associada à sua avaliação, </w:t>
      </w:r>
      <w:r w:rsidR="0098706A" w:rsidRPr="00D4672F">
        <w:rPr>
          <w:rFonts w:ascii="Garamond" w:hAnsi="Garamond"/>
          <w:bCs/>
          <w:sz w:val="24"/>
          <w:szCs w:val="24"/>
        </w:rPr>
        <w:t>não é</w:t>
      </w:r>
      <w:r w:rsidR="000378EB" w:rsidRPr="00D4672F">
        <w:rPr>
          <w:rFonts w:ascii="Garamond" w:hAnsi="Garamond"/>
          <w:bCs/>
          <w:sz w:val="24"/>
          <w:szCs w:val="24"/>
        </w:rPr>
        <w:t xml:space="preserve"> possível concluir</w:t>
      </w:r>
      <w:r w:rsidR="0098706A" w:rsidRPr="00D4672F">
        <w:rPr>
          <w:rFonts w:ascii="Garamond" w:hAnsi="Garamond"/>
          <w:bCs/>
          <w:sz w:val="24"/>
          <w:szCs w:val="24"/>
        </w:rPr>
        <w:t xml:space="preserve">, num tão curto espaço de tempo, </w:t>
      </w:r>
      <w:r w:rsidR="000378EB" w:rsidRPr="00D4672F">
        <w:rPr>
          <w:rFonts w:ascii="Garamond" w:hAnsi="Garamond"/>
          <w:bCs/>
          <w:sz w:val="24"/>
          <w:szCs w:val="24"/>
        </w:rPr>
        <w:t xml:space="preserve">a </w:t>
      </w:r>
      <w:r w:rsidRPr="00D4672F">
        <w:rPr>
          <w:rFonts w:ascii="Garamond" w:hAnsi="Garamond"/>
          <w:bCs/>
          <w:sz w:val="24"/>
          <w:szCs w:val="24"/>
        </w:rPr>
        <w:t xml:space="preserve">avaliação discriminada </w:t>
      </w:r>
      <w:r w:rsidR="000378EB" w:rsidRPr="00D4672F">
        <w:rPr>
          <w:rFonts w:ascii="Garamond" w:hAnsi="Garamond"/>
          <w:bCs/>
          <w:sz w:val="24"/>
          <w:szCs w:val="24"/>
        </w:rPr>
        <w:t>de todos os benefícios fiscais existentes no ordenamento jurídico português</w:t>
      </w:r>
      <w:r w:rsidR="00FD1C43" w:rsidRPr="00D4672F">
        <w:rPr>
          <w:rFonts w:ascii="Garamond" w:hAnsi="Garamond"/>
          <w:bCs/>
          <w:sz w:val="24"/>
          <w:szCs w:val="24"/>
        </w:rPr>
        <w:t xml:space="preserve"> tendo em conta os</w:t>
      </w:r>
      <w:r w:rsidRPr="00D4672F">
        <w:rPr>
          <w:rFonts w:ascii="Garamond" w:hAnsi="Garamond"/>
          <w:bCs/>
          <w:sz w:val="24"/>
          <w:szCs w:val="24"/>
        </w:rPr>
        <w:t xml:space="preserve"> resultados efetivamente obtidos face aos objetivos inerentes à sua criação</w:t>
      </w:r>
      <w:r w:rsidR="00070DEF" w:rsidRPr="00D4672F">
        <w:rPr>
          <w:rFonts w:ascii="Garamond" w:hAnsi="Garamond"/>
          <w:bCs/>
          <w:sz w:val="24"/>
          <w:szCs w:val="24"/>
        </w:rPr>
        <w:t>.</w:t>
      </w:r>
    </w:p>
    <w:p w14:paraId="75D617A7" w14:textId="6C3771A9" w:rsidR="00106309" w:rsidRPr="00D4672F" w:rsidRDefault="00784066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Sem prejuízo </w:t>
      </w:r>
      <w:r w:rsidR="00213B76" w:rsidRPr="00D4672F">
        <w:rPr>
          <w:rFonts w:ascii="Garamond" w:hAnsi="Garamond"/>
          <w:bCs/>
          <w:sz w:val="24"/>
          <w:szCs w:val="24"/>
        </w:rPr>
        <w:t xml:space="preserve">do exposto, </w:t>
      </w:r>
      <w:r w:rsidR="00416C30" w:rsidRPr="00D4672F">
        <w:rPr>
          <w:rFonts w:ascii="Garamond" w:hAnsi="Garamond"/>
          <w:bCs/>
          <w:sz w:val="24"/>
          <w:szCs w:val="24"/>
        </w:rPr>
        <w:t xml:space="preserve">o </w:t>
      </w:r>
      <w:r w:rsidR="00B922CE" w:rsidRPr="00D4672F">
        <w:rPr>
          <w:rFonts w:ascii="Garamond" w:hAnsi="Garamond"/>
          <w:bCs/>
          <w:sz w:val="24"/>
          <w:szCs w:val="24"/>
        </w:rPr>
        <w:t xml:space="preserve">Governo promoveu a avaliação de um conjunto de benefícios específicos </w:t>
      </w:r>
      <w:r w:rsidR="00035B1C" w:rsidRPr="00D4672F">
        <w:rPr>
          <w:rFonts w:ascii="Garamond" w:hAnsi="Garamond"/>
          <w:bCs/>
          <w:sz w:val="24"/>
          <w:szCs w:val="24"/>
        </w:rPr>
        <w:t>cuja avaliação se afigurou urgente tendo em conta a sua caducidade iminente</w:t>
      </w:r>
      <w:r w:rsidRPr="00D4672F">
        <w:rPr>
          <w:rFonts w:ascii="Garamond" w:hAnsi="Garamond"/>
          <w:bCs/>
          <w:sz w:val="24"/>
          <w:szCs w:val="24"/>
        </w:rPr>
        <w:t>.</w:t>
      </w:r>
      <w:r w:rsidR="00213B76" w:rsidRPr="00D4672F">
        <w:rPr>
          <w:rFonts w:ascii="Garamond" w:hAnsi="Garamond"/>
          <w:bCs/>
          <w:sz w:val="24"/>
          <w:szCs w:val="24"/>
        </w:rPr>
        <w:t xml:space="preserve"> </w:t>
      </w:r>
      <w:r w:rsidRPr="00D4672F">
        <w:rPr>
          <w:rFonts w:ascii="Garamond" w:hAnsi="Garamond"/>
          <w:bCs/>
          <w:sz w:val="24"/>
          <w:szCs w:val="24"/>
        </w:rPr>
        <w:t xml:space="preserve">Dando sequência à referida avaliação, procede-se à </w:t>
      </w:r>
      <w:r w:rsidR="00C11822" w:rsidRPr="00D4672F">
        <w:rPr>
          <w:rFonts w:ascii="Garamond" w:hAnsi="Garamond"/>
          <w:bCs/>
          <w:sz w:val="24"/>
          <w:szCs w:val="24"/>
        </w:rPr>
        <w:t xml:space="preserve">prorrogação </w:t>
      </w:r>
      <w:r w:rsidR="007543CF" w:rsidRPr="00D4672F">
        <w:rPr>
          <w:rFonts w:ascii="Garamond" w:hAnsi="Garamond"/>
          <w:bCs/>
          <w:sz w:val="24"/>
          <w:szCs w:val="24"/>
        </w:rPr>
        <w:t xml:space="preserve">dos benefícios </w:t>
      </w:r>
      <w:r w:rsidR="00E7472C" w:rsidRPr="00D4672F">
        <w:rPr>
          <w:rFonts w:ascii="Garamond" w:hAnsi="Garamond"/>
          <w:bCs/>
          <w:sz w:val="24"/>
          <w:szCs w:val="24"/>
        </w:rPr>
        <w:t xml:space="preserve">relativamente aos quais </w:t>
      </w:r>
      <w:r w:rsidRPr="00D4672F">
        <w:rPr>
          <w:rFonts w:ascii="Garamond" w:hAnsi="Garamond"/>
          <w:bCs/>
          <w:sz w:val="24"/>
          <w:szCs w:val="24"/>
        </w:rPr>
        <w:t xml:space="preserve">se </w:t>
      </w:r>
      <w:r w:rsidR="00E7472C" w:rsidRPr="00D4672F">
        <w:rPr>
          <w:rFonts w:ascii="Garamond" w:hAnsi="Garamond"/>
          <w:bCs/>
          <w:sz w:val="24"/>
          <w:szCs w:val="24"/>
        </w:rPr>
        <w:t>concluiu pela sua</w:t>
      </w:r>
      <w:r w:rsidR="007543CF" w:rsidRPr="00D4672F">
        <w:rPr>
          <w:rFonts w:ascii="Garamond" w:hAnsi="Garamond"/>
          <w:bCs/>
          <w:sz w:val="24"/>
          <w:szCs w:val="24"/>
        </w:rPr>
        <w:t xml:space="preserve"> demonstrada eficácia e eficiência para as políticas públicas</w:t>
      </w:r>
      <w:r w:rsidR="00C11822" w:rsidRPr="00D4672F">
        <w:rPr>
          <w:rFonts w:ascii="Garamond" w:hAnsi="Garamond"/>
          <w:bCs/>
          <w:sz w:val="24"/>
          <w:szCs w:val="24"/>
        </w:rPr>
        <w:t xml:space="preserve">, </w:t>
      </w:r>
      <w:r w:rsidRPr="00D4672F">
        <w:rPr>
          <w:rFonts w:ascii="Garamond" w:hAnsi="Garamond"/>
          <w:bCs/>
          <w:sz w:val="24"/>
          <w:szCs w:val="24"/>
        </w:rPr>
        <w:t>não se renovando</w:t>
      </w:r>
      <w:r w:rsidR="00106309" w:rsidRPr="00D4672F">
        <w:rPr>
          <w:rFonts w:ascii="Garamond" w:hAnsi="Garamond"/>
          <w:bCs/>
          <w:sz w:val="24"/>
          <w:szCs w:val="24"/>
        </w:rPr>
        <w:t xml:space="preserve"> </w:t>
      </w:r>
      <w:r w:rsidRPr="00D4672F">
        <w:rPr>
          <w:rFonts w:ascii="Garamond" w:hAnsi="Garamond"/>
          <w:bCs/>
          <w:sz w:val="24"/>
          <w:szCs w:val="24"/>
        </w:rPr>
        <w:t xml:space="preserve">apenas </w:t>
      </w:r>
      <w:r w:rsidR="00106309" w:rsidRPr="00D4672F">
        <w:rPr>
          <w:rFonts w:ascii="Garamond" w:hAnsi="Garamond"/>
          <w:bCs/>
          <w:sz w:val="24"/>
          <w:szCs w:val="24"/>
        </w:rPr>
        <w:t xml:space="preserve">aqueles benefícios relativamente aos quais </w:t>
      </w:r>
      <w:r w:rsidR="00A243C6" w:rsidRPr="00D4672F">
        <w:rPr>
          <w:rFonts w:ascii="Garamond" w:hAnsi="Garamond"/>
          <w:bCs/>
          <w:sz w:val="24"/>
          <w:szCs w:val="24"/>
        </w:rPr>
        <w:t>se concluiu</w:t>
      </w:r>
      <w:r w:rsidR="008D25AA" w:rsidRPr="00D4672F">
        <w:rPr>
          <w:rFonts w:ascii="Garamond" w:hAnsi="Garamond"/>
          <w:bCs/>
          <w:sz w:val="24"/>
          <w:szCs w:val="24"/>
        </w:rPr>
        <w:t xml:space="preserve"> fundamentadamente </w:t>
      </w:r>
      <w:r w:rsidR="00DA6783" w:rsidRPr="00D4672F">
        <w:rPr>
          <w:rFonts w:ascii="Garamond" w:hAnsi="Garamond"/>
          <w:bCs/>
          <w:sz w:val="24"/>
          <w:szCs w:val="24"/>
        </w:rPr>
        <w:t xml:space="preserve">pela sua </w:t>
      </w:r>
      <w:r w:rsidR="00A243C6" w:rsidRPr="00D4672F">
        <w:rPr>
          <w:rFonts w:ascii="Garamond" w:hAnsi="Garamond"/>
          <w:bCs/>
          <w:sz w:val="24"/>
          <w:szCs w:val="24"/>
        </w:rPr>
        <w:t>desadequação ou desnecessidade face aos objetivos traçados aquando da sua criação</w:t>
      </w:r>
      <w:r w:rsidR="00106309" w:rsidRPr="00D4672F">
        <w:rPr>
          <w:rFonts w:ascii="Garamond" w:hAnsi="Garamond"/>
          <w:bCs/>
          <w:sz w:val="24"/>
          <w:szCs w:val="24"/>
        </w:rPr>
        <w:t>.</w:t>
      </w:r>
    </w:p>
    <w:p w14:paraId="74AD2746" w14:textId="160612B8" w:rsidR="00C50E32" w:rsidRPr="00D4672F" w:rsidRDefault="00C50E32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Neste âmbito, procede-se à prorrogação</w:t>
      </w:r>
      <w:r w:rsidR="008A61CF" w:rsidRPr="00D4672F">
        <w:rPr>
          <w:rFonts w:ascii="Garamond" w:hAnsi="Garamond"/>
          <w:bCs/>
          <w:sz w:val="24"/>
          <w:szCs w:val="24"/>
        </w:rPr>
        <w:t xml:space="preserve"> por um período de cinco anos</w:t>
      </w:r>
      <w:r w:rsidRPr="00D4672F">
        <w:rPr>
          <w:rFonts w:ascii="Garamond" w:hAnsi="Garamond"/>
          <w:bCs/>
          <w:sz w:val="24"/>
          <w:szCs w:val="24"/>
        </w:rPr>
        <w:t>, sem qual alteração,</w:t>
      </w:r>
      <w:r w:rsidR="008A61CF" w:rsidRPr="00D4672F">
        <w:rPr>
          <w:rFonts w:ascii="Garamond" w:hAnsi="Garamond"/>
          <w:bCs/>
          <w:sz w:val="24"/>
          <w:szCs w:val="24"/>
        </w:rPr>
        <w:t xml:space="preserve"> </w:t>
      </w:r>
      <w:r w:rsidRPr="00D4672F">
        <w:rPr>
          <w:rFonts w:ascii="Garamond" w:hAnsi="Garamond"/>
          <w:bCs/>
          <w:sz w:val="24"/>
          <w:szCs w:val="24"/>
        </w:rPr>
        <w:t xml:space="preserve">dos benefícios fiscais previstos nos artigos </w:t>
      </w:r>
      <w:r w:rsidR="00A52F5D" w:rsidRPr="00D4672F">
        <w:rPr>
          <w:rFonts w:ascii="Garamond" w:hAnsi="Garamond"/>
          <w:bCs/>
          <w:sz w:val="24"/>
          <w:szCs w:val="24"/>
        </w:rPr>
        <w:t xml:space="preserve">28.º, </w:t>
      </w:r>
      <w:r w:rsidRPr="00D4672F">
        <w:rPr>
          <w:rFonts w:ascii="Garamond" w:hAnsi="Garamond"/>
          <w:bCs/>
          <w:sz w:val="24"/>
          <w:szCs w:val="24"/>
        </w:rPr>
        <w:t xml:space="preserve">29.º, </w:t>
      </w:r>
      <w:r w:rsidR="008D25AA" w:rsidRPr="00D4672F">
        <w:rPr>
          <w:rFonts w:ascii="Garamond" w:hAnsi="Garamond"/>
          <w:bCs/>
          <w:sz w:val="24"/>
          <w:szCs w:val="24"/>
        </w:rPr>
        <w:t xml:space="preserve">30.º, </w:t>
      </w:r>
      <w:r w:rsidRPr="00D4672F">
        <w:rPr>
          <w:rFonts w:ascii="Garamond" w:hAnsi="Garamond"/>
          <w:bCs/>
          <w:sz w:val="24"/>
          <w:szCs w:val="24"/>
        </w:rPr>
        <w:t xml:space="preserve">31.º, 32.º-B, 32.º-C, </w:t>
      </w:r>
      <w:r w:rsidR="00A52F5D" w:rsidRPr="00D4672F">
        <w:rPr>
          <w:rFonts w:ascii="Garamond" w:hAnsi="Garamond"/>
          <w:bCs/>
          <w:sz w:val="24"/>
          <w:szCs w:val="24"/>
        </w:rPr>
        <w:t xml:space="preserve">52.º, </w:t>
      </w:r>
      <w:r w:rsidRPr="00D4672F">
        <w:rPr>
          <w:rFonts w:ascii="Garamond" w:hAnsi="Garamond"/>
          <w:bCs/>
          <w:sz w:val="24"/>
          <w:szCs w:val="24"/>
        </w:rPr>
        <w:t>53.º, 54.º, 55.º</w:t>
      </w:r>
      <w:r w:rsidR="003C1317" w:rsidRPr="00D4672F">
        <w:rPr>
          <w:rFonts w:ascii="Garamond" w:hAnsi="Garamond"/>
          <w:bCs/>
          <w:sz w:val="24"/>
          <w:szCs w:val="24"/>
        </w:rPr>
        <w:t xml:space="preserve">, </w:t>
      </w:r>
      <w:r w:rsidRPr="00D4672F">
        <w:rPr>
          <w:rFonts w:ascii="Garamond" w:hAnsi="Garamond"/>
          <w:bCs/>
          <w:sz w:val="24"/>
          <w:szCs w:val="24"/>
        </w:rPr>
        <w:t>59.º, 63.º e 64.º do EBF e à prorrogação, com pontuais alterações que visam conferir maior eficácia aos mesmos, dos benefícios fiscais previstos nos artigos 28.º</w:t>
      </w:r>
      <w:r w:rsidR="008D25AA" w:rsidRPr="00D4672F">
        <w:rPr>
          <w:rFonts w:ascii="Garamond" w:hAnsi="Garamond"/>
          <w:bCs/>
          <w:sz w:val="24"/>
          <w:szCs w:val="24"/>
        </w:rPr>
        <w:t xml:space="preserve"> e </w:t>
      </w:r>
      <w:r w:rsidRPr="00D4672F">
        <w:rPr>
          <w:rFonts w:ascii="Garamond" w:hAnsi="Garamond"/>
          <w:bCs/>
          <w:sz w:val="24"/>
          <w:szCs w:val="24"/>
        </w:rPr>
        <w:t>52.º do EBF.</w:t>
      </w:r>
    </w:p>
    <w:p w14:paraId="0CB5610C" w14:textId="77777777" w:rsidR="005B336D" w:rsidRPr="00D4672F" w:rsidRDefault="005B336D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81A91DF" w14:textId="77777777" w:rsidR="005B336D" w:rsidRPr="00D4672F" w:rsidRDefault="005B336D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474228A" w14:textId="2558BB6A" w:rsidR="00651C07" w:rsidRPr="00D4672F" w:rsidRDefault="00651C07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Adicionalmente,</w:t>
      </w:r>
      <w:r w:rsidR="000B5F80" w:rsidRPr="00D4672F">
        <w:rPr>
          <w:rFonts w:ascii="Garamond" w:hAnsi="Garamond"/>
          <w:bCs/>
          <w:sz w:val="24"/>
          <w:szCs w:val="24"/>
        </w:rPr>
        <w:t xml:space="preserve"> considerando a política do Governo de apoi</w:t>
      </w:r>
      <w:r w:rsidR="00865970" w:rsidRPr="00D4672F">
        <w:rPr>
          <w:rFonts w:ascii="Garamond" w:hAnsi="Garamond"/>
          <w:bCs/>
          <w:sz w:val="24"/>
          <w:szCs w:val="24"/>
        </w:rPr>
        <w:t>o</w:t>
      </w:r>
      <w:r w:rsidR="000B5F80" w:rsidRPr="00D4672F">
        <w:rPr>
          <w:rFonts w:ascii="Garamond" w:hAnsi="Garamond"/>
          <w:bCs/>
          <w:sz w:val="24"/>
          <w:szCs w:val="24"/>
        </w:rPr>
        <w:t xml:space="preserve"> </w:t>
      </w:r>
      <w:r w:rsidR="00865970" w:rsidRPr="00D4672F">
        <w:rPr>
          <w:rFonts w:ascii="Garamond" w:hAnsi="Garamond"/>
          <w:bCs/>
          <w:sz w:val="24"/>
          <w:szCs w:val="24"/>
        </w:rPr>
        <w:t>à</w:t>
      </w:r>
      <w:r w:rsidR="000B5F80" w:rsidRPr="00D4672F">
        <w:rPr>
          <w:rFonts w:ascii="Garamond" w:hAnsi="Garamond"/>
          <w:bCs/>
          <w:sz w:val="24"/>
          <w:szCs w:val="24"/>
        </w:rPr>
        <w:t>s artes como agentes de mudança social e territorial</w:t>
      </w:r>
      <w:r w:rsidR="00865970" w:rsidRPr="00D4672F">
        <w:rPr>
          <w:rFonts w:ascii="Garamond" w:hAnsi="Garamond"/>
          <w:bCs/>
          <w:sz w:val="24"/>
          <w:szCs w:val="24"/>
        </w:rPr>
        <w:t xml:space="preserve">, vetor do Programa do XXII Governo Constitucional e tendo em conta que não foi, ainda, </w:t>
      </w:r>
      <w:r w:rsidR="000B5F80" w:rsidRPr="00D4672F">
        <w:rPr>
          <w:rFonts w:ascii="Garamond" w:hAnsi="Garamond"/>
          <w:bCs/>
          <w:sz w:val="24"/>
          <w:szCs w:val="24"/>
        </w:rPr>
        <w:t xml:space="preserve">possível </w:t>
      </w:r>
      <w:r w:rsidR="00764535" w:rsidRPr="00D4672F">
        <w:rPr>
          <w:rFonts w:ascii="Garamond" w:hAnsi="Garamond"/>
          <w:bCs/>
          <w:sz w:val="24"/>
          <w:szCs w:val="24"/>
        </w:rPr>
        <w:t xml:space="preserve">concluir </w:t>
      </w:r>
      <w:r w:rsidR="000B5F80" w:rsidRPr="00D4672F">
        <w:rPr>
          <w:rFonts w:ascii="Garamond" w:hAnsi="Garamond"/>
          <w:bCs/>
          <w:sz w:val="24"/>
          <w:szCs w:val="24"/>
        </w:rPr>
        <w:t xml:space="preserve">a </w:t>
      </w:r>
      <w:r w:rsidR="00764535" w:rsidRPr="00D4672F">
        <w:rPr>
          <w:rFonts w:ascii="Garamond" w:hAnsi="Garamond"/>
          <w:bCs/>
          <w:sz w:val="24"/>
          <w:szCs w:val="24"/>
        </w:rPr>
        <w:t>avaliação</w:t>
      </w:r>
      <w:r w:rsidR="000B5F80" w:rsidRPr="00D4672F">
        <w:rPr>
          <w:rFonts w:ascii="Garamond" w:hAnsi="Garamond"/>
          <w:bCs/>
          <w:sz w:val="24"/>
          <w:szCs w:val="24"/>
        </w:rPr>
        <w:t xml:space="preserve"> </w:t>
      </w:r>
      <w:r w:rsidRPr="00D4672F">
        <w:rPr>
          <w:rFonts w:ascii="Garamond" w:hAnsi="Garamond"/>
          <w:bCs/>
          <w:sz w:val="24"/>
          <w:szCs w:val="24"/>
        </w:rPr>
        <w:t>do benefício fisca</w:t>
      </w:r>
      <w:r w:rsidR="00764535" w:rsidRPr="00D4672F">
        <w:rPr>
          <w:rFonts w:ascii="Garamond" w:hAnsi="Garamond"/>
          <w:bCs/>
          <w:sz w:val="24"/>
          <w:szCs w:val="24"/>
        </w:rPr>
        <w:t xml:space="preserve">l </w:t>
      </w:r>
      <w:r w:rsidRPr="00D4672F">
        <w:rPr>
          <w:rFonts w:ascii="Garamond" w:hAnsi="Garamond"/>
          <w:bCs/>
          <w:sz w:val="24"/>
          <w:szCs w:val="24"/>
        </w:rPr>
        <w:t xml:space="preserve">previsto no artigo 58.º do EBF, relativo aos rendimentos provenientes da propriedade literária, artística </w:t>
      </w:r>
      <w:r w:rsidRPr="00D4672F">
        <w:rPr>
          <w:rFonts w:ascii="Garamond" w:hAnsi="Garamond"/>
          <w:bCs/>
          <w:sz w:val="24"/>
          <w:szCs w:val="24"/>
        </w:rPr>
        <w:lastRenderedPageBreak/>
        <w:t xml:space="preserve">e científica, </w:t>
      </w:r>
      <w:r w:rsidR="00865970" w:rsidRPr="00D4672F">
        <w:rPr>
          <w:rFonts w:ascii="Garamond" w:hAnsi="Garamond"/>
          <w:bCs/>
          <w:sz w:val="24"/>
          <w:szCs w:val="24"/>
        </w:rPr>
        <w:t>procede-se à sua prorrogação, pelo período de um ano, por forma a que o Governo possa tomar uma decisão informada quanto à continuação futura do mesmo</w:t>
      </w:r>
      <w:r w:rsidR="00764535" w:rsidRPr="00D4672F">
        <w:rPr>
          <w:rFonts w:ascii="Garamond" w:hAnsi="Garamond"/>
          <w:bCs/>
          <w:sz w:val="24"/>
          <w:szCs w:val="24"/>
        </w:rPr>
        <w:t>.</w:t>
      </w:r>
    </w:p>
    <w:p w14:paraId="1562326C" w14:textId="48FE6514" w:rsidR="00DA6783" w:rsidRPr="00D4672F" w:rsidRDefault="006B4DA0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Paralelamente,</w:t>
      </w:r>
      <w:r w:rsidR="00651C07" w:rsidRPr="00D4672F">
        <w:rPr>
          <w:rFonts w:ascii="Garamond" w:hAnsi="Garamond"/>
          <w:bCs/>
          <w:sz w:val="24"/>
          <w:szCs w:val="24"/>
        </w:rPr>
        <w:t xml:space="preserve"> </w:t>
      </w:r>
      <w:r w:rsidRPr="00D4672F">
        <w:rPr>
          <w:rFonts w:ascii="Garamond" w:hAnsi="Garamond"/>
          <w:bCs/>
          <w:sz w:val="24"/>
          <w:szCs w:val="24"/>
        </w:rPr>
        <w:t>aproveita-se o presente ato legislativo para</w:t>
      </w:r>
      <w:r w:rsidR="000F4D9A" w:rsidRPr="00D4672F">
        <w:rPr>
          <w:rFonts w:ascii="Garamond" w:hAnsi="Garamond"/>
          <w:bCs/>
          <w:sz w:val="24"/>
          <w:szCs w:val="24"/>
        </w:rPr>
        <w:t xml:space="preserve"> proceder a dois pontuais ajustamento</w:t>
      </w:r>
      <w:r w:rsidR="006923B3" w:rsidRPr="00D4672F">
        <w:rPr>
          <w:rFonts w:ascii="Garamond" w:hAnsi="Garamond"/>
          <w:bCs/>
          <w:sz w:val="24"/>
          <w:szCs w:val="24"/>
        </w:rPr>
        <w:t xml:space="preserve">s – </w:t>
      </w:r>
      <w:r w:rsidR="000F4D9A" w:rsidRPr="00D4672F">
        <w:rPr>
          <w:rFonts w:ascii="Garamond" w:hAnsi="Garamond"/>
          <w:bCs/>
          <w:sz w:val="24"/>
          <w:szCs w:val="24"/>
        </w:rPr>
        <w:t>de ordem sistemática</w:t>
      </w:r>
      <w:r w:rsidR="00DA6783" w:rsidRPr="00D4672F">
        <w:rPr>
          <w:rFonts w:ascii="Garamond" w:hAnsi="Garamond"/>
          <w:bCs/>
          <w:sz w:val="24"/>
          <w:szCs w:val="24"/>
        </w:rPr>
        <w:t xml:space="preserve"> </w:t>
      </w:r>
      <w:r w:rsidR="006923B3" w:rsidRPr="00D4672F">
        <w:rPr>
          <w:rFonts w:ascii="Garamond" w:hAnsi="Garamond"/>
          <w:bCs/>
          <w:sz w:val="24"/>
          <w:szCs w:val="24"/>
        </w:rPr>
        <w:t xml:space="preserve">– </w:t>
      </w:r>
      <w:r w:rsidR="006D7AAF" w:rsidRPr="00D4672F">
        <w:rPr>
          <w:rFonts w:ascii="Garamond" w:hAnsi="Garamond"/>
          <w:bCs/>
          <w:sz w:val="24"/>
          <w:szCs w:val="24"/>
        </w:rPr>
        <w:t xml:space="preserve">na </w:t>
      </w:r>
      <w:r w:rsidR="00DA6783" w:rsidRPr="00D4672F">
        <w:rPr>
          <w:rFonts w:ascii="Garamond" w:hAnsi="Garamond"/>
          <w:bCs/>
          <w:sz w:val="24"/>
          <w:szCs w:val="24"/>
        </w:rPr>
        <w:t xml:space="preserve">legislação fiscal em matéria de incentivos fiscais, </w:t>
      </w:r>
      <w:r w:rsidR="00C8014D" w:rsidRPr="00D4672F">
        <w:rPr>
          <w:rFonts w:ascii="Garamond" w:hAnsi="Garamond"/>
          <w:bCs/>
          <w:sz w:val="24"/>
          <w:szCs w:val="24"/>
        </w:rPr>
        <w:t xml:space="preserve">por meio da </w:t>
      </w:r>
      <w:r w:rsidR="00DA6783" w:rsidRPr="00D4672F">
        <w:rPr>
          <w:rFonts w:ascii="Garamond" w:hAnsi="Garamond"/>
          <w:bCs/>
          <w:sz w:val="24"/>
          <w:szCs w:val="24"/>
        </w:rPr>
        <w:t>transferência do benefício fiscal previsto no artigo 32.º-D do EBF para o artigo 7.º do Código do Imposto do Selo</w:t>
      </w:r>
      <w:r w:rsidR="00C8014D" w:rsidRPr="00D4672F">
        <w:rPr>
          <w:rFonts w:ascii="Garamond" w:hAnsi="Garamond"/>
          <w:bCs/>
          <w:sz w:val="24"/>
          <w:szCs w:val="24"/>
        </w:rPr>
        <w:t xml:space="preserve">, </w:t>
      </w:r>
      <w:r w:rsidR="007B1BC0" w:rsidRPr="00D4672F">
        <w:rPr>
          <w:rFonts w:ascii="Garamond" w:hAnsi="Garamond"/>
          <w:bCs/>
          <w:sz w:val="24"/>
          <w:szCs w:val="24"/>
        </w:rPr>
        <w:t xml:space="preserve">, aprovado em anexo à Lei n.º 150/99, de 11 de setembro, na sua redação atual, </w:t>
      </w:r>
      <w:r w:rsidR="00C8014D" w:rsidRPr="00D4672F">
        <w:rPr>
          <w:rFonts w:ascii="Garamond" w:hAnsi="Garamond"/>
          <w:bCs/>
          <w:sz w:val="24"/>
          <w:szCs w:val="24"/>
        </w:rPr>
        <w:t xml:space="preserve">tendo em conta a sobreposição parcial dos dois incentivos, e inclusão </w:t>
      </w:r>
      <w:r w:rsidR="00556EAF" w:rsidRPr="00D4672F">
        <w:rPr>
          <w:rFonts w:ascii="Garamond" w:hAnsi="Garamond"/>
          <w:bCs/>
          <w:sz w:val="24"/>
          <w:szCs w:val="24"/>
        </w:rPr>
        <w:t>na lista de benefícios fiscais sem caráter marcadamente temporário prevista</w:t>
      </w:r>
      <w:r w:rsidR="00C22D17" w:rsidRPr="00D4672F">
        <w:rPr>
          <w:rFonts w:ascii="Garamond" w:hAnsi="Garamond"/>
          <w:bCs/>
          <w:sz w:val="24"/>
          <w:szCs w:val="24"/>
        </w:rPr>
        <w:t xml:space="preserve"> </w:t>
      </w:r>
      <w:r w:rsidR="00C8014D" w:rsidRPr="00D4672F">
        <w:rPr>
          <w:rFonts w:ascii="Garamond" w:hAnsi="Garamond"/>
          <w:bCs/>
          <w:sz w:val="24"/>
          <w:szCs w:val="24"/>
        </w:rPr>
        <w:t>no</w:t>
      </w:r>
      <w:r w:rsidR="00C22D17" w:rsidRPr="00D4672F">
        <w:rPr>
          <w:rFonts w:ascii="Garamond" w:hAnsi="Garamond"/>
          <w:bCs/>
          <w:sz w:val="24"/>
          <w:szCs w:val="24"/>
        </w:rPr>
        <w:t xml:space="preserve"> </w:t>
      </w:r>
      <w:r w:rsidR="00C8014D" w:rsidRPr="00D4672F">
        <w:rPr>
          <w:rFonts w:ascii="Garamond" w:hAnsi="Garamond"/>
          <w:bCs/>
          <w:sz w:val="24"/>
          <w:szCs w:val="24"/>
        </w:rPr>
        <w:t xml:space="preserve">n.º 3 do artigo 3.º do EBF </w:t>
      </w:r>
      <w:r w:rsidR="00556EAF" w:rsidRPr="00D4672F">
        <w:rPr>
          <w:rFonts w:ascii="Garamond" w:hAnsi="Garamond"/>
          <w:bCs/>
          <w:sz w:val="24"/>
          <w:szCs w:val="24"/>
        </w:rPr>
        <w:t xml:space="preserve">dos regimes fiscais </w:t>
      </w:r>
      <w:r w:rsidR="00C8014D" w:rsidRPr="00D4672F">
        <w:rPr>
          <w:rFonts w:ascii="Garamond" w:hAnsi="Garamond"/>
          <w:bCs/>
          <w:sz w:val="24"/>
          <w:szCs w:val="24"/>
        </w:rPr>
        <w:t>previstos no artigo 62.º-B do mesmo diploma, tendo em conta a sua natureza</w:t>
      </w:r>
      <w:r w:rsidR="009D3E81" w:rsidRPr="00D4672F">
        <w:rPr>
          <w:rFonts w:ascii="Garamond" w:hAnsi="Garamond"/>
          <w:bCs/>
          <w:sz w:val="24"/>
          <w:szCs w:val="24"/>
        </w:rPr>
        <w:t xml:space="preserve"> estrutural</w:t>
      </w:r>
      <w:r w:rsidR="00186EF0" w:rsidRPr="00D4672F">
        <w:rPr>
          <w:rFonts w:ascii="Garamond" w:hAnsi="Garamond"/>
          <w:bCs/>
          <w:sz w:val="24"/>
          <w:szCs w:val="24"/>
        </w:rPr>
        <w:t>.</w:t>
      </w:r>
    </w:p>
    <w:p w14:paraId="6B53DF92" w14:textId="453C2AB4" w:rsidR="005B336D" w:rsidRPr="00D4672F" w:rsidRDefault="00771556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Aproveita-se, ainda, </w:t>
      </w:r>
      <w:r w:rsidR="00297807" w:rsidRPr="00D4672F">
        <w:rPr>
          <w:rFonts w:ascii="Garamond" w:hAnsi="Garamond"/>
          <w:bCs/>
          <w:sz w:val="24"/>
          <w:szCs w:val="24"/>
        </w:rPr>
        <w:t>a</w:t>
      </w:r>
      <w:r w:rsidRPr="00D4672F">
        <w:rPr>
          <w:rFonts w:ascii="Garamond" w:hAnsi="Garamond"/>
          <w:bCs/>
          <w:sz w:val="24"/>
          <w:szCs w:val="24"/>
        </w:rPr>
        <w:t xml:space="preserve"> presente </w:t>
      </w:r>
      <w:r w:rsidR="00297807" w:rsidRPr="00D4672F">
        <w:rPr>
          <w:rFonts w:ascii="Garamond" w:hAnsi="Garamond"/>
          <w:bCs/>
          <w:sz w:val="24"/>
          <w:szCs w:val="24"/>
        </w:rPr>
        <w:t>proposta de lei</w:t>
      </w:r>
      <w:r w:rsidRPr="00D4672F">
        <w:rPr>
          <w:rFonts w:ascii="Garamond" w:hAnsi="Garamond"/>
          <w:bCs/>
          <w:sz w:val="24"/>
          <w:szCs w:val="24"/>
        </w:rPr>
        <w:t xml:space="preserve"> para criar uma medida extraordinária de contagem de prazos no âmbito do </w:t>
      </w:r>
      <w:r w:rsidR="00A37704" w:rsidRPr="00D4672F">
        <w:rPr>
          <w:rFonts w:ascii="Garamond" w:hAnsi="Garamond"/>
          <w:bCs/>
          <w:sz w:val="24"/>
          <w:szCs w:val="24"/>
        </w:rPr>
        <w:t xml:space="preserve">Código do Imposto sobre o Rendimento das Pessoas Coletivas, aprovado pelo </w:t>
      </w:r>
      <w:r w:rsidR="00E51383" w:rsidRPr="00D4672F">
        <w:rPr>
          <w:rFonts w:ascii="Garamond" w:hAnsi="Garamond"/>
          <w:bCs/>
          <w:sz w:val="24"/>
          <w:szCs w:val="24"/>
        </w:rPr>
        <w:t xml:space="preserve">Decreto-Lei n.º 442-B/88, de 30 de novembro, na sua redação atual, </w:t>
      </w:r>
      <w:r w:rsidRPr="00D4672F">
        <w:rPr>
          <w:rFonts w:ascii="Garamond" w:hAnsi="Garamond"/>
          <w:bCs/>
          <w:sz w:val="24"/>
          <w:szCs w:val="24"/>
        </w:rPr>
        <w:t>e do Código Fiscal do Investimento</w:t>
      </w:r>
      <w:r w:rsidR="00996A97" w:rsidRPr="00D4672F">
        <w:rPr>
          <w:rFonts w:ascii="Garamond" w:hAnsi="Garamond"/>
          <w:bCs/>
          <w:sz w:val="24"/>
          <w:szCs w:val="24"/>
        </w:rPr>
        <w:t xml:space="preserve"> (CFI)</w:t>
      </w:r>
      <w:r w:rsidRPr="00D4672F">
        <w:rPr>
          <w:rFonts w:ascii="Garamond" w:hAnsi="Garamond"/>
          <w:bCs/>
          <w:sz w:val="24"/>
          <w:szCs w:val="24"/>
        </w:rPr>
        <w:t xml:space="preserve">, </w:t>
      </w:r>
      <w:r w:rsidR="00996A97" w:rsidRPr="00D4672F">
        <w:rPr>
          <w:rFonts w:ascii="Garamond" w:hAnsi="Garamond"/>
          <w:bCs/>
          <w:sz w:val="24"/>
          <w:szCs w:val="24"/>
        </w:rPr>
        <w:t>aprovado em anexo ao Decreto-Lei n.º</w:t>
      </w:r>
      <w:r w:rsidR="009B2883" w:rsidRPr="00D4672F">
        <w:rPr>
          <w:rFonts w:ascii="Garamond" w:hAnsi="Garamond"/>
          <w:bCs/>
          <w:sz w:val="24"/>
          <w:szCs w:val="24"/>
        </w:rPr>
        <w:t> </w:t>
      </w:r>
      <w:r w:rsidR="00996A97" w:rsidRPr="00D4672F">
        <w:rPr>
          <w:rFonts w:ascii="Garamond" w:hAnsi="Garamond"/>
          <w:bCs/>
          <w:sz w:val="24"/>
          <w:szCs w:val="24"/>
        </w:rPr>
        <w:t xml:space="preserve">162/2014, de 31 de outubro, na sua redação atual </w:t>
      </w:r>
      <w:r w:rsidRPr="00D4672F">
        <w:rPr>
          <w:rFonts w:ascii="Garamond" w:hAnsi="Garamond"/>
          <w:bCs/>
          <w:sz w:val="24"/>
          <w:szCs w:val="24"/>
        </w:rPr>
        <w:t>durante o período de tributação de 2020 e o seguinte, tendo em conta o atual contexto pandémico.</w:t>
      </w:r>
    </w:p>
    <w:p w14:paraId="0D68B342" w14:textId="63F9E652" w:rsidR="00C4330C" w:rsidRPr="00D4672F" w:rsidRDefault="00C4330C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505CA22" w14:textId="7BC1AE66" w:rsidR="00CB2B2C" w:rsidRPr="00D4672F" w:rsidRDefault="00CB2B2C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04C8999" w14:textId="234786E1" w:rsidR="009B2883" w:rsidRPr="00D4672F" w:rsidRDefault="009B2883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A0E267B" w14:textId="77777777" w:rsidR="009B2883" w:rsidRPr="00D4672F" w:rsidRDefault="009B2883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3812389" w14:textId="77777777" w:rsidR="00CB2B2C" w:rsidRPr="00D4672F" w:rsidRDefault="00CB2B2C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CF84F2A" w14:textId="545483DA" w:rsidR="00C4330C" w:rsidRPr="00D4672F" w:rsidRDefault="00C4330C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Adicionalmente, procede-se à prorrogação, por um ano, </w:t>
      </w:r>
      <w:r w:rsidR="00643B29" w:rsidRPr="00D4672F">
        <w:rPr>
          <w:rFonts w:ascii="Garamond" w:hAnsi="Garamond"/>
          <w:bCs/>
          <w:sz w:val="24"/>
          <w:szCs w:val="24"/>
        </w:rPr>
        <w:t xml:space="preserve">da data limite para a emissão de licenças para operar na Zona Franca da Madeira, ao abrigo do </w:t>
      </w:r>
      <w:r w:rsidRPr="00D4672F">
        <w:rPr>
          <w:rFonts w:ascii="Garamond" w:hAnsi="Garamond"/>
          <w:bCs/>
          <w:sz w:val="24"/>
          <w:szCs w:val="24"/>
        </w:rPr>
        <w:t xml:space="preserve">regime fiscal especial consagrado no artigo 36.º-A do EBF, </w:t>
      </w:r>
      <w:r w:rsidR="00643B29" w:rsidRPr="00D4672F">
        <w:rPr>
          <w:rFonts w:ascii="Garamond" w:hAnsi="Garamond"/>
          <w:bCs/>
          <w:sz w:val="24"/>
          <w:szCs w:val="24"/>
        </w:rPr>
        <w:t>por forma a acompanhar a prorrogação, por igual prazo, das Orientações relativas aos auxílios estatais com finalidade regional para 2014-2020</w:t>
      </w:r>
      <w:r w:rsidR="00B21EEB" w:rsidRPr="00D4672F">
        <w:rPr>
          <w:rFonts w:ascii="Garamond" w:hAnsi="Garamond"/>
          <w:bCs/>
          <w:sz w:val="24"/>
          <w:szCs w:val="24"/>
        </w:rPr>
        <w:t>. Aproveita-se</w:t>
      </w:r>
      <w:r w:rsidR="0089256E" w:rsidRPr="00D4672F">
        <w:rPr>
          <w:rFonts w:ascii="Garamond" w:hAnsi="Garamond"/>
          <w:bCs/>
          <w:sz w:val="24"/>
          <w:szCs w:val="24"/>
        </w:rPr>
        <w:t xml:space="preserve">, </w:t>
      </w:r>
      <w:r w:rsidR="005E5882" w:rsidRPr="00D4672F">
        <w:rPr>
          <w:rFonts w:ascii="Garamond" w:hAnsi="Garamond"/>
          <w:bCs/>
          <w:sz w:val="24"/>
          <w:szCs w:val="24"/>
        </w:rPr>
        <w:t xml:space="preserve">ainda, </w:t>
      </w:r>
      <w:r w:rsidR="00B21EEB" w:rsidRPr="00D4672F">
        <w:rPr>
          <w:rFonts w:ascii="Garamond" w:hAnsi="Garamond"/>
          <w:bCs/>
          <w:sz w:val="24"/>
          <w:szCs w:val="24"/>
        </w:rPr>
        <w:t xml:space="preserve">a presente lei </w:t>
      </w:r>
      <w:r w:rsidR="0089256E" w:rsidRPr="00D4672F">
        <w:rPr>
          <w:rFonts w:ascii="Garamond" w:hAnsi="Garamond"/>
          <w:bCs/>
          <w:sz w:val="24"/>
          <w:szCs w:val="24"/>
        </w:rPr>
        <w:t xml:space="preserve">para introduzir </w:t>
      </w:r>
      <w:r w:rsidR="005E5882" w:rsidRPr="00D4672F">
        <w:rPr>
          <w:rFonts w:ascii="Garamond" w:hAnsi="Garamond"/>
          <w:bCs/>
          <w:sz w:val="24"/>
          <w:szCs w:val="24"/>
        </w:rPr>
        <w:t xml:space="preserve">importantes alterações ao referido regime </w:t>
      </w:r>
      <w:r w:rsidR="005E5882" w:rsidRPr="00D4672F">
        <w:rPr>
          <w:rFonts w:ascii="Garamond" w:hAnsi="Garamond"/>
          <w:bCs/>
          <w:sz w:val="24"/>
          <w:szCs w:val="24"/>
        </w:rPr>
        <w:lastRenderedPageBreak/>
        <w:t xml:space="preserve">que procuram dar resposta às </w:t>
      </w:r>
      <w:r w:rsidR="00CB2B2C" w:rsidRPr="00D4672F">
        <w:rPr>
          <w:rFonts w:ascii="Garamond" w:hAnsi="Garamond"/>
          <w:bCs/>
          <w:sz w:val="24"/>
          <w:szCs w:val="24"/>
        </w:rPr>
        <w:t xml:space="preserve">insuficiências </w:t>
      </w:r>
      <w:r w:rsidR="005E5882" w:rsidRPr="00D4672F">
        <w:rPr>
          <w:rFonts w:ascii="Garamond" w:hAnsi="Garamond"/>
          <w:bCs/>
          <w:sz w:val="24"/>
          <w:szCs w:val="24"/>
        </w:rPr>
        <w:t xml:space="preserve">recentemente identificadas pela Comissão Europeia </w:t>
      </w:r>
      <w:r w:rsidR="00B21EEB" w:rsidRPr="00D4672F">
        <w:rPr>
          <w:rFonts w:ascii="Garamond" w:hAnsi="Garamond"/>
          <w:bCs/>
          <w:sz w:val="24"/>
          <w:szCs w:val="24"/>
        </w:rPr>
        <w:t xml:space="preserve">– </w:t>
      </w:r>
      <w:r w:rsidR="005E5882" w:rsidRPr="00D4672F">
        <w:rPr>
          <w:rFonts w:ascii="Garamond" w:hAnsi="Garamond"/>
          <w:bCs/>
          <w:sz w:val="24"/>
          <w:szCs w:val="24"/>
        </w:rPr>
        <w:t xml:space="preserve">a respeito do </w:t>
      </w:r>
      <w:r w:rsidR="00B21EEB" w:rsidRPr="00D4672F">
        <w:rPr>
          <w:rFonts w:ascii="Garamond" w:hAnsi="Garamond"/>
          <w:bCs/>
          <w:sz w:val="24"/>
          <w:szCs w:val="24"/>
        </w:rPr>
        <w:t xml:space="preserve">respetivo </w:t>
      </w:r>
      <w:r w:rsidR="005E5882" w:rsidRPr="00D4672F">
        <w:rPr>
          <w:rFonts w:ascii="Garamond" w:hAnsi="Garamond"/>
          <w:bCs/>
          <w:sz w:val="24"/>
          <w:szCs w:val="24"/>
        </w:rPr>
        <w:t xml:space="preserve">Regime III (mas extensíveis ao Regime IV) </w:t>
      </w:r>
      <w:r w:rsidR="00B21EEB" w:rsidRPr="00D4672F">
        <w:rPr>
          <w:rFonts w:ascii="Garamond" w:hAnsi="Garamond"/>
          <w:bCs/>
          <w:sz w:val="24"/>
          <w:szCs w:val="24"/>
        </w:rPr>
        <w:t xml:space="preserve">– </w:t>
      </w:r>
      <w:r w:rsidR="005E5882" w:rsidRPr="00D4672F">
        <w:rPr>
          <w:rFonts w:ascii="Garamond" w:hAnsi="Garamond"/>
          <w:bCs/>
          <w:sz w:val="24"/>
          <w:szCs w:val="24"/>
        </w:rPr>
        <w:t>na decisão adotada no passado dia 4 de dezembro</w:t>
      </w:r>
      <w:r w:rsidR="00DA04CA" w:rsidRPr="00D4672F">
        <w:rPr>
          <w:rFonts w:ascii="Garamond" w:hAnsi="Garamond"/>
          <w:bCs/>
          <w:sz w:val="24"/>
          <w:szCs w:val="24"/>
        </w:rPr>
        <w:t xml:space="preserve"> no âmbito do procedimento instaurado ao abrigo do </w:t>
      </w:r>
      <w:r w:rsidR="00B21EEB" w:rsidRPr="00D4672F">
        <w:rPr>
          <w:rFonts w:ascii="Garamond" w:hAnsi="Garamond"/>
          <w:bCs/>
          <w:sz w:val="24"/>
          <w:szCs w:val="24"/>
        </w:rPr>
        <w:t xml:space="preserve">n.º 2 do </w:t>
      </w:r>
      <w:r w:rsidR="00DA04CA" w:rsidRPr="00D4672F">
        <w:rPr>
          <w:rFonts w:ascii="Garamond" w:hAnsi="Garamond"/>
          <w:bCs/>
          <w:sz w:val="24"/>
          <w:szCs w:val="24"/>
        </w:rPr>
        <w:t xml:space="preserve">artigo 108.º do Tratado sobre o Funcionamento da União Europeia </w:t>
      </w:r>
      <w:r w:rsidR="00EE3E2F" w:rsidRPr="00D4672F">
        <w:rPr>
          <w:rFonts w:ascii="Garamond" w:hAnsi="Garamond"/>
          <w:bCs/>
          <w:sz w:val="24"/>
          <w:szCs w:val="24"/>
        </w:rPr>
        <w:t>em matéria de ligação do montante do auxílio à criação</w:t>
      </w:r>
      <w:r w:rsidR="00B21EEB" w:rsidRPr="00D4672F">
        <w:rPr>
          <w:rFonts w:ascii="Garamond" w:hAnsi="Garamond"/>
          <w:bCs/>
          <w:sz w:val="24"/>
          <w:szCs w:val="24"/>
        </w:rPr>
        <w:t xml:space="preserve"> ou </w:t>
      </w:r>
      <w:r w:rsidR="00EE3E2F" w:rsidRPr="00D4672F">
        <w:rPr>
          <w:rFonts w:ascii="Garamond" w:hAnsi="Garamond"/>
          <w:bCs/>
          <w:sz w:val="24"/>
          <w:szCs w:val="24"/>
        </w:rPr>
        <w:t>manutenção de empregos efetivos na região e origem geográfica dos lucros que beneficiam da redução do imposto.</w:t>
      </w:r>
    </w:p>
    <w:p w14:paraId="7DC0F48B" w14:textId="31C3AC31" w:rsidR="00A7386D" w:rsidRPr="00D4672F" w:rsidRDefault="00643B29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No mesmo âmbito</w:t>
      </w:r>
      <w:r w:rsidR="00A7386D" w:rsidRPr="00D4672F">
        <w:rPr>
          <w:rFonts w:ascii="Garamond" w:hAnsi="Garamond"/>
          <w:bCs/>
          <w:sz w:val="24"/>
          <w:szCs w:val="24"/>
        </w:rPr>
        <w:t xml:space="preserve">, relativamente aos benefícios fiscais contratuais ao investimento produtivo, </w:t>
      </w:r>
      <w:r w:rsidR="007B1BC0" w:rsidRPr="00D4672F">
        <w:rPr>
          <w:rFonts w:ascii="Garamond" w:hAnsi="Garamond"/>
          <w:bCs/>
          <w:sz w:val="24"/>
          <w:szCs w:val="24"/>
        </w:rPr>
        <w:t>Regime Fiscal de Apoio ao Investimento</w:t>
      </w:r>
      <w:r w:rsidR="00996A97" w:rsidRPr="00D4672F">
        <w:rPr>
          <w:rFonts w:ascii="Segoe UI" w:hAnsi="Segoe UI" w:cs="Segoe UI"/>
          <w:bCs/>
          <w:color w:val="666666"/>
          <w:sz w:val="20"/>
          <w:szCs w:val="20"/>
          <w:shd w:val="clear" w:color="auto" w:fill="FFFFFF"/>
        </w:rPr>
        <w:t xml:space="preserve"> </w:t>
      </w:r>
      <w:r w:rsidR="00A7386D" w:rsidRPr="00D4672F">
        <w:rPr>
          <w:rFonts w:ascii="Garamond" w:hAnsi="Garamond"/>
          <w:bCs/>
          <w:sz w:val="24"/>
          <w:szCs w:val="24"/>
        </w:rPr>
        <w:t xml:space="preserve">e </w:t>
      </w:r>
      <w:r w:rsidR="00E51383" w:rsidRPr="00D4672F">
        <w:rPr>
          <w:rFonts w:ascii="Garamond" w:hAnsi="Garamond"/>
          <w:bCs/>
          <w:sz w:val="24"/>
          <w:szCs w:val="24"/>
        </w:rPr>
        <w:t>Dedução por Lucros Retidos e Reinvestidos</w:t>
      </w:r>
      <w:r w:rsidR="00A7386D" w:rsidRPr="00D4672F">
        <w:rPr>
          <w:rFonts w:ascii="Garamond" w:hAnsi="Garamond"/>
          <w:bCs/>
          <w:sz w:val="24"/>
          <w:szCs w:val="24"/>
        </w:rPr>
        <w:t xml:space="preserve">, previstos nos artigos 2.º a 21.º, 22.º a 26.º e 27.º a 34.º do </w:t>
      </w:r>
      <w:r w:rsidR="00996A97" w:rsidRPr="00D4672F">
        <w:rPr>
          <w:rFonts w:ascii="Garamond" w:hAnsi="Garamond"/>
          <w:bCs/>
          <w:sz w:val="24"/>
          <w:szCs w:val="24"/>
        </w:rPr>
        <w:t>CFI</w:t>
      </w:r>
      <w:r w:rsidR="00A7386D" w:rsidRPr="00D4672F">
        <w:rPr>
          <w:rFonts w:ascii="Garamond" w:hAnsi="Garamond"/>
          <w:bCs/>
          <w:sz w:val="24"/>
          <w:szCs w:val="24"/>
        </w:rPr>
        <w:t xml:space="preserve">, acompanha-se a prorrogação da validade dos mapas dos auxílios com finalidade regional até 31 de dezembro de 2021, bem como a prorrogação do </w:t>
      </w:r>
      <w:r w:rsidR="00130231" w:rsidRPr="00D4672F">
        <w:rPr>
          <w:rFonts w:ascii="Garamond" w:hAnsi="Garamond"/>
          <w:bCs/>
          <w:sz w:val="24"/>
          <w:szCs w:val="24"/>
        </w:rPr>
        <w:t>Regulamento Geral de Isenção por Categoria,</w:t>
      </w:r>
      <w:r w:rsidR="00130231" w:rsidRPr="00D4672F" w:rsidDel="00130231">
        <w:rPr>
          <w:rFonts w:ascii="Garamond" w:hAnsi="Garamond"/>
          <w:bCs/>
          <w:sz w:val="24"/>
          <w:szCs w:val="24"/>
        </w:rPr>
        <w:t xml:space="preserve"> </w:t>
      </w:r>
      <w:r w:rsidR="00A7386D" w:rsidRPr="00D4672F">
        <w:rPr>
          <w:rFonts w:ascii="Garamond" w:hAnsi="Garamond"/>
          <w:bCs/>
          <w:sz w:val="24"/>
          <w:szCs w:val="24"/>
        </w:rPr>
        <w:t>operada pelo Regulamento (UE) n.º 2020/972</w:t>
      </w:r>
      <w:r w:rsidR="00B661C9" w:rsidRPr="00D4672F">
        <w:rPr>
          <w:rFonts w:ascii="Garamond" w:hAnsi="Garamond"/>
          <w:bCs/>
          <w:sz w:val="24"/>
          <w:szCs w:val="24"/>
        </w:rPr>
        <w:t>,</w:t>
      </w:r>
      <w:r w:rsidR="00A7386D" w:rsidRPr="00D4672F">
        <w:rPr>
          <w:rFonts w:ascii="Garamond" w:hAnsi="Garamond"/>
          <w:bCs/>
          <w:sz w:val="24"/>
          <w:szCs w:val="24"/>
        </w:rPr>
        <w:t xml:space="preserve"> da Comissão</w:t>
      </w:r>
      <w:r w:rsidR="00996A97" w:rsidRPr="00D4672F">
        <w:rPr>
          <w:rFonts w:ascii="Garamond" w:hAnsi="Garamond"/>
          <w:bCs/>
          <w:sz w:val="24"/>
          <w:szCs w:val="24"/>
        </w:rPr>
        <w:t>,</w:t>
      </w:r>
      <w:r w:rsidR="00A7386D" w:rsidRPr="00D4672F">
        <w:rPr>
          <w:rFonts w:ascii="Garamond" w:hAnsi="Garamond"/>
          <w:bCs/>
          <w:sz w:val="24"/>
          <w:szCs w:val="24"/>
        </w:rPr>
        <w:t xml:space="preserve"> de 2 de julho de 2020</w:t>
      </w:r>
      <w:r w:rsidR="00130231" w:rsidRPr="00D4672F">
        <w:rPr>
          <w:rFonts w:ascii="Garamond" w:hAnsi="Garamond"/>
          <w:bCs/>
          <w:sz w:val="24"/>
          <w:szCs w:val="24"/>
        </w:rPr>
        <w:t>,</w:t>
      </w:r>
      <w:r w:rsidR="00A7386D" w:rsidRPr="00D4672F">
        <w:rPr>
          <w:rFonts w:ascii="Garamond" w:hAnsi="Garamond"/>
          <w:bCs/>
          <w:sz w:val="24"/>
          <w:szCs w:val="24"/>
        </w:rPr>
        <w:t xml:space="preserve"> por três anos, ou seja, até 31 de dezembro de 2023, por forma a garantir a vigência daquelas importantes medidas de </w:t>
      </w:r>
      <w:r w:rsidR="006C20CC" w:rsidRPr="00D4672F">
        <w:rPr>
          <w:rFonts w:ascii="Garamond" w:hAnsi="Garamond"/>
          <w:bCs/>
          <w:sz w:val="24"/>
          <w:szCs w:val="24"/>
        </w:rPr>
        <w:t xml:space="preserve">auxílio </w:t>
      </w:r>
      <w:r w:rsidR="00A7386D" w:rsidRPr="00D4672F">
        <w:rPr>
          <w:rFonts w:ascii="Garamond" w:hAnsi="Garamond"/>
          <w:bCs/>
          <w:sz w:val="24"/>
          <w:szCs w:val="24"/>
        </w:rPr>
        <w:t>enquanto decorre o processo de avaliação e eventual revisão das regras europeias de auxílio de estado.</w:t>
      </w:r>
    </w:p>
    <w:p w14:paraId="7E8B8299" w14:textId="52E000FB" w:rsidR="00706395" w:rsidRPr="00D4672F" w:rsidRDefault="00706395" w:rsidP="005B336D">
      <w:pPr>
        <w:widowControl w:val="0"/>
        <w:spacing w:after="12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D4672F">
        <w:rPr>
          <w:rFonts w:ascii="Garamond" w:eastAsia="Calibri" w:hAnsi="Garamond" w:cs="Times New Roman"/>
          <w:bCs/>
          <w:sz w:val="24"/>
          <w:szCs w:val="24"/>
        </w:rPr>
        <w:t xml:space="preserve">Por último, promove-se a revogação de dois benefícios fiscais em sede de </w:t>
      </w:r>
      <w:r w:rsidR="004A2018" w:rsidRPr="00D4672F">
        <w:rPr>
          <w:rFonts w:ascii="Garamond" w:eastAsia="Calibri" w:hAnsi="Garamond" w:cs="Times New Roman"/>
          <w:bCs/>
          <w:sz w:val="24"/>
          <w:szCs w:val="24"/>
        </w:rPr>
        <w:t>I</w:t>
      </w:r>
      <w:r w:rsidRPr="00D4672F">
        <w:rPr>
          <w:rFonts w:ascii="Garamond" w:eastAsia="Calibri" w:hAnsi="Garamond" w:cs="Times New Roman"/>
          <w:bCs/>
          <w:sz w:val="24"/>
          <w:szCs w:val="24"/>
        </w:rPr>
        <w:t xml:space="preserve">mposto sobre </w:t>
      </w:r>
      <w:r w:rsidR="004A2018" w:rsidRPr="00D4672F">
        <w:rPr>
          <w:rFonts w:ascii="Garamond" w:eastAsia="Calibri" w:hAnsi="Garamond" w:cs="Times New Roman"/>
          <w:bCs/>
          <w:sz w:val="24"/>
          <w:szCs w:val="24"/>
        </w:rPr>
        <w:t>V</w:t>
      </w:r>
      <w:r w:rsidRPr="00D4672F">
        <w:rPr>
          <w:rFonts w:ascii="Garamond" w:eastAsia="Calibri" w:hAnsi="Garamond" w:cs="Times New Roman"/>
          <w:bCs/>
          <w:sz w:val="24"/>
          <w:szCs w:val="24"/>
        </w:rPr>
        <w:t xml:space="preserve">eículos e de </w:t>
      </w:r>
      <w:r w:rsidR="00024C23" w:rsidRPr="00D4672F">
        <w:rPr>
          <w:rFonts w:ascii="Garamond" w:eastAsia="Calibri" w:hAnsi="Garamond" w:cs="Times New Roman"/>
          <w:bCs/>
          <w:sz w:val="24"/>
          <w:szCs w:val="24"/>
        </w:rPr>
        <w:t>I</w:t>
      </w:r>
      <w:r w:rsidRPr="00D4672F">
        <w:rPr>
          <w:rFonts w:ascii="Garamond" w:eastAsia="Calibri" w:hAnsi="Garamond" w:cs="Times New Roman"/>
          <w:bCs/>
          <w:sz w:val="24"/>
          <w:szCs w:val="24"/>
        </w:rPr>
        <w:t xml:space="preserve">mposto </w:t>
      </w:r>
      <w:r w:rsidR="00024C23" w:rsidRPr="00D4672F">
        <w:rPr>
          <w:rFonts w:ascii="Garamond" w:eastAsia="Calibri" w:hAnsi="Garamond" w:cs="Times New Roman"/>
          <w:bCs/>
          <w:sz w:val="24"/>
          <w:szCs w:val="24"/>
        </w:rPr>
        <w:t>Ú</w:t>
      </w:r>
      <w:r w:rsidRPr="00D4672F">
        <w:rPr>
          <w:rFonts w:ascii="Garamond" w:eastAsia="Calibri" w:hAnsi="Garamond" w:cs="Times New Roman"/>
          <w:bCs/>
          <w:sz w:val="24"/>
          <w:szCs w:val="24"/>
        </w:rPr>
        <w:t xml:space="preserve">nico de </w:t>
      </w:r>
      <w:r w:rsidR="00024C23" w:rsidRPr="00D4672F">
        <w:rPr>
          <w:rFonts w:ascii="Garamond" w:eastAsia="Calibri" w:hAnsi="Garamond" w:cs="Times New Roman"/>
          <w:bCs/>
          <w:sz w:val="24"/>
          <w:szCs w:val="24"/>
        </w:rPr>
        <w:t>C</w:t>
      </w:r>
      <w:r w:rsidRPr="00D4672F">
        <w:rPr>
          <w:rFonts w:ascii="Garamond" w:eastAsia="Calibri" w:hAnsi="Garamond" w:cs="Times New Roman"/>
          <w:bCs/>
          <w:sz w:val="24"/>
          <w:szCs w:val="24"/>
        </w:rPr>
        <w:t>irculação</w:t>
      </w:r>
      <w:r w:rsidR="00815B4A" w:rsidRPr="00D4672F">
        <w:rPr>
          <w:rFonts w:ascii="Garamond" w:eastAsia="Calibri" w:hAnsi="Garamond" w:cs="Times New Roman"/>
          <w:bCs/>
          <w:sz w:val="24"/>
          <w:szCs w:val="24"/>
        </w:rPr>
        <w:t>, os quais</w:t>
      </w:r>
      <w:r w:rsidRPr="00D4672F">
        <w:rPr>
          <w:rFonts w:ascii="Garamond" w:eastAsia="Calibri" w:hAnsi="Garamond" w:cs="Times New Roman"/>
          <w:bCs/>
          <w:sz w:val="24"/>
          <w:szCs w:val="24"/>
        </w:rPr>
        <w:t xml:space="preserve">, </w:t>
      </w:r>
      <w:r w:rsidRPr="00D4672F">
        <w:rPr>
          <w:rFonts w:ascii="Garamond" w:eastAsia="Times New Roman" w:hAnsi="Garamond"/>
          <w:bCs/>
          <w:sz w:val="24"/>
          <w:szCs w:val="24"/>
          <w:lang w:eastAsia="pt-PT"/>
        </w:rPr>
        <w:t xml:space="preserve">para além de injustificados e contrários aos princípios ambientais que subjazem à própria lógica daqueles impostos, </w:t>
      </w:r>
      <w:r w:rsidRPr="00D4672F">
        <w:rPr>
          <w:rFonts w:ascii="Garamond" w:eastAsia="Calibri" w:hAnsi="Garamond" w:cs="Times New Roman"/>
          <w:bCs/>
          <w:sz w:val="24"/>
          <w:szCs w:val="24"/>
        </w:rPr>
        <w:t xml:space="preserve">têm-se revelado permeáveis a utilizações abusivas. </w:t>
      </w:r>
    </w:p>
    <w:p w14:paraId="0190EDEB" w14:textId="0D29C639" w:rsidR="009B2883" w:rsidRDefault="009B2883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16A63567" w14:textId="77777777" w:rsidR="005A62D5" w:rsidRPr="00D4672F" w:rsidRDefault="005A62D5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7FA7757" w14:textId="303F2591" w:rsidR="00193D88" w:rsidRPr="00D4672F" w:rsidRDefault="00193D88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Assim:</w:t>
      </w:r>
    </w:p>
    <w:p w14:paraId="7FC77631" w14:textId="2B06EB21" w:rsidR="00193D88" w:rsidRPr="00D4672F" w:rsidRDefault="00193D88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Nos termos da alínea </w:t>
      </w:r>
      <w:r w:rsidRPr="00D4672F">
        <w:rPr>
          <w:rFonts w:ascii="Garamond" w:hAnsi="Garamond"/>
          <w:bCs/>
          <w:i/>
          <w:iCs/>
          <w:sz w:val="24"/>
          <w:szCs w:val="24"/>
        </w:rPr>
        <w:t>d)</w:t>
      </w:r>
      <w:r w:rsidRPr="00D4672F">
        <w:rPr>
          <w:rFonts w:ascii="Garamond" w:hAnsi="Garamond"/>
          <w:bCs/>
          <w:sz w:val="24"/>
          <w:szCs w:val="24"/>
        </w:rPr>
        <w:t xml:space="preserve"> do n.º 1 do artigo 197.º da Constituição, o Governo apresenta à</w:t>
      </w:r>
      <w:r w:rsidR="002738CC" w:rsidRPr="00D4672F">
        <w:rPr>
          <w:rFonts w:ascii="Garamond" w:hAnsi="Garamond"/>
          <w:bCs/>
          <w:sz w:val="24"/>
          <w:szCs w:val="24"/>
        </w:rPr>
        <w:t xml:space="preserve"> </w:t>
      </w:r>
      <w:r w:rsidRPr="00D4672F">
        <w:rPr>
          <w:rFonts w:ascii="Garamond" w:hAnsi="Garamond"/>
          <w:bCs/>
          <w:sz w:val="24"/>
          <w:szCs w:val="24"/>
        </w:rPr>
        <w:t>Assembleia da República a seguinte proposta de lei, com pedido de prioridade e urgência:</w:t>
      </w:r>
    </w:p>
    <w:p w14:paraId="319A8D56" w14:textId="0EDAB91E" w:rsidR="00CE3447" w:rsidRPr="00D4672F" w:rsidRDefault="00CE3447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Artigo 1.º</w:t>
      </w:r>
    </w:p>
    <w:p w14:paraId="02FDCB6B" w14:textId="77FC650C" w:rsidR="00CE3447" w:rsidRPr="005A62D5" w:rsidRDefault="00CE3447" w:rsidP="005B336D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A62D5">
        <w:rPr>
          <w:rFonts w:ascii="Garamond" w:hAnsi="Garamond"/>
          <w:b/>
          <w:sz w:val="24"/>
          <w:szCs w:val="24"/>
        </w:rPr>
        <w:t>Objeto</w:t>
      </w:r>
    </w:p>
    <w:p w14:paraId="66AD6777" w14:textId="325EB80B" w:rsidR="00607DA3" w:rsidRPr="00D4672F" w:rsidRDefault="00FB32AA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lastRenderedPageBreak/>
        <w:t>A presente lei</w:t>
      </w:r>
      <w:r w:rsidR="00607DA3" w:rsidRPr="00D4672F">
        <w:rPr>
          <w:rFonts w:ascii="Garamond" w:hAnsi="Garamond"/>
          <w:bCs/>
          <w:sz w:val="24"/>
          <w:szCs w:val="24"/>
        </w:rPr>
        <w:t>:</w:t>
      </w:r>
    </w:p>
    <w:p w14:paraId="6E8FDD8D" w14:textId="2AD1D154" w:rsidR="00FB32AA" w:rsidRPr="00D4672F" w:rsidRDefault="00A52F5D" w:rsidP="009B2883">
      <w:pPr>
        <w:widowControl w:val="0"/>
        <w:numPr>
          <w:ilvl w:val="0"/>
          <w:numId w:val="4"/>
        </w:numPr>
        <w:spacing w:after="120" w:line="360" w:lineRule="auto"/>
        <w:ind w:left="993" w:hanging="426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D4672F">
        <w:rPr>
          <w:rFonts w:ascii="Garamond" w:eastAsia="Calibri" w:hAnsi="Garamond" w:cs="Calibri"/>
          <w:bCs/>
          <w:sz w:val="24"/>
          <w:szCs w:val="24"/>
        </w:rPr>
        <w:t>A</w:t>
      </w:r>
      <w:r w:rsidR="003A3653" w:rsidRPr="00D4672F">
        <w:rPr>
          <w:rFonts w:ascii="Garamond" w:eastAsia="Calibri" w:hAnsi="Garamond" w:cs="Calibri"/>
          <w:bCs/>
          <w:sz w:val="24"/>
          <w:szCs w:val="24"/>
        </w:rPr>
        <w:t>ltera o Estatuto dos Benefícios Fiscais (EBF), aprovado pelo Decreto-Lei n.º</w:t>
      </w:r>
      <w:r w:rsidR="005A62D5">
        <w:rPr>
          <w:rFonts w:ascii="Garamond" w:eastAsia="Calibri" w:hAnsi="Garamond" w:cs="Calibri"/>
          <w:bCs/>
          <w:sz w:val="24"/>
          <w:szCs w:val="24"/>
        </w:rPr>
        <w:t> </w:t>
      </w:r>
      <w:r w:rsidR="003A3653" w:rsidRPr="00D4672F">
        <w:rPr>
          <w:rFonts w:ascii="Garamond" w:eastAsia="Calibri" w:hAnsi="Garamond" w:cs="Calibri"/>
          <w:bCs/>
          <w:sz w:val="24"/>
          <w:szCs w:val="24"/>
        </w:rPr>
        <w:t>215/89, de 1 de julho, na sua redação atual, e prorroga a vigência de artigos do mesmo.</w:t>
      </w:r>
    </w:p>
    <w:p w14:paraId="71244711" w14:textId="41BEA3DA" w:rsidR="00EF1236" w:rsidRPr="00D4672F" w:rsidRDefault="00EF1236" w:rsidP="00FE1A9F">
      <w:pPr>
        <w:widowControl w:val="0"/>
        <w:numPr>
          <w:ilvl w:val="0"/>
          <w:numId w:val="4"/>
        </w:numPr>
        <w:spacing w:after="120" w:line="360" w:lineRule="auto"/>
        <w:ind w:left="993" w:hanging="426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D4672F">
        <w:rPr>
          <w:rFonts w:ascii="Garamond" w:eastAsia="Calibri" w:hAnsi="Garamond" w:cs="Calibri"/>
          <w:bCs/>
          <w:sz w:val="24"/>
          <w:szCs w:val="24"/>
        </w:rPr>
        <w:t>Procede à quadragésima quarta alteração ao Código do Imposto do Selo, aprovado em anexo à Lei n.º 150/99, de 11 de setembro, na sua redação atual</w:t>
      </w:r>
      <w:r w:rsidR="003804A1" w:rsidRPr="00D4672F">
        <w:rPr>
          <w:rFonts w:ascii="Garamond" w:eastAsia="Calibri" w:hAnsi="Garamond" w:cs="Calibri"/>
          <w:bCs/>
          <w:sz w:val="24"/>
          <w:szCs w:val="24"/>
        </w:rPr>
        <w:t xml:space="preserve"> (Código do Imposto do Selo)</w:t>
      </w:r>
      <w:r w:rsidRPr="00D4672F">
        <w:rPr>
          <w:rFonts w:ascii="Garamond" w:eastAsia="Calibri" w:hAnsi="Garamond" w:cs="Calibri"/>
          <w:bCs/>
          <w:sz w:val="24"/>
          <w:szCs w:val="24"/>
        </w:rPr>
        <w:t>;</w:t>
      </w:r>
    </w:p>
    <w:p w14:paraId="1294D5DC" w14:textId="150A01D4" w:rsidR="00303F24" w:rsidRPr="00D4672F" w:rsidRDefault="00816A87" w:rsidP="009B2883">
      <w:pPr>
        <w:widowControl w:val="0"/>
        <w:numPr>
          <w:ilvl w:val="0"/>
          <w:numId w:val="4"/>
        </w:numPr>
        <w:spacing w:after="120" w:line="360" w:lineRule="auto"/>
        <w:ind w:left="993" w:hanging="426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D4672F">
        <w:rPr>
          <w:rFonts w:ascii="Garamond" w:eastAsia="Calibri" w:hAnsi="Garamond" w:cs="Calibri"/>
          <w:bCs/>
          <w:sz w:val="24"/>
          <w:szCs w:val="24"/>
        </w:rPr>
        <w:t>Procede à nona alteração a</w:t>
      </w:r>
      <w:r w:rsidR="00303F24" w:rsidRPr="00D4672F">
        <w:rPr>
          <w:rFonts w:ascii="Garamond" w:eastAsia="Calibri" w:hAnsi="Garamond" w:cs="Calibri"/>
          <w:bCs/>
          <w:sz w:val="24"/>
          <w:szCs w:val="24"/>
        </w:rPr>
        <w:t>o Código Fiscal do Investimento (CFI), aprovado em anexo ao Decreto-Lei n.º 162/2014, de 31 de outubro, na sua redação atual;</w:t>
      </w:r>
    </w:p>
    <w:p w14:paraId="79013A20" w14:textId="77254930" w:rsidR="00815B4A" w:rsidRPr="00D4672F" w:rsidRDefault="008C622D" w:rsidP="009B2883">
      <w:pPr>
        <w:widowControl w:val="0"/>
        <w:numPr>
          <w:ilvl w:val="0"/>
          <w:numId w:val="4"/>
        </w:numPr>
        <w:spacing w:after="120" w:line="360" w:lineRule="auto"/>
        <w:ind w:left="993" w:hanging="426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D4672F">
        <w:rPr>
          <w:rFonts w:ascii="Garamond" w:eastAsia="Calibri" w:hAnsi="Garamond" w:cs="Calibri"/>
          <w:bCs/>
          <w:sz w:val="24"/>
          <w:szCs w:val="24"/>
        </w:rPr>
        <w:t xml:space="preserve">Cria uma medida extraordinária de contagem de prazos no âmbito do Código do </w:t>
      </w:r>
      <w:r w:rsidR="00E51383" w:rsidRPr="00D4672F">
        <w:rPr>
          <w:rFonts w:ascii="Garamond" w:eastAsia="Calibri" w:hAnsi="Garamond" w:cs="Calibri"/>
          <w:bCs/>
          <w:sz w:val="24"/>
          <w:szCs w:val="24"/>
        </w:rPr>
        <w:t>Imposto sobre o Rendimento das Pessoas Coletivas</w:t>
      </w:r>
      <w:r w:rsidR="00220AB3" w:rsidRPr="00D4672F">
        <w:rPr>
          <w:rFonts w:ascii="Garamond" w:eastAsia="Calibri" w:hAnsi="Garamond" w:cs="Calibri"/>
          <w:bCs/>
          <w:sz w:val="24"/>
          <w:szCs w:val="24"/>
        </w:rPr>
        <w:t xml:space="preserve"> (Código do IRC)</w:t>
      </w:r>
      <w:r w:rsidR="00E51383" w:rsidRPr="00D4672F">
        <w:rPr>
          <w:rFonts w:ascii="Garamond" w:eastAsia="Calibri" w:hAnsi="Garamond" w:cs="Calibri"/>
          <w:bCs/>
          <w:sz w:val="24"/>
          <w:szCs w:val="24"/>
        </w:rPr>
        <w:t xml:space="preserve">, aprovado pelo Decreto-Lei n.º 442-B/88, de 30 de novembro, na sua redação atual, </w:t>
      </w:r>
      <w:r w:rsidRPr="00D4672F">
        <w:rPr>
          <w:rFonts w:ascii="Garamond" w:eastAsia="Calibri" w:hAnsi="Garamond" w:cs="Calibri"/>
          <w:bCs/>
          <w:sz w:val="24"/>
          <w:szCs w:val="24"/>
        </w:rPr>
        <w:t xml:space="preserve">e do </w:t>
      </w:r>
      <w:r w:rsidR="00A37704" w:rsidRPr="00D4672F">
        <w:rPr>
          <w:rFonts w:ascii="Garamond" w:eastAsia="Calibri" w:hAnsi="Garamond" w:cs="Calibri"/>
          <w:bCs/>
          <w:sz w:val="24"/>
          <w:szCs w:val="24"/>
        </w:rPr>
        <w:t>CFI</w:t>
      </w:r>
      <w:r w:rsidR="00A52F5D" w:rsidRPr="00D4672F">
        <w:rPr>
          <w:rFonts w:ascii="Garamond" w:eastAsia="Calibri" w:hAnsi="Garamond" w:cs="Calibri"/>
          <w:bCs/>
          <w:sz w:val="24"/>
          <w:szCs w:val="24"/>
        </w:rPr>
        <w:t>.</w:t>
      </w:r>
    </w:p>
    <w:p w14:paraId="6AE66A2A" w14:textId="19ED91D7" w:rsidR="00FB32AA" w:rsidRPr="00D4672F" w:rsidRDefault="00FB32AA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Artigo 2.º</w:t>
      </w:r>
    </w:p>
    <w:p w14:paraId="6BFB813D" w14:textId="77777777" w:rsidR="00FB32AA" w:rsidRPr="005A62D5" w:rsidRDefault="00FB32AA" w:rsidP="005B336D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A62D5">
        <w:rPr>
          <w:rFonts w:ascii="Garamond" w:hAnsi="Garamond"/>
          <w:b/>
          <w:sz w:val="24"/>
          <w:szCs w:val="24"/>
        </w:rPr>
        <w:t>Prorrogação no âmbito do Estatuto dos Benefícios Fiscais</w:t>
      </w:r>
    </w:p>
    <w:p w14:paraId="710240CD" w14:textId="3003F35D" w:rsidR="00FB32AA" w:rsidRPr="00D4672F" w:rsidRDefault="00FB32AA" w:rsidP="005B336D">
      <w:pPr>
        <w:pStyle w:val="PargrafodaLista"/>
        <w:widowControl w:val="0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 vigência dos artigos </w:t>
      </w:r>
      <w:bookmarkStart w:id="1" w:name="_Hlk59215141"/>
      <w:r w:rsidR="005C5C75" w:rsidRPr="00D4672F">
        <w:rPr>
          <w:rFonts w:ascii="Garamond" w:hAnsi="Garamond"/>
          <w:bCs/>
          <w:sz w:val="24"/>
          <w:szCs w:val="24"/>
        </w:rPr>
        <w:t xml:space="preserve">28.º, </w:t>
      </w:r>
      <w:r w:rsidR="002A1C66" w:rsidRPr="00D4672F">
        <w:rPr>
          <w:rFonts w:ascii="Garamond" w:hAnsi="Garamond"/>
          <w:bCs/>
          <w:sz w:val="24"/>
          <w:szCs w:val="24"/>
        </w:rPr>
        <w:t xml:space="preserve">29.º, </w:t>
      </w:r>
      <w:r w:rsidR="008D25AA" w:rsidRPr="00D4672F">
        <w:rPr>
          <w:rFonts w:ascii="Garamond" w:hAnsi="Garamond"/>
          <w:bCs/>
          <w:sz w:val="24"/>
          <w:szCs w:val="24"/>
        </w:rPr>
        <w:t xml:space="preserve">30.º, </w:t>
      </w:r>
      <w:r w:rsidRPr="00D4672F">
        <w:rPr>
          <w:rFonts w:ascii="Garamond" w:hAnsi="Garamond"/>
          <w:bCs/>
          <w:sz w:val="24"/>
          <w:szCs w:val="24"/>
        </w:rPr>
        <w:t>31.º,</w:t>
      </w:r>
      <w:r w:rsidR="00F91A78" w:rsidRPr="00D4672F">
        <w:rPr>
          <w:rFonts w:ascii="Garamond" w:hAnsi="Garamond"/>
          <w:bCs/>
          <w:sz w:val="24"/>
          <w:szCs w:val="24"/>
        </w:rPr>
        <w:t xml:space="preserve"> 32.º-B, 32.º-C,</w:t>
      </w:r>
      <w:r w:rsidRPr="00D4672F">
        <w:rPr>
          <w:rFonts w:ascii="Garamond" w:hAnsi="Garamond"/>
          <w:bCs/>
          <w:sz w:val="24"/>
          <w:szCs w:val="24"/>
        </w:rPr>
        <w:t xml:space="preserve"> </w:t>
      </w:r>
      <w:r w:rsidR="005C5C75" w:rsidRPr="00D4672F">
        <w:rPr>
          <w:rFonts w:ascii="Garamond" w:hAnsi="Garamond"/>
          <w:bCs/>
          <w:sz w:val="24"/>
          <w:szCs w:val="24"/>
        </w:rPr>
        <w:t xml:space="preserve">52.º, </w:t>
      </w:r>
      <w:r w:rsidRPr="00D4672F">
        <w:rPr>
          <w:rFonts w:ascii="Garamond" w:hAnsi="Garamond"/>
          <w:bCs/>
          <w:sz w:val="24"/>
          <w:szCs w:val="24"/>
        </w:rPr>
        <w:t>53.º,</w:t>
      </w:r>
      <w:r w:rsidR="0038715E" w:rsidRPr="00D4672F">
        <w:rPr>
          <w:rFonts w:ascii="Garamond" w:hAnsi="Garamond"/>
          <w:bCs/>
          <w:sz w:val="24"/>
          <w:szCs w:val="24"/>
        </w:rPr>
        <w:t xml:space="preserve"> </w:t>
      </w:r>
      <w:r w:rsidR="001F2C12" w:rsidRPr="00D4672F">
        <w:rPr>
          <w:rFonts w:ascii="Garamond" w:hAnsi="Garamond"/>
          <w:bCs/>
          <w:sz w:val="24"/>
          <w:szCs w:val="24"/>
        </w:rPr>
        <w:t xml:space="preserve">54.º, 55.º, </w:t>
      </w:r>
      <w:r w:rsidR="005869C8" w:rsidRPr="00D4672F">
        <w:rPr>
          <w:rFonts w:ascii="Garamond" w:hAnsi="Garamond"/>
          <w:bCs/>
          <w:sz w:val="24"/>
          <w:szCs w:val="24"/>
        </w:rPr>
        <w:t xml:space="preserve">59.º, </w:t>
      </w:r>
      <w:r w:rsidRPr="00D4672F">
        <w:rPr>
          <w:rFonts w:ascii="Garamond" w:hAnsi="Garamond"/>
          <w:bCs/>
          <w:sz w:val="24"/>
          <w:szCs w:val="24"/>
        </w:rPr>
        <w:t xml:space="preserve">63.º </w:t>
      </w:r>
      <w:r w:rsidR="006C65B0" w:rsidRPr="00D4672F">
        <w:rPr>
          <w:rFonts w:ascii="Garamond" w:hAnsi="Garamond"/>
          <w:bCs/>
          <w:sz w:val="24"/>
          <w:szCs w:val="24"/>
        </w:rPr>
        <w:t xml:space="preserve">e 64.º </w:t>
      </w:r>
      <w:bookmarkEnd w:id="1"/>
      <w:r w:rsidRPr="00D4672F">
        <w:rPr>
          <w:rFonts w:ascii="Garamond" w:hAnsi="Garamond"/>
          <w:bCs/>
          <w:sz w:val="24"/>
          <w:szCs w:val="24"/>
        </w:rPr>
        <w:t>do EBF</w:t>
      </w:r>
      <w:r w:rsidR="0038715E" w:rsidRPr="00D4672F">
        <w:rPr>
          <w:rFonts w:ascii="Garamond" w:hAnsi="Garamond"/>
          <w:bCs/>
          <w:sz w:val="24"/>
          <w:szCs w:val="24"/>
        </w:rPr>
        <w:t>,</w:t>
      </w:r>
      <w:r w:rsidRPr="00D4672F">
        <w:rPr>
          <w:rFonts w:ascii="Garamond" w:hAnsi="Garamond"/>
          <w:bCs/>
          <w:sz w:val="24"/>
          <w:szCs w:val="24"/>
        </w:rPr>
        <w:t xml:space="preserve"> é prorrogada até 31 de dezembro de 2025.</w:t>
      </w:r>
    </w:p>
    <w:p w14:paraId="229C09F5" w14:textId="180A186A" w:rsidR="009B2883" w:rsidRPr="00D4672F" w:rsidRDefault="009B2883" w:rsidP="009B2883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6574DAF" w14:textId="6E4C0EBC" w:rsidR="009B2883" w:rsidRPr="00D4672F" w:rsidRDefault="009B2883" w:rsidP="009B2883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6DE2C2B" w14:textId="77777777" w:rsidR="009B2883" w:rsidRPr="00D4672F" w:rsidRDefault="009B2883" w:rsidP="009B2883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B125823" w14:textId="77777777" w:rsidR="009B2883" w:rsidRPr="00D4672F" w:rsidRDefault="009B2883" w:rsidP="009B2883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A20D5AF" w14:textId="4D598462" w:rsidR="005D0563" w:rsidRPr="00D4672F" w:rsidRDefault="005D0563" w:rsidP="005B336D">
      <w:pPr>
        <w:pStyle w:val="PargrafodaLista"/>
        <w:widowControl w:val="0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É</w:t>
      </w:r>
      <w:r w:rsidR="00764535" w:rsidRPr="00D4672F">
        <w:rPr>
          <w:rFonts w:ascii="Garamond" w:hAnsi="Garamond"/>
          <w:bCs/>
          <w:sz w:val="24"/>
          <w:szCs w:val="24"/>
        </w:rPr>
        <w:t xml:space="preserve"> prorrogada até 31 de dezembro de 2021</w:t>
      </w:r>
      <w:r w:rsidRPr="00D4672F">
        <w:rPr>
          <w:rFonts w:ascii="Garamond" w:hAnsi="Garamond"/>
          <w:bCs/>
          <w:sz w:val="24"/>
          <w:szCs w:val="24"/>
        </w:rPr>
        <w:t xml:space="preserve"> a vigência:</w:t>
      </w:r>
    </w:p>
    <w:p w14:paraId="78610752" w14:textId="537B532A" w:rsidR="005D0563" w:rsidRPr="00D4672F" w:rsidRDefault="005D0563" w:rsidP="009B2883">
      <w:pPr>
        <w:pStyle w:val="PargrafodaLista"/>
        <w:widowControl w:val="0"/>
        <w:numPr>
          <w:ilvl w:val="0"/>
          <w:numId w:val="41"/>
        </w:numPr>
        <w:spacing w:after="120" w:line="360" w:lineRule="auto"/>
        <w:ind w:left="993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Dos n.ºs 4 a 20 do artigo 33.º do EBF, para efeitos da remissão do n.º 13 do artigo 36.º-A;</w:t>
      </w:r>
    </w:p>
    <w:p w14:paraId="592818AC" w14:textId="141C72C7" w:rsidR="00FB32AA" w:rsidRPr="00D4672F" w:rsidRDefault="005D0563" w:rsidP="009B2883">
      <w:pPr>
        <w:pStyle w:val="PargrafodaLista"/>
        <w:widowControl w:val="0"/>
        <w:numPr>
          <w:ilvl w:val="0"/>
          <w:numId w:val="41"/>
        </w:numPr>
        <w:spacing w:after="120" w:line="360" w:lineRule="auto"/>
        <w:ind w:left="993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lastRenderedPageBreak/>
        <w:t>Do artigo 58.º do EBF</w:t>
      </w:r>
      <w:r w:rsidR="00764535" w:rsidRPr="00D4672F">
        <w:rPr>
          <w:rFonts w:ascii="Garamond" w:hAnsi="Garamond"/>
          <w:bCs/>
          <w:sz w:val="24"/>
          <w:szCs w:val="24"/>
        </w:rPr>
        <w:t>.</w:t>
      </w:r>
    </w:p>
    <w:p w14:paraId="7F2279D0" w14:textId="1D1333C1" w:rsidR="002738CC" w:rsidRPr="00D4672F" w:rsidRDefault="002738CC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Artigo </w:t>
      </w:r>
      <w:r w:rsidR="00FB32AA" w:rsidRPr="00D4672F">
        <w:rPr>
          <w:rFonts w:ascii="Garamond" w:hAnsi="Garamond"/>
          <w:bCs/>
          <w:sz w:val="24"/>
          <w:szCs w:val="24"/>
        </w:rPr>
        <w:t>3</w:t>
      </w:r>
      <w:r w:rsidRPr="00D4672F">
        <w:rPr>
          <w:rFonts w:ascii="Garamond" w:hAnsi="Garamond"/>
          <w:bCs/>
          <w:sz w:val="24"/>
          <w:szCs w:val="24"/>
        </w:rPr>
        <w:t>.º</w:t>
      </w:r>
    </w:p>
    <w:p w14:paraId="1B8157A6" w14:textId="1090F9CB" w:rsidR="002738CC" w:rsidRPr="005A62D5" w:rsidRDefault="00A26DC8" w:rsidP="005B336D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A62D5">
        <w:rPr>
          <w:rFonts w:ascii="Garamond" w:hAnsi="Garamond"/>
          <w:b/>
          <w:sz w:val="24"/>
          <w:szCs w:val="24"/>
        </w:rPr>
        <w:t xml:space="preserve">Alteração </w:t>
      </w:r>
      <w:r w:rsidR="0026487D" w:rsidRPr="005A62D5">
        <w:rPr>
          <w:rFonts w:ascii="Garamond" w:hAnsi="Garamond"/>
          <w:b/>
          <w:sz w:val="24"/>
          <w:szCs w:val="24"/>
        </w:rPr>
        <w:t>ao Estatuto dos Benefícios Fiscais</w:t>
      </w:r>
    </w:p>
    <w:p w14:paraId="61E6E3B3" w14:textId="35C4777E" w:rsidR="002738CC" w:rsidRPr="00D4672F" w:rsidRDefault="000E5DE9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O</w:t>
      </w:r>
      <w:r w:rsidR="00FB32AA" w:rsidRPr="00D4672F">
        <w:rPr>
          <w:rFonts w:ascii="Garamond" w:hAnsi="Garamond"/>
          <w:bCs/>
          <w:sz w:val="24"/>
          <w:szCs w:val="24"/>
        </w:rPr>
        <w:t xml:space="preserve">s artigos </w:t>
      </w:r>
      <w:r w:rsidRPr="00D4672F">
        <w:rPr>
          <w:rFonts w:ascii="Garamond" w:hAnsi="Garamond"/>
          <w:bCs/>
          <w:sz w:val="24"/>
          <w:szCs w:val="24"/>
        </w:rPr>
        <w:t>3</w:t>
      </w:r>
      <w:r w:rsidR="00AC3A14" w:rsidRPr="00D4672F">
        <w:rPr>
          <w:rFonts w:ascii="Garamond" w:hAnsi="Garamond"/>
          <w:bCs/>
          <w:sz w:val="24"/>
          <w:szCs w:val="24"/>
        </w:rPr>
        <w:t xml:space="preserve">.º, </w:t>
      </w:r>
      <w:r w:rsidRPr="00D4672F">
        <w:rPr>
          <w:rFonts w:ascii="Garamond" w:hAnsi="Garamond"/>
          <w:bCs/>
          <w:sz w:val="24"/>
          <w:szCs w:val="24"/>
        </w:rPr>
        <w:t>28.º</w:t>
      </w:r>
      <w:r w:rsidR="00A3034D" w:rsidRPr="00D4672F">
        <w:rPr>
          <w:rFonts w:ascii="Garamond" w:hAnsi="Garamond"/>
          <w:bCs/>
        </w:rPr>
        <w:t>, 36.º-A</w:t>
      </w:r>
      <w:r w:rsidR="008D25AA" w:rsidRPr="00D4672F">
        <w:rPr>
          <w:rFonts w:ascii="Garamond" w:hAnsi="Garamond"/>
          <w:bCs/>
          <w:sz w:val="24"/>
          <w:szCs w:val="24"/>
        </w:rPr>
        <w:t xml:space="preserve"> e </w:t>
      </w:r>
      <w:r w:rsidR="00AC3A14" w:rsidRPr="00D4672F">
        <w:rPr>
          <w:rFonts w:ascii="Garamond" w:hAnsi="Garamond"/>
          <w:bCs/>
          <w:sz w:val="24"/>
          <w:szCs w:val="24"/>
        </w:rPr>
        <w:t>5</w:t>
      </w:r>
      <w:r w:rsidRPr="00D4672F">
        <w:rPr>
          <w:rFonts w:ascii="Garamond" w:hAnsi="Garamond"/>
          <w:bCs/>
          <w:sz w:val="24"/>
          <w:szCs w:val="24"/>
        </w:rPr>
        <w:t>2</w:t>
      </w:r>
      <w:r w:rsidR="001A5AFD" w:rsidRPr="00D4672F">
        <w:rPr>
          <w:rFonts w:ascii="Garamond" w:hAnsi="Garamond"/>
          <w:bCs/>
          <w:sz w:val="24"/>
          <w:szCs w:val="24"/>
        </w:rPr>
        <w:t>.º</w:t>
      </w:r>
      <w:r w:rsidR="008D25AA" w:rsidRPr="00D4672F">
        <w:rPr>
          <w:rFonts w:ascii="Garamond" w:hAnsi="Garamond"/>
          <w:bCs/>
          <w:sz w:val="24"/>
          <w:szCs w:val="24"/>
        </w:rPr>
        <w:t xml:space="preserve"> </w:t>
      </w:r>
      <w:r w:rsidRPr="00D4672F">
        <w:rPr>
          <w:rFonts w:ascii="Garamond" w:hAnsi="Garamond"/>
          <w:bCs/>
          <w:sz w:val="24"/>
          <w:szCs w:val="24"/>
        </w:rPr>
        <w:t>do EBF</w:t>
      </w:r>
      <w:r w:rsidR="00E96985" w:rsidRPr="00D4672F">
        <w:rPr>
          <w:rFonts w:ascii="Garamond" w:hAnsi="Garamond"/>
          <w:bCs/>
          <w:sz w:val="24"/>
          <w:szCs w:val="24"/>
        </w:rPr>
        <w:t xml:space="preserve"> </w:t>
      </w:r>
      <w:r w:rsidRPr="00D4672F">
        <w:rPr>
          <w:rFonts w:ascii="Garamond" w:hAnsi="Garamond"/>
          <w:bCs/>
          <w:sz w:val="24"/>
          <w:szCs w:val="24"/>
        </w:rPr>
        <w:t>passam a ter a seguinte redação:</w:t>
      </w:r>
    </w:p>
    <w:p w14:paraId="7CA395C2" w14:textId="718B70F5" w:rsidR="000E5DE9" w:rsidRPr="00D4672F" w:rsidRDefault="000E5DE9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«Artigo 3.º</w:t>
      </w:r>
    </w:p>
    <w:p w14:paraId="2AB5254B" w14:textId="327F776E" w:rsidR="000E5DE9" w:rsidRPr="00D4672F" w:rsidRDefault="00384034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</w:t>
      </w:r>
      <w:r w:rsidR="000E5DE9" w:rsidRPr="00D4672F">
        <w:rPr>
          <w:rFonts w:ascii="Garamond" w:hAnsi="Garamond"/>
          <w:bCs/>
          <w:sz w:val="24"/>
          <w:szCs w:val="24"/>
        </w:rPr>
        <w:t>…</w:t>
      </w:r>
      <w:r w:rsidRPr="00D4672F">
        <w:rPr>
          <w:rFonts w:ascii="Garamond" w:hAnsi="Garamond"/>
          <w:bCs/>
          <w:sz w:val="24"/>
          <w:szCs w:val="24"/>
        </w:rPr>
        <w:t>]</w:t>
      </w:r>
    </w:p>
    <w:p w14:paraId="026484CB" w14:textId="2748E8DF" w:rsidR="000E5DE9" w:rsidRPr="00D4672F" w:rsidRDefault="00384034" w:rsidP="005B336D">
      <w:pPr>
        <w:pStyle w:val="PargrafodaLista"/>
        <w:widowControl w:val="0"/>
        <w:numPr>
          <w:ilvl w:val="0"/>
          <w:numId w:val="28"/>
        </w:numPr>
        <w:spacing w:after="120" w:line="360" w:lineRule="auto"/>
        <w:ind w:left="993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</w:t>
      </w:r>
      <w:r w:rsidR="000E5DE9" w:rsidRPr="00D4672F">
        <w:rPr>
          <w:rFonts w:ascii="Garamond" w:hAnsi="Garamond"/>
          <w:bCs/>
          <w:sz w:val="24"/>
          <w:szCs w:val="24"/>
        </w:rPr>
        <w:t>…</w:t>
      </w:r>
      <w:r w:rsidRPr="00D4672F">
        <w:rPr>
          <w:rFonts w:ascii="Garamond" w:hAnsi="Garamond"/>
          <w:bCs/>
          <w:sz w:val="24"/>
          <w:szCs w:val="24"/>
        </w:rPr>
        <w:t>].</w:t>
      </w:r>
    </w:p>
    <w:p w14:paraId="0CDDC3BE" w14:textId="77797ED7" w:rsidR="000E5DE9" w:rsidRPr="00D4672F" w:rsidRDefault="00384034" w:rsidP="005B336D">
      <w:pPr>
        <w:pStyle w:val="PargrafodaLista"/>
        <w:widowControl w:val="0"/>
        <w:numPr>
          <w:ilvl w:val="0"/>
          <w:numId w:val="28"/>
        </w:numPr>
        <w:spacing w:after="120" w:line="360" w:lineRule="auto"/>
        <w:ind w:left="993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</w:t>
      </w:r>
      <w:r w:rsidR="000E5DE9" w:rsidRPr="00D4672F">
        <w:rPr>
          <w:rFonts w:ascii="Garamond" w:hAnsi="Garamond"/>
          <w:bCs/>
          <w:sz w:val="24"/>
          <w:szCs w:val="24"/>
        </w:rPr>
        <w:t>…</w:t>
      </w:r>
      <w:r w:rsidRPr="00D4672F">
        <w:rPr>
          <w:rFonts w:ascii="Garamond" w:hAnsi="Garamond"/>
          <w:bCs/>
          <w:sz w:val="24"/>
          <w:szCs w:val="24"/>
        </w:rPr>
        <w:t>].</w:t>
      </w:r>
    </w:p>
    <w:p w14:paraId="04B5B6CC" w14:textId="310A8E9C" w:rsidR="000E5DE9" w:rsidRPr="00D4672F" w:rsidRDefault="0052289D" w:rsidP="005B336D">
      <w:pPr>
        <w:pStyle w:val="PargrafodaLista"/>
        <w:widowControl w:val="0"/>
        <w:numPr>
          <w:ilvl w:val="0"/>
          <w:numId w:val="28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O </w:t>
      </w:r>
      <w:r w:rsidR="000E5DE9" w:rsidRPr="00D4672F">
        <w:rPr>
          <w:rFonts w:ascii="Garamond" w:hAnsi="Garamond"/>
          <w:bCs/>
          <w:sz w:val="24"/>
          <w:szCs w:val="24"/>
        </w:rPr>
        <w:t xml:space="preserve">disposto no n.º 1 não se aplica aos benefícios fiscais constantes dos artigos 16.º, 17.º, 18.º, 21.º, 22.º, 23.º, 24.º, 32.º, 44.º, 60.º, 62.º-B e 66.º-A, bem como ao capítulo </w:t>
      </w:r>
      <w:r w:rsidR="00E350B7" w:rsidRPr="00D4672F">
        <w:rPr>
          <w:rFonts w:ascii="Garamond" w:hAnsi="Garamond"/>
          <w:bCs/>
          <w:sz w:val="24"/>
          <w:szCs w:val="24"/>
        </w:rPr>
        <w:t>V</w:t>
      </w:r>
      <w:r w:rsidR="000E5DE9" w:rsidRPr="00D4672F">
        <w:rPr>
          <w:rFonts w:ascii="Garamond" w:hAnsi="Garamond"/>
          <w:bCs/>
          <w:sz w:val="24"/>
          <w:szCs w:val="24"/>
        </w:rPr>
        <w:t xml:space="preserve"> da parte </w:t>
      </w:r>
      <w:r w:rsidR="00E350B7" w:rsidRPr="00D4672F">
        <w:rPr>
          <w:rFonts w:ascii="Garamond" w:hAnsi="Garamond"/>
          <w:bCs/>
          <w:sz w:val="24"/>
          <w:szCs w:val="24"/>
        </w:rPr>
        <w:t xml:space="preserve">II </w:t>
      </w:r>
      <w:r w:rsidR="000E5DE9" w:rsidRPr="00D4672F">
        <w:rPr>
          <w:rFonts w:ascii="Garamond" w:hAnsi="Garamond"/>
          <w:bCs/>
          <w:sz w:val="24"/>
          <w:szCs w:val="24"/>
        </w:rPr>
        <w:t>do presente Estatuto.</w:t>
      </w:r>
    </w:p>
    <w:p w14:paraId="00FADFE8" w14:textId="77777777" w:rsidR="009B2883" w:rsidRPr="00D4672F" w:rsidRDefault="009B288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62E21F54" w14:textId="77777777" w:rsidR="009B2883" w:rsidRPr="00D4672F" w:rsidRDefault="009B288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74A82F1A" w14:textId="77777777" w:rsidR="009B2883" w:rsidRPr="00D4672F" w:rsidRDefault="009B288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438E6681" w14:textId="77777777" w:rsidR="009B2883" w:rsidRPr="00D4672F" w:rsidRDefault="009B288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01A92400" w14:textId="77777777" w:rsidR="009B2883" w:rsidRPr="00D4672F" w:rsidRDefault="009B288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611AB76F" w14:textId="48FF3536" w:rsidR="000E5DE9" w:rsidRPr="00D4672F" w:rsidRDefault="000E5DE9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Artigo 28.º</w:t>
      </w:r>
    </w:p>
    <w:p w14:paraId="58FC14E9" w14:textId="36188174" w:rsidR="000E5DE9" w:rsidRPr="00D4672F" w:rsidRDefault="000A56F0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</w:t>
      </w:r>
      <w:r w:rsidR="000E5DE9" w:rsidRPr="00D4672F">
        <w:rPr>
          <w:rFonts w:ascii="Garamond" w:hAnsi="Garamond"/>
          <w:bCs/>
          <w:sz w:val="24"/>
          <w:szCs w:val="24"/>
        </w:rPr>
        <w:t>…</w:t>
      </w:r>
      <w:r w:rsidRPr="00D4672F">
        <w:rPr>
          <w:rFonts w:ascii="Garamond" w:hAnsi="Garamond"/>
          <w:bCs/>
          <w:sz w:val="24"/>
          <w:szCs w:val="24"/>
        </w:rPr>
        <w:t>]</w:t>
      </w:r>
    </w:p>
    <w:p w14:paraId="0F0F82D4" w14:textId="7E38793E" w:rsidR="000E5DE9" w:rsidRPr="00D4672F" w:rsidRDefault="00665529" w:rsidP="005B336D">
      <w:pPr>
        <w:widowControl w:val="0"/>
        <w:spacing w:after="120" w:line="360" w:lineRule="auto"/>
        <w:ind w:left="567" w:right="566"/>
        <w:jc w:val="both"/>
        <w:rPr>
          <w:rFonts w:ascii="Garamond" w:hAnsi="Garamond"/>
          <w:bCs/>
          <w:sz w:val="24"/>
        </w:rPr>
      </w:pPr>
      <w:r w:rsidRPr="00D4672F">
        <w:rPr>
          <w:rFonts w:ascii="Garamond" w:hAnsi="Garamond"/>
          <w:bCs/>
          <w:sz w:val="24"/>
          <w:szCs w:val="24"/>
        </w:rPr>
        <w:t>Ficam isentos de IRS ou de IRC os juros de capitais provenientes do estrangeiro, representativos de empréstimos e rendas de locação de equipamento</w:t>
      </w:r>
      <w:r w:rsidR="00A3034D" w:rsidRPr="00D4672F">
        <w:rPr>
          <w:rFonts w:ascii="Garamond" w:hAnsi="Garamond"/>
          <w:bCs/>
          <w:sz w:val="24"/>
          <w:szCs w:val="24"/>
        </w:rPr>
        <w:t>s</w:t>
      </w:r>
      <w:r w:rsidRPr="00D4672F">
        <w:rPr>
          <w:rFonts w:ascii="Garamond" w:hAnsi="Garamond"/>
          <w:bCs/>
          <w:sz w:val="24"/>
          <w:szCs w:val="24"/>
        </w:rPr>
        <w:t xml:space="preserve"> </w:t>
      </w:r>
      <w:r w:rsidR="008E3D20" w:rsidRPr="00D4672F">
        <w:rPr>
          <w:rFonts w:ascii="Garamond" w:hAnsi="Garamond"/>
          <w:bCs/>
          <w:sz w:val="24"/>
          <w:szCs w:val="24"/>
        </w:rPr>
        <w:t xml:space="preserve">importados de natureza </w:t>
      </w:r>
      <w:r w:rsidRPr="00D4672F">
        <w:rPr>
          <w:rFonts w:ascii="Garamond" w:hAnsi="Garamond"/>
          <w:bCs/>
          <w:sz w:val="24"/>
          <w:szCs w:val="24"/>
        </w:rPr>
        <w:t xml:space="preserve">industrial, comercial ou científico, de que sejam devedores o Estado, as Regiões Autónomas, as autarquias locais e as suas federações ou uniões, ou qualquer dos seus serviços, estabelecimentos e </w:t>
      </w:r>
      <w:r w:rsidRPr="00D4672F">
        <w:rPr>
          <w:rFonts w:ascii="Garamond" w:hAnsi="Garamond"/>
          <w:bCs/>
          <w:sz w:val="24"/>
          <w:szCs w:val="24"/>
        </w:rPr>
        <w:lastRenderedPageBreak/>
        <w:t>organismos, ainda que personalizados, compreendidos os institutos públicos, e as empresas que prestem serviços públicos, desde que os credores tenham o domicílio no estrangeiro, e não disponham em território português de estabelecimento estável ao qual o empréstimo seja imputado.</w:t>
      </w:r>
    </w:p>
    <w:p w14:paraId="7106AB64" w14:textId="765782CC" w:rsidR="00A3034D" w:rsidRPr="00D4672F" w:rsidRDefault="00A3034D" w:rsidP="00A3034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Artigo 36.º-A</w:t>
      </w:r>
    </w:p>
    <w:p w14:paraId="27EA0641" w14:textId="77777777" w:rsidR="00A3034D" w:rsidRPr="00D4672F" w:rsidRDefault="00A3034D" w:rsidP="00A3034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</w:t>
      </w:r>
    </w:p>
    <w:p w14:paraId="57FEA6E1" w14:textId="014DF112" w:rsidR="00A3034D" w:rsidRPr="00D4672F" w:rsidRDefault="00A3034D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Os rendimentos das entidades licenciadas para operar na Zona Franca da Madeira a partir de 1 de janeiro de 2015 e até 31 de dezembro de 2021 são tributados em IRC, até 31 de dezembro de 2027, à taxa de 5 %, nos seguintes termos:</w:t>
      </w:r>
    </w:p>
    <w:p w14:paraId="24F5B5D8" w14:textId="0982A412" w:rsidR="00A3034D" w:rsidRPr="00D4672F" w:rsidRDefault="00A3034D" w:rsidP="00A3034D">
      <w:pPr>
        <w:pStyle w:val="PargrafodaLista"/>
        <w:widowControl w:val="0"/>
        <w:numPr>
          <w:ilvl w:val="0"/>
          <w:numId w:val="37"/>
        </w:numPr>
        <w:spacing w:after="120" w:line="360" w:lineRule="auto"/>
        <w:ind w:right="56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46DD1A9E" w14:textId="77777777" w:rsidR="00A3034D" w:rsidRPr="00D4672F" w:rsidRDefault="00A3034D" w:rsidP="00A3034D">
      <w:pPr>
        <w:pStyle w:val="PargrafodaLista"/>
        <w:widowControl w:val="0"/>
        <w:numPr>
          <w:ilvl w:val="0"/>
          <w:numId w:val="37"/>
        </w:numPr>
        <w:spacing w:after="120" w:line="360" w:lineRule="auto"/>
        <w:ind w:right="56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2B53083A" w14:textId="27B2097A" w:rsidR="00A3034D" w:rsidRPr="00D4672F" w:rsidRDefault="00A3034D" w:rsidP="00A3034D">
      <w:pPr>
        <w:pStyle w:val="PargrafodaLista"/>
        <w:widowControl w:val="0"/>
        <w:numPr>
          <w:ilvl w:val="0"/>
          <w:numId w:val="37"/>
        </w:numPr>
        <w:spacing w:after="120" w:line="360" w:lineRule="auto"/>
        <w:ind w:right="56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</w:t>
      </w:r>
      <w:r w:rsidR="00FC7EBB" w:rsidRPr="00D4672F">
        <w:rPr>
          <w:rFonts w:ascii="Garamond" w:hAnsi="Garamond"/>
          <w:bCs/>
          <w:sz w:val="24"/>
          <w:szCs w:val="24"/>
        </w:rPr>
        <w:t>.</w:t>
      </w:r>
    </w:p>
    <w:p w14:paraId="5F54F993" w14:textId="77777777" w:rsidR="00A3034D" w:rsidRPr="00D4672F" w:rsidRDefault="00A3034D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55639A10" w14:textId="08FAFA18" w:rsidR="00C06BC7" w:rsidRPr="00D4672F" w:rsidRDefault="00812AC1" w:rsidP="00A9493B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</w:t>
      </w:r>
      <w:r w:rsidR="00C06BC7" w:rsidRPr="00D4672F">
        <w:rPr>
          <w:rFonts w:ascii="Garamond" w:hAnsi="Garamond"/>
          <w:bCs/>
          <w:sz w:val="24"/>
          <w:szCs w:val="24"/>
        </w:rPr>
        <w:t>:</w:t>
      </w:r>
    </w:p>
    <w:p w14:paraId="691A4129" w14:textId="178A9F34" w:rsidR="00C06BC7" w:rsidRPr="00D4672F" w:rsidRDefault="00404689" w:rsidP="00A9493B">
      <w:pPr>
        <w:pStyle w:val="PargrafodaLista"/>
        <w:widowControl w:val="0"/>
        <w:numPr>
          <w:ilvl w:val="0"/>
          <w:numId w:val="39"/>
        </w:numPr>
        <w:spacing w:after="120" w:line="360" w:lineRule="auto"/>
        <w:ind w:right="56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20,1</w:t>
      </w:r>
      <w:r w:rsidR="00C06BC7" w:rsidRPr="00D4672F">
        <w:rPr>
          <w:rFonts w:ascii="Garamond" w:hAnsi="Garamond"/>
          <w:bCs/>
          <w:sz w:val="24"/>
          <w:szCs w:val="24"/>
        </w:rPr>
        <w:t xml:space="preserve"> % do valor acrescentado bruto obtido anualmente </w:t>
      </w:r>
      <w:r w:rsidR="00F70BAC" w:rsidRPr="00D4672F">
        <w:rPr>
          <w:rFonts w:ascii="Garamond" w:hAnsi="Garamond"/>
          <w:bCs/>
          <w:sz w:val="24"/>
          <w:szCs w:val="24"/>
        </w:rPr>
        <w:t>na Região Autónoma da Madeira</w:t>
      </w:r>
      <w:r w:rsidR="001864C1" w:rsidRPr="00D4672F">
        <w:rPr>
          <w:rFonts w:ascii="Garamond" w:hAnsi="Garamond"/>
          <w:bCs/>
          <w:sz w:val="24"/>
          <w:szCs w:val="24"/>
        </w:rPr>
        <w:t>, ou</w:t>
      </w:r>
      <w:r w:rsidR="00C06BC7" w:rsidRPr="00D4672F">
        <w:rPr>
          <w:rFonts w:ascii="Garamond" w:hAnsi="Garamond"/>
          <w:bCs/>
          <w:sz w:val="24"/>
          <w:szCs w:val="24"/>
        </w:rPr>
        <w:t xml:space="preserve"> </w:t>
      </w:r>
    </w:p>
    <w:p w14:paraId="2F42AA92" w14:textId="677F41A0" w:rsidR="00C06BC7" w:rsidRPr="00D4672F" w:rsidRDefault="00404689" w:rsidP="00A9493B">
      <w:pPr>
        <w:pStyle w:val="PargrafodaLista"/>
        <w:widowControl w:val="0"/>
        <w:numPr>
          <w:ilvl w:val="0"/>
          <w:numId w:val="39"/>
        </w:numPr>
        <w:spacing w:after="120" w:line="360" w:lineRule="auto"/>
        <w:ind w:right="56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30,1</w:t>
      </w:r>
      <w:r w:rsidR="00C06BC7" w:rsidRPr="00D4672F">
        <w:rPr>
          <w:rFonts w:ascii="Garamond" w:hAnsi="Garamond"/>
          <w:bCs/>
          <w:sz w:val="24"/>
          <w:szCs w:val="24"/>
        </w:rPr>
        <w:t xml:space="preserve"> % dos custos anuais de mão de obra </w:t>
      </w:r>
      <w:r w:rsidR="00F70BAC" w:rsidRPr="00D4672F">
        <w:rPr>
          <w:rFonts w:ascii="Garamond" w:hAnsi="Garamond"/>
          <w:bCs/>
          <w:sz w:val="24"/>
          <w:szCs w:val="24"/>
        </w:rPr>
        <w:t>suportados na Região Autónoma da Madeira</w:t>
      </w:r>
      <w:r w:rsidR="001864C1" w:rsidRPr="00D4672F">
        <w:rPr>
          <w:rFonts w:ascii="Garamond" w:hAnsi="Garamond"/>
          <w:bCs/>
          <w:sz w:val="24"/>
          <w:szCs w:val="24"/>
        </w:rPr>
        <w:t>, ou</w:t>
      </w:r>
    </w:p>
    <w:p w14:paraId="59F7758F" w14:textId="742CFDA7" w:rsidR="00A3034D" w:rsidRPr="00D4672F" w:rsidRDefault="00404689" w:rsidP="00A9493B">
      <w:pPr>
        <w:pStyle w:val="PargrafodaLista"/>
        <w:widowControl w:val="0"/>
        <w:numPr>
          <w:ilvl w:val="0"/>
          <w:numId w:val="39"/>
        </w:numPr>
        <w:spacing w:after="120" w:line="360" w:lineRule="auto"/>
        <w:ind w:right="56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15,1</w:t>
      </w:r>
      <w:r w:rsidR="00C06BC7" w:rsidRPr="00D4672F">
        <w:rPr>
          <w:rFonts w:ascii="Garamond" w:hAnsi="Garamond"/>
          <w:bCs/>
          <w:sz w:val="24"/>
          <w:szCs w:val="24"/>
        </w:rPr>
        <w:t xml:space="preserve"> % do volume anual de negócios</w:t>
      </w:r>
      <w:r w:rsidR="00F70BAC" w:rsidRPr="00D4672F">
        <w:rPr>
          <w:rFonts w:ascii="Garamond" w:hAnsi="Garamond"/>
          <w:bCs/>
          <w:sz w:val="24"/>
          <w:szCs w:val="24"/>
        </w:rPr>
        <w:t xml:space="preserve"> realizado na Região Autónoma da Madeira</w:t>
      </w:r>
      <w:r w:rsidR="00C06BC7" w:rsidRPr="00D4672F">
        <w:rPr>
          <w:rFonts w:ascii="Garamond" w:hAnsi="Garamond"/>
          <w:bCs/>
          <w:sz w:val="24"/>
          <w:szCs w:val="24"/>
        </w:rPr>
        <w:t>.</w:t>
      </w:r>
    </w:p>
    <w:p w14:paraId="66AF9B15" w14:textId="77777777" w:rsidR="008801D3" w:rsidRPr="00D4672F" w:rsidRDefault="00A3034D" w:rsidP="008801D3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  <w:bookmarkStart w:id="2" w:name="_Hlk58855063"/>
      <w:bookmarkStart w:id="3" w:name="_Hlk58850257"/>
    </w:p>
    <w:p w14:paraId="6E2AFD47" w14:textId="77777777" w:rsidR="006539E1" w:rsidRPr="00D4672F" w:rsidRDefault="006539E1" w:rsidP="007A54D5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bookmarkStart w:id="4" w:name="_Hlk58869779"/>
      <w:r w:rsidRPr="00D4672F">
        <w:rPr>
          <w:rFonts w:ascii="Garamond" w:hAnsi="Garamond"/>
          <w:bCs/>
          <w:sz w:val="24"/>
          <w:szCs w:val="24"/>
        </w:rPr>
        <w:t>Para efeitos do presente artigo:</w:t>
      </w:r>
    </w:p>
    <w:p w14:paraId="024383DC" w14:textId="113E063C" w:rsidR="006539E1" w:rsidRPr="00D4672F" w:rsidRDefault="006539E1" w:rsidP="009B2883">
      <w:pPr>
        <w:pStyle w:val="PargrafodaLista"/>
        <w:widowControl w:val="0"/>
        <w:numPr>
          <w:ilvl w:val="0"/>
          <w:numId w:val="43"/>
        </w:numPr>
        <w:spacing w:after="120" w:line="360" w:lineRule="auto"/>
        <w:ind w:right="56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 criação e manutenção de postos de trabalho é determinada por </w:t>
      </w:r>
      <w:r w:rsidRPr="00D4672F">
        <w:rPr>
          <w:rFonts w:ascii="Garamond" w:hAnsi="Garamond"/>
          <w:bCs/>
          <w:sz w:val="24"/>
          <w:szCs w:val="24"/>
        </w:rPr>
        <w:lastRenderedPageBreak/>
        <w:t>referência ao número de pessoas que aufiram rendimentos de trabalho dependente, pagos ou colocados à disposição pela entidade licenciada, desde que residam, para efeitos fiscais, na Região Autónoma da Madeira;</w:t>
      </w:r>
    </w:p>
    <w:p w14:paraId="73263429" w14:textId="704FA29B" w:rsidR="006539E1" w:rsidRPr="00D4672F" w:rsidRDefault="006539E1" w:rsidP="009B2883">
      <w:pPr>
        <w:pStyle w:val="PargrafodaLista"/>
        <w:widowControl w:val="0"/>
        <w:numPr>
          <w:ilvl w:val="0"/>
          <w:numId w:val="43"/>
        </w:numPr>
        <w:spacing w:after="120" w:line="360" w:lineRule="auto"/>
        <w:ind w:right="567"/>
        <w:contextualSpacing w:val="0"/>
        <w:jc w:val="both"/>
        <w:rPr>
          <w:rFonts w:ascii="Garamond" w:eastAsia="Times New Roman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Da contabilização do número de postos de trabalho a que se refere a alínea anterior são excluídos os trabalhadores cedidos por empresas de trabalho temporário, sendo os trabalhadores a tempo parcial ou intermitente considerados proporcionalmente ao praticado a tempo inteiro numa situação comparável;</w:t>
      </w:r>
    </w:p>
    <w:p w14:paraId="1BABED4E" w14:textId="3A1E00E1" w:rsidR="006539E1" w:rsidRPr="00D4672F" w:rsidRDefault="006539E1" w:rsidP="009B2883">
      <w:pPr>
        <w:pStyle w:val="PargrafodaLista"/>
        <w:widowControl w:val="0"/>
        <w:numPr>
          <w:ilvl w:val="0"/>
          <w:numId w:val="43"/>
        </w:numPr>
        <w:spacing w:after="120" w:line="360" w:lineRule="auto"/>
        <w:ind w:right="56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No caso dos n.ºs 4 e 6, a contabilização do número de postos de trabalho a que se referem as alíneas anteriores é efetuado numa base média por referência ao respetivo período de tributação.</w:t>
      </w:r>
    </w:p>
    <w:bookmarkEnd w:id="2"/>
    <w:bookmarkEnd w:id="3"/>
    <w:bookmarkEnd w:id="4"/>
    <w:p w14:paraId="5240BE49" w14:textId="75302533" w:rsidR="00A3034D" w:rsidRPr="00D4672F" w:rsidRDefault="00A3034D" w:rsidP="00B270E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18D0C832" w14:textId="77777777" w:rsidR="00A3034D" w:rsidRPr="00D4672F" w:rsidRDefault="00A3034D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1C9CD931" w14:textId="77777777" w:rsidR="00A3034D" w:rsidRPr="00D4672F" w:rsidRDefault="00A3034D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4844FB07" w14:textId="77777777" w:rsidR="00A3034D" w:rsidRPr="00D4672F" w:rsidRDefault="00A3034D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195F074C" w14:textId="77777777" w:rsidR="00A3034D" w:rsidRPr="00D4672F" w:rsidRDefault="00A3034D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6DA7BA96" w14:textId="77777777" w:rsidR="00A3034D" w:rsidRPr="00D4672F" w:rsidRDefault="00A3034D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56ADED60" w14:textId="77777777" w:rsidR="00A3034D" w:rsidRPr="00D4672F" w:rsidRDefault="00A3034D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1285F05C" w14:textId="77777777" w:rsidR="005A5241" w:rsidRPr="00D4672F" w:rsidRDefault="005A5241" w:rsidP="005A5241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47B3E834" w14:textId="61E88A32" w:rsidR="00A3034D" w:rsidRPr="00D4672F" w:rsidRDefault="00A3034D" w:rsidP="005A5241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5BE00036" w14:textId="2E4EBEBA" w:rsidR="00A3034D" w:rsidRPr="00D4672F" w:rsidRDefault="00A3034D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1DF7AC28" w14:textId="6783DD47" w:rsidR="00DB40EB" w:rsidRPr="00D4672F" w:rsidRDefault="00DB40EB" w:rsidP="00A3034D">
      <w:pPr>
        <w:pStyle w:val="PargrafodaLista"/>
        <w:widowControl w:val="0"/>
        <w:numPr>
          <w:ilvl w:val="0"/>
          <w:numId w:val="35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5F5E2A8F" w14:textId="356B0449" w:rsidR="00C64D0E" w:rsidRPr="00D4672F" w:rsidRDefault="00C64D0E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Artigo </w:t>
      </w:r>
      <w:r w:rsidR="00F831AF" w:rsidRPr="00D4672F">
        <w:rPr>
          <w:rFonts w:ascii="Garamond" w:hAnsi="Garamond"/>
          <w:bCs/>
          <w:sz w:val="24"/>
          <w:szCs w:val="24"/>
        </w:rPr>
        <w:t>52</w:t>
      </w:r>
      <w:r w:rsidRPr="00D4672F">
        <w:rPr>
          <w:rFonts w:ascii="Garamond" w:hAnsi="Garamond"/>
          <w:bCs/>
          <w:sz w:val="24"/>
          <w:szCs w:val="24"/>
        </w:rPr>
        <w:t>.º</w:t>
      </w:r>
    </w:p>
    <w:p w14:paraId="3A939793" w14:textId="1AE24A5E" w:rsidR="00C64D0E" w:rsidRPr="00D4672F" w:rsidRDefault="00D15B7A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lastRenderedPageBreak/>
        <w:t>Entidades gestoras de denominações de origem e indicações geográficas</w:t>
      </w:r>
      <w:r w:rsidRPr="00D4672F" w:rsidDel="00D15B7A">
        <w:rPr>
          <w:rFonts w:ascii="Garamond" w:hAnsi="Garamond"/>
          <w:bCs/>
          <w:sz w:val="24"/>
          <w:szCs w:val="24"/>
        </w:rPr>
        <w:t xml:space="preserve"> </w:t>
      </w:r>
    </w:p>
    <w:p w14:paraId="4B2AC442" w14:textId="57E666D5" w:rsidR="00C64D0E" w:rsidRPr="00D4672F" w:rsidRDefault="00F831AF" w:rsidP="005B336D">
      <w:pPr>
        <w:widowControl w:val="0"/>
        <w:spacing w:after="120" w:line="360" w:lineRule="auto"/>
        <w:ind w:left="567" w:right="566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Ficam isentas de IRC, </w:t>
      </w:r>
      <w:r w:rsidR="0014385F" w:rsidRPr="00D4672F">
        <w:rPr>
          <w:rFonts w:ascii="Garamond" w:hAnsi="Garamond"/>
          <w:bCs/>
          <w:sz w:val="24"/>
          <w:szCs w:val="24"/>
        </w:rPr>
        <w:t>exceto</w:t>
      </w:r>
      <w:r w:rsidRPr="00D4672F">
        <w:rPr>
          <w:rFonts w:ascii="Garamond" w:hAnsi="Garamond"/>
          <w:bCs/>
          <w:sz w:val="24"/>
          <w:szCs w:val="24"/>
        </w:rPr>
        <w:t xml:space="preserve"> quanto aos rendimentos de capitais tal como definidos para efeitos de IRS, as entidades gestoras de denominações de origem e indicações geográficas dos vinhos, vinagres, bebidas espirituosas de origem vínica e produtos vitivinícolas aromatizados reconhecidas nos termos da legislação aplicável.</w:t>
      </w:r>
      <w:r w:rsidR="000C145C" w:rsidRPr="00D4672F">
        <w:rPr>
          <w:rFonts w:ascii="Garamond" w:hAnsi="Garamond"/>
          <w:bCs/>
          <w:sz w:val="24"/>
          <w:szCs w:val="24"/>
        </w:rPr>
        <w:t>»</w:t>
      </w:r>
    </w:p>
    <w:p w14:paraId="5E200B52" w14:textId="759DC428" w:rsidR="002A1C66" w:rsidRPr="00D4672F" w:rsidRDefault="002A1C66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Artigo 4.º</w:t>
      </w:r>
    </w:p>
    <w:p w14:paraId="7081E0FC" w14:textId="77777777" w:rsidR="00EF1236" w:rsidRPr="005A62D5" w:rsidRDefault="00EF1236" w:rsidP="00EF1236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A62D5">
        <w:rPr>
          <w:rFonts w:ascii="Garamond" w:hAnsi="Garamond"/>
          <w:b/>
          <w:sz w:val="24"/>
          <w:szCs w:val="24"/>
        </w:rPr>
        <w:t>Alteração ao Código Fiscal do Investimento</w:t>
      </w:r>
    </w:p>
    <w:p w14:paraId="41A12938" w14:textId="77777777" w:rsidR="00EF1236" w:rsidRPr="00D4672F" w:rsidRDefault="00EF1236" w:rsidP="00EF1236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Os artigos 2.º e 43.º do CFI passam a ter a seguinte redação:</w:t>
      </w:r>
    </w:p>
    <w:p w14:paraId="5EB724FB" w14:textId="77777777" w:rsidR="00EF1236" w:rsidRPr="00D4672F" w:rsidRDefault="00EF1236" w:rsidP="00EF1236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«Artigo 2.º</w:t>
      </w:r>
    </w:p>
    <w:p w14:paraId="331290A5" w14:textId="77777777" w:rsidR="00EF1236" w:rsidRPr="00D4672F" w:rsidRDefault="00EF1236" w:rsidP="00EF1236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</w:t>
      </w:r>
    </w:p>
    <w:p w14:paraId="6A43CD26" w14:textId="77777777" w:rsidR="00EF1236" w:rsidRPr="00D4672F" w:rsidRDefault="00EF1236" w:rsidP="00EF1236">
      <w:pPr>
        <w:pStyle w:val="PargrafodaLista"/>
        <w:widowControl w:val="0"/>
        <w:numPr>
          <w:ilvl w:val="0"/>
          <w:numId w:val="27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Até 31 de dezembro de 2023, podem ser concedidos benefícios fiscais, em regime contratual, com um período de vigência até 10 anos a contar da conclusão do projeto de investimento, aos projetos de investimento, tal como são caracterizados no presente capítulo, cujas aplicações relevantes sejam de montante igual ou superior a € 3 000 000.</w:t>
      </w:r>
    </w:p>
    <w:p w14:paraId="46222862" w14:textId="77777777" w:rsidR="00EF1236" w:rsidRPr="00D4672F" w:rsidRDefault="00EF1236" w:rsidP="00EF1236">
      <w:pPr>
        <w:pStyle w:val="PargrafodaLista"/>
        <w:widowControl w:val="0"/>
        <w:numPr>
          <w:ilvl w:val="0"/>
          <w:numId w:val="27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277421ED" w14:textId="77777777" w:rsidR="00EF1236" w:rsidRPr="00D4672F" w:rsidRDefault="00EF1236" w:rsidP="00EF1236">
      <w:pPr>
        <w:pStyle w:val="PargrafodaLista"/>
        <w:widowControl w:val="0"/>
        <w:numPr>
          <w:ilvl w:val="0"/>
          <w:numId w:val="27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2D465146" w14:textId="77777777" w:rsidR="00EF1236" w:rsidRPr="00D4672F" w:rsidRDefault="00EF1236" w:rsidP="00EF1236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Artigo 43.º</w:t>
      </w:r>
    </w:p>
    <w:p w14:paraId="7DA8AB8A" w14:textId="77777777" w:rsidR="00EF1236" w:rsidRPr="00D4672F" w:rsidRDefault="00EF1236" w:rsidP="00EF1236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</w:t>
      </w:r>
    </w:p>
    <w:p w14:paraId="4AC9C76A" w14:textId="77777777" w:rsidR="00EF1236" w:rsidRPr="00D4672F" w:rsidRDefault="00EF1236" w:rsidP="00EF1236">
      <w:pPr>
        <w:pStyle w:val="PargrafodaLista"/>
        <w:widowControl w:val="0"/>
        <w:numPr>
          <w:ilvl w:val="0"/>
          <w:numId w:val="26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Em conformidade com o mapa nacional de auxílios estatais com finalidade regional para o período de 1 de junho de 2014 a 31 de dezembro de 2021, aprovado pela Comissão Europeia em 11 de junho de 2014 e prorrogado em 2 de julho de 2020, os limites máximos aplicáveis aos benefícios fiscais concedidos às empresas no âmbito do regime de benefícios fiscais </w:t>
      </w:r>
      <w:r w:rsidRPr="00D4672F">
        <w:rPr>
          <w:rFonts w:ascii="Garamond" w:hAnsi="Garamond"/>
          <w:bCs/>
          <w:sz w:val="24"/>
          <w:szCs w:val="24"/>
        </w:rPr>
        <w:lastRenderedPageBreak/>
        <w:t>contratuais ao investimento produtivo e do RFAI são os seguintes:</w:t>
      </w:r>
    </w:p>
    <w:p w14:paraId="39F41822" w14:textId="77777777" w:rsidR="00EF1236" w:rsidRPr="00D4672F" w:rsidRDefault="00EF1236" w:rsidP="00EF1236">
      <w:pPr>
        <w:widowControl w:val="0"/>
        <w:spacing w:after="120" w:line="360" w:lineRule="auto"/>
        <w:ind w:firstLine="993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</w:t>
      </w:r>
    </w:p>
    <w:p w14:paraId="644E9608" w14:textId="77777777" w:rsidR="00EF1236" w:rsidRPr="00D4672F" w:rsidRDefault="00EF1236" w:rsidP="00EF1236">
      <w:pPr>
        <w:pStyle w:val="PargrafodaLista"/>
        <w:widowControl w:val="0"/>
        <w:numPr>
          <w:ilvl w:val="0"/>
          <w:numId w:val="26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35DEAE43" w14:textId="77777777" w:rsidR="00EF1236" w:rsidRPr="00D4672F" w:rsidRDefault="00EF1236" w:rsidP="00EF1236">
      <w:pPr>
        <w:pStyle w:val="PargrafodaLista"/>
        <w:widowControl w:val="0"/>
        <w:numPr>
          <w:ilvl w:val="0"/>
          <w:numId w:val="26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[…].»</w:t>
      </w:r>
    </w:p>
    <w:p w14:paraId="5BDF9003" w14:textId="1E0A5705" w:rsidR="00EF1236" w:rsidRPr="00D4672F" w:rsidRDefault="00EF1236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Artigo 5.º</w:t>
      </w:r>
    </w:p>
    <w:p w14:paraId="0E5F26D4" w14:textId="3AD015C2" w:rsidR="002A1C66" w:rsidRPr="005A62D5" w:rsidRDefault="00A26DC8" w:rsidP="005B336D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A62D5">
        <w:rPr>
          <w:rFonts w:ascii="Garamond" w:hAnsi="Garamond"/>
          <w:b/>
          <w:sz w:val="24"/>
          <w:szCs w:val="24"/>
        </w:rPr>
        <w:t xml:space="preserve">Alteração </w:t>
      </w:r>
      <w:r w:rsidR="002A1C66" w:rsidRPr="005A62D5">
        <w:rPr>
          <w:rFonts w:ascii="Garamond" w:hAnsi="Garamond"/>
          <w:b/>
          <w:sz w:val="24"/>
          <w:szCs w:val="24"/>
        </w:rPr>
        <w:t>ao Código do Imposto do Selo</w:t>
      </w:r>
    </w:p>
    <w:p w14:paraId="16407E6A" w14:textId="565A5754" w:rsidR="002A1C66" w:rsidRPr="00D4672F" w:rsidRDefault="002A1C66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O artigo 7.º do Código do Imposto do Selo passa a ter a seguinte redação:</w:t>
      </w:r>
    </w:p>
    <w:p w14:paraId="0C2049D9" w14:textId="5991320A" w:rsidR="002A1C66" w:rsidRPr="00D4672F" w:rsidRDefault="002A1C66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«Artigo 7.º</w:t>
      </w:r>
    </w:p>
    <w:p w14:paraId="4DBDAE52" w14:textId="43E15AA5" w:rsidR="002A1C66" w:rsidRPr="00D4672F" w:rsidRDefault="000A56F0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</w:t>
      </w:r>
      <w:r w:rsidR="002A1C66" w:rsidRPr="00D4672F">
        <w:rPr>
          <w:rFonts w:ascii="Garamond" w:hAnsi="Garamond"/>
          <w:bCs/>
          <w:sz w:val="24"/>
          <w:szCs w:val="24"/>
        </w:rPr>
        <w:t>…</w:t>
      </w:r>
      <w:r w:rsidRPr="00D4672F">
        <w:rPr>
          <w:rFonts w:ascii="Garamond" w:hAnsi="Garamond"/>
          <w:bCs/>
          <w:sz w:val="24"/>
          <w:szCs w:val="24"/>
        </w:rPr>
        <w:t>]</w:t>
      </w:r>
    </w:p>
    <w:p w14:paraId="00D56B3E" w14:textId="581868FC" w:rsidR="002A1C66" w:rsidRDefault="008C5AF1" w:rsidP="005B336D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993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</w:t>
      </w:r>
      <w:r w:rsidR="002A1C66" w:rsidRPr="00D4672F">
        <w:rPr>
          <w:rFonts w:ascii="Garamond" w:hAnsi="Garamond"/>
          <w:bCs/>
          <w:sz w:val="24"/>
          <w:szCs w:val="24"/>
        </w:rPr>
        <w:t>…</w:t>
      </w:r>
      <w:r w:rsidRPr="00D4672F">
        <w:rPr>
          <w:rFonts w:ascii="Garamond" w:hAnsi="Garamond"/>
          <w:bCs/>
          <w:sz w:val="24"/>
          <w:szCs w:val="24"/>
        </w:rPr>
        <w:t>].</w:t>
      </w:r>
    </w:p>
    <w:p w14:paraId="3B806B28" w14:textId="636A364E" w:rsidR="005A62D5" w:rsidRDefault="005A62D5" w:rsidP="005A62D5">
      <w:pPr>
        <w:widowControl w:val="0"/>
        <w:spacing w:after="120" w:line="360" w:lineRule="auto"/>
        <w:rPr>
          <w:rFonts w:ascii="Garamond" w:hAnsi="Garamond"/>
          <w:bCs/>
          <w:sz w:val="24"/>
          <w:szCs w:val="24"/>
        </w:rPr>
      </w:pPr>
    </w:p>
    <w:p w14:paraId="7CB233BF" w14:textId="5B783400" w:rsidR="005A62D5" w:rsidRDefault="005A62D5" w:rsidP="005A62D5">
      <w:pPr>
        <w:widowControl w:val="0"/>
        <w:spacing w:after="120" w:line="360" w:lineRule="auto"/>
        <w:rPr>
          <w:rFonts w:ascii="Garamond" w:hAnsi="Garamond"/>
          <w:bCs/>
          <w:sz w:val="24"/>
          <w:szCs w:val="24"/>
        </w:rPr>
      </w:pPr>
    </w:p>
    <w:p w14:paraId="2D6FC987" w14:textId="34931E9A" w:rsidR="005A62D5" w:rsidRDefault="005A62D5" w:rsidP="005A62D5">
      <w:pPr>
        <w:widowControl w:val="0"/>
        <w:spacing w:after="120" w:line="360" w:lineRule="auto"/>
        <w:rPr>
          <w:rFonts w:ascii="Garamond" w:hAnsi="Garamond"/>
          <w:bCs/>
          <w:sz w:val="24"/>
          <w:szCs w:val="24"/>
        </w:rPr>
      </w:pPr>
    </w:p>
    <w:p w14:paraId="0B09DCA1" w14:textId="77777777" w:rsidR="005A62D5" w:rsidRPr="005A62D5" w:rsidRDefault="005A62D5" w:rsidP="005A62D5">
      <w:pPr>
        <w:widowControl w:val="0"/>
        <w:spacing w:after="120" w:line="360" w:lineRule="auto"/>
        <w:rPr>
          <w:rFonts w:ascii="Garamond" w:hAnsi="Garamond"/>
          <w:bCs/>
          <w:sz w:val="24"/>
          <w:szCs w:val="24"/>
        </w:rPr>
      </w:pPr>
    </w:p>
    <w:p w14:paraId="167FC8C5" w14:textId="4C8BB4F1" w:rsidR="002A1C66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</w:t>
      </w:r>
      <w:r w:rsidR="002A1C66" w:rsidRPr="00D4672F">
        <w:rPr>
          <w:rFonts w:ascii="Garamond" w:hAnsi="Garamond"/>
          <w:bCs/>
          <w:sz w:val="24"/>
          <w:szCs w:val="24"/>
        </w:rPr>
        <w:t>…</w:t>
      </w:r>
      <w:r w:rsidRPr="00D4672F">
        <w:rPr>
          <w:rFonts w:ascii="Garamond" w:hAnsi="Garamond"/>
          <w:bCs/>
          <w:sz w:val="24"/>
          <w:szCs w:val="24"/>
        </w:rPr>
        <w:t>];</w:t>
      </w:r>
    </w:p>
    <w:p w14:paraId="62EA1393" w14:textId="77777777" w:rsidR="008C5AF1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48FDDECB" w14:textId="77777777" w:rsidR="008C5AF1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4E58FD45" w14:textId="77777777" w:rsidR="008C5AF1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46F90CA5" w14:textId="77777777" w:rsidR="008C5AF1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5B66E1D8" w14:textId="77777777" w:rsidR="008C5AF1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14F2F563" w14:textId="77777777" w:rsidR="008C5AF1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47BC893E" w14:textId="77777777" w:rsidR="008C5AF1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26E9E4CB" w14:textId="77777777" w:rsidR="008C5AF1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lastRenderedPageBreak/>
        <w:t>[…];</w:t>
      </w:r>
    </w:p>
    <w:p w14:paraId="75FB0E58" w14:textId="77777777" w:rsidR="008C5AF1" w:rsidRPr="00D4672F" w:rsidRDefault="008C5AF1" w:rsidP="005B336D">
      <w:pPr>
        <w:pStyle w:val="PargrafodaLista"/>
        <w:widowControl w:val="0"/>
        <w:numPr>
          <w:ilvl w:val="0"/>
          <w:numId w:val="14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26A966DB" w14:textId="13422032" w:rsidR="008C5AF1" w:rsidRPr="00D4672F" w:rsidRDefault="008C5AF1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3D285E23" w14:textId="13404853" w:rsidR="00F72F1F" w:rsidRPr="00D4672F" w:rsidRDefault="00F72F1F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O reporte de valores mobiliários ou direitos equiparados realizado em </w:t>
      </w:r>
      <w:r w:rsidR="000016F0" w:rsidRPr="00D4672F">
        <w:rPr>
          <w:rFonts w:ascii="Garamond" w:hAnsi="Garamond"/>
          <w:bCs/>
          <w:sz w:val="24"/>
          <w:szCs w:val="24"/>
        </w:rPr>
        <w:t>mercado regulamentado ou em sistema de negociação multilateral ou organizado</w:t>
      </w:r>
      <w:r w:rsidRPr="00D4672F">
        <w:rPr>
          <w:rFonts w:ascii="Garamond" w:hAnsi="Garamond"/>
          <w:bCs/>
          <w:sz w:val="24"/>
          <w:szCs w:val="24"/>
        </w:rPr>
        <w:t xml:space="preserve">, bem como o reporte e a </w:t>
      </w:r>
      <w:r w:rsidR="000016F0" w:rsidRPr="00D4672F">
        <w:rPr>
          <w:rFonts w:ascii="Garamond" w:hAnsi="Garamond"/>
          <w:bCs/>
          <w:sz w:val="24"/>
          <w:szCs w:val="24"/>
        </w:rPr>
        <w:t xml:space="preserve">garantia financeira, </w:t>
      </w:r>
      <w:r w:rsidRPr="00D4672F">
        <w:rPr>
          <w:rFonts w:ascii="Garamond" w:hAnsi="Garamond"/>
          <w:bCs/>
          <w:sz w:val="24"/>
          <w:szCs w:val="24"/>
        </w:rPr>
        <w:t xml:space="preserve"> realizados pelas instituições financeiras, designadamente por instituições de crédito e sociedades financeiras, com interposição de contrapartes centrais</w:t>
      </w:r>
      <w:r w:rsidR="008C5AF1" w:rsidRPr="00D4672F">
        <w:rPr>
          <w:rFonts w:ascii="Garamond" w:hAnsi="Garamond"/>
          <w:bCs/>
          <w:sz w:val="24"/>
          <w:szCs w:val="24"/>
        </w:rPr>
        <w:t>;</w:t>
      </w:r>
    </w:p>
    <w:p w14:paraId="4BA7718B" w14:textId="2EB0845B" w:rsidR="008C5AF1" w:rsidRPr="00D4672F" w:rsidRDefault="008C5AF1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57F45CB8" w14:textId="77777777" w:rsidR="008C5AF1" w:rsidRPr="00D4672F" w:rsidRDefault="008C5AF1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28438802" w14:textId="77777777" w:rsidR="008C5AF1" w:rsidRPr="00D4672F" w:rsidRDefault="008C5AF1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41C58307" w14:textId="77777777" w:rsidR="008C5AF1" w:rsidRPr="00D4672F" w:rsidRDefault="008C5AF1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51407643" w14:textId="4E585976" w:rsidR="008C5AF1" w:rsidRDefault="008C5AF1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3105D690" w14:textId="065309CB" w:rsidR="008C5AF1" w:rsidRPr="00D4672F" w:rsidRDefault="008C5AF1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48050D35" w14:textId="77777777" w:rsidR="008C5AF1" w:rsidRPr="00D4672F" w:rsidRDefault="008C5AF1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04D87B41" w14:textId="77777777" w:rsidR="008C5AF1" w:rsidRPr="00D4672F" w:rsidRDefault="008C5AF1" w:rsidP="005B336D">
      <w:pPr>
        <w:pStyle w:val="PargrafodaLista"/>
        <w:widowControl w:val="0"/>
        <w:numPr>
          <w:ilvl w:val="0"/>
          <w:numId w:val="18"/>
        </w:numPr>
        <w:spacing w:after="120" w:line="360" w:lineRule="auto"/>
        <w:ind w:left="1560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[…];</w:t>
      </w:r>
    </w:p>
    <w:p w14:paraId="3F45FD97" w14:textId="46A7840C" w:rsidR="002A1C66" w:rsidRPr="00D4672F" w:rsidRDefault="008C5AF1" w:rsidP="005B336D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993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238189F1" w14:textId="3DCEF4F4" w:rsidR="008C5AF1" w:rsidRPr="00D4672F" w:rsidRDefault="008C5AF1" w:rsidP="005B336D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993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315EC01D" w14:textId="77777777" w:rsidR="008C5AF1" w:rsidRPr="00D4672F" w:rsidRDefault="008C5AF1" w:rsidP="005B336D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993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1AFCDFA5" w14:textId="77777777" w:rsidR="008C5AF1" w:rsidRPr="00D4672F" w:rsidRDefault="008C5AF1" w:rsidP="005B336D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993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721C7EE0" w14:textId="77777777" w:rsidR="008C5AF1" w:rsidRPr="00D4672F" w:rsidRDefault="008C5AF1" w:rsidP="005B336D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993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4A3C5195" w14:textId="77777777" w:rsidR="008C5AF1" w:rsidRPr="00D4672F" w:rsidRDefault="008C5AF1" w:rsidP="005B336D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993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[…].</w:t>
      </w:r>
    </w:p>
    <w:p w14:paraId="43436902" w14:textId="50B1BF95" w:rsidR="002A1C66" w:rsidRPr="00D4672F" w:rsidRDefault="008C5AF1" w:rsidP="005B336D">
      <w:pPr>
        <w:pStyle w:val="PargrafodaLista"/>
        <w:widowControl w:val="0"/>
        <w:numPr>
          <w:ilvl w:val="0"/>
          <w:numId w:val="19"/>
        </w:numPr>
        <w:spacing w:after="120" w:line="360" w:lineRule="auto"/>
        <w:ind w:left="993" w:hanging="426"/>
        <w:contextualSpacing w:val="0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lastRenderedPageBreak/>
        <w:t>[…].</w:t>
      </w:r>
      <w:r w:rsidR="002D5F30" w:rsidRPr="00D4672F">
        <w:rPr>
          <w:rFonts w:ascii="Garamond" w:hAnsi="Garamond"/>
          <w:bCs/>
          <w:sz w:val="24"/>
          <w:szCs w:val="24"/>
        </w:rPr>
        <w:t>»</w:t>
      </w:r>
    </w:p>
    <w:p w14:paraId="10D30188" w14:textId="6FCBA9AA" w:rsidR="00484DAB" w:rsidRPr="00D4672F" w:rsidRDefault="00484DAB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Artigo 6.º</w:t>
      </w:r>
    </w:p>
    <w:p w14:paraId="09EE8538" w14:textId="3EF60903" w:rsidR="00484DAB" w:rsidRPr="005A62D5" w:rsidRDefault="00484DAB" w:rsidP="005B336D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A62D5">
        <w:rPr>
          <w:rFonts w:ascii="Garamond" w:hAnsi="Garamond"/>
          <w:b/>
          <w:sz w:val="24"/>
          <w:szCs w:val="24"/>
        </w:rPr>
        <w:t xml:space="preserve">Medida extraordinária de contagem de prazos no âmbito </w:t>
      </w:r>
      <w:r w:rsidR="00972E8E" w:rsidRPr="005A62D5">
        <w:rPr>
          <w:rFonts w:ascii="Garamond" w:hAnsi="Garamond"/>
          <w:b/>
          <w:sz w:val="24"/>
          <w:szCs w:val="24"/>
        </w:rPr>
        <w:t>do Imposto sobre o Rendimento das Pessoas Coletivas</w:t>
      </w:r>
      <w:r w:rsidR="00972E8E" w:rsidRPr="005A62D5" w:rsidDel="00972E8E">
        <w:rPr>
          <w:rFonts w:ascii="Garamond" w:hAnsi="Garamond"/>
          <w:b/>
          <w:sz w:val="24"/>
          <w:szCs w:val="24"/>
        </w:rPr>
        <w:t xml:space="preserve"> </w:t>
      </w:r>
    </w:p>
    <w:p w14:paraId="08DC1EBC" w14:textId="34A6178C" w:rsidR="00DF5B02" w:rsidRPr="00D4672F" w:rsidRDefault="00B54E25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Fica suspensa</w:t>
      </w:r>
      <w:r w:rsidR="00DF5B02" w:rsidRPr="00D4672F">
        <w:rPr>
          <w:rFonts w:ascii="Garamond" w:hAnsi="Garamond"/>
          <w:bCs/>
          <w:sz w:val="24"/>
          <w:szCs w:val="24"/>
        </w:rPr>
        <w:t>,</w:t>
      </w:r>
      <w:r w:rsidRPr="00D4672F">
        <w:rPr>
          <w:rFonts w:ascii="Garamond" w:hAnsi="Garamond"/>
          <w:bCs/>
          <w:sz w:val="24"/>
          <w:szCs w:val="24"/>
        </w:rPr>
        <w:t xml:space="preserve"> durante o período de tributação de 2020 e o seguinte</w:t>
      </w:r>
      <w:r w:rsidR="00DF5B02" w:rsidRPr="00D4672F">
        <w:rPr>
          <w:rFonts w:ascii="Garamond" w:hAnsi="Garamond"/>
          <w:bCs/>
          <w:sz w:val="24"/>
          <w:szCs w:val="24"/>
        </w:rPr>
        <w:t>,</w:t>
      </w:r>
      <w:r w:rsidRPr="00D4672F">
        <w:rPr>
          <w:rFonts w:ascii="Garamond" w:hAnsi="Garamond"/>
          <w:bCs/>
          <w:sz w:val="24"/>
          <w:szCs w:val="24"/>
        </w:rPr>
        <w:t xml:space="preserve"> </w:t>
      </w:r>
      <w:r w:rsidR="00DF5B02" w:rsidRPr="00D4672F">
        <w:rPr>
          <w:rFonts w:ascii="Garamond" w:hAnsi="Garamond"/>
          <w:bCs/>
          <w:sz w:val="24"/>
          <w:szCs w:val="24"/>
        </w:rPr>
        <w:t xml:space="preserve">a </w:t>
      </w:r>
      <w:r w:rsidR="00484DAB" w:rsidRPr="00D4672F">
        <w:rPr>
          <w:rFonts w:ascii="Garamond" w:hAnsi="Garamond"/>
          <w:bCs/>
          <w:sz w:val="24"/>
          <w:szCs w:val="24"/>
        </w:rPr>
        <w:t>contagem</w:t>
      </w:r>
      <w:r w:rsidR="00DF5B02" w:rsidRPr="00D4672F">
        <w:rPr>
          <w:rFonts w:ascii="Garamond" w:hAnsi="Garamond"/>
          <w:bCs/>
          <w:sz w:val="24"/>
          <w:szCs w:val="24"/>
        </w:rPr>
        <w:t>:</w:t>
      </w:r>
    </w:p>
    <w:p w14:paraId="3E12CBCA" w14:textId="62E21805" w:rsidR="00DF5B02" w:rsidRPr="00D4672F" w:rsidRDefault="00DF5B02" w:rsidP="005B336D">
      <w:pPr>
        <w:pStyle w:val="PargrafodaLista"/>
        <w:widowControl w:val="0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D</w:t>
      </w:r>
      <w:r w:rsidR="00484DAB" w:rsidRPr="00D4672F">
        <w:rPr>
          <w:rFonts w:ascii="Garamond" w:hAnsi="Garamond"/>
          <w:bCs/>
          <w:sz w:val="24"/>
          <w:szCs w:val="24"/>
        </w:rPr>
        <w:t xml:space="preserve">o prazo de reinvestimento previsto na alínea </w:t>
      </w:r>
      <w:r w:rsidR="00484DAB" w:rsidRPr="00D4672F">
        <w:rPr>
          <w:rFonts w:ascii="Garamond" w:hAnsi="Garamond"/>
          <w:bCs/>
          <w:i/>
          <w:iCs/>
          <w:sz w:val="24"/>
          <w:szCs w:val="24"/>
        </w:rPr>
        <w:t>a</w:t>
      </w:r>
      <w:r w:rsidR="00484DAB" w:rsidRPr="00D4672F">
        <w:rPr>
          <w:rFonts w:ascii="Garamond" w:hAnsi="Garamond"/>
          <w:bCs/>
          <w:sz w:val="24"/>
          <w:szCs w:val="24"/>
        </w:rPr>
        <w:t xml:space="preserve">) do n.º 1 do artigo 48.º do Código do </w:t>
      </w:r>
      <w:r w:rsidR="00220AB3" w:rsidRPr="00D4672F">
        <w:rPr>
          <w:rFonts w:ascii="Garamond" w:hAnsi="Garamond"/>
          <w:bCs/>
          <w:sz w:val="24"/>
          <w:szCs w:val="24"/>
        </w:rPr>
        <w:t>IRC</w:t>
      </w:r>
      <w:r w:rsidRPr="00D4672F">
        <w:rPr>
          <w:rFonts w:ascii="Garamond" w:hAnsi="Garamond"/>
          <w:bCs/>
          <w:sz w:val="24"/>
          <w:szCs w:val="24"/>
        </w:rPr>
        <w:t>;</w:t>
      </w:r>
    </w:p>
    <w:p w14:paraId="7C8F6AAB" w14:textId="16C06092" w:rsidR="00484DAB" w:rsidRPr="00D4672F" w:rsidRDefault="00DF5B02" w:rsidP="005B336D">
      <w:pPr>
        <w:pStyle w:val="PargrafodaLista"/>
        <w:widowControl w:val="0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D</w:t>
      </w:r>
      <w:r w:rsidR="00484DAB" w:rsidRPr="00D4672F">
        <w:rPr>
          <w:rFonts w:ascii="Garamond" w:hAnsi="Garamond"/>
          <w:bCs/>
          <w:sz w:val="24"/>
          <w:szCs w:val="24"/>
        </w:rPr>
        <w:t>os prazos de dedução à coleta previstos no n.º 3 do artigo 23.º e</w:t>
      </w:r>
      <w:r w:rsidRPr="00D4672F">
        <w:rPr>
          <w:rFonts w:ascii="Garamond" w:hAnsi="Garamond"/>
          <w:bCs/>
          <w:sz w:val="24"/>
          <w:szCs w:val="24"/>
        </w:rPr>
        <w:t xml:space="preserve"> no</w:t>
      </w:r>
      <w:r w:rsidR="00484DAB" w:rsidRPr="00D4672F">
        <w:rPr>
          <w:rFonts w:ascii="Garamond" w:hAnsi="Garamond"/>
          <w:bCs/>
          <w:sz w:val="24"/>
          <w:szCs w:val="24"/>
        </w:rPr>
        <w:t xml:space="preserve"> n.º 4 do artigo 38.º</w:t>
      </w:r>
      <w:r w:rsidRPr="00D4672F">
        <w:rPr>
          <w:rFonts w:ascii="Garamond" w:hAnsi="Garamond"/>
          <w:bCs/>
          <w:sz w:val="24"/>
          <w:szCs w:val="24"/>
        </w:rPr>
        <w:t xml:space="preserve"> do</w:t>
      </w:r>
      <w:r w:rsidR="00484DAB" w:rsidRPr="00D4672F">
        <w:rPr>
          <w:rFonts w:ascii="Garamond" w:hAnsi="Garamond"/>
          <w:bCs/>
          <w:sz w:val="24"/>
          <w:szCs w:val="24"/>
        </w:rPr>
        <w:t xml:space="preserve"> </w:t>
      </w:r>
      <w:r w:rsidR="00220AB3" w:rsidRPr="00D4672F">
        <w:rPr>
          <w:rFonts w:ascii="Garamond" w:hAnsi="Garamond"/>
          <w:bCs/>
          <w:sz w:val="24"/>
          <w:szCs w:val="24"/>
        </w:rPr>
        <w:t>CFI</w:t>
      </w:r>
      <w:r w:rsidR="00484DAB" w:rsidRPr="00D4672F">
        <w:rPr>
          <w:rFonts w:ascii="Garamond" w:hAnsi="Garamond"/>
          <w:bCs/>
          <w:sz w:val="24"/>
          <w:szCs w:val="24"/>
        </w:rPr>
        <w:t>.</w:t>
      </w:r>
    </w:p>
    <w:p w14:paraId="10E59AA8" w14:textId="3AAB5E74" w:rsidR="005A62D5" w:rsidRDefault="005A62D5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5B535A56" w14:textId="77777777" w:rsidR="005A62D5" w:rsidRDefault="005A62D5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47BDECFF" w14:textId="77777777" w:rsidR="005A62D5" w:rsidRDefault="005A62D5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317469D6" w14:textId="77777777" w:rsidR="005A62D5" w:rsidRDefault="005A62D5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41A0FD0B" w14:textId="27BD790C" w:rsidR="005A62D5" w:rsidRDefault="005A62D5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2AD9991A" w14:textId="77777777" w:rsidR="005A62D5" w:rsidRDefault="005A62D5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0E1F9D91" w14:textId="5A0D0C62" w:rsidR="00B254E6" w:rsidRPr="00D4672F" w:rsidRDefault="00B254E6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Artigo </w:t>
      </w:r>
      <w:r w:rsidR="007F4AAB" w:rsidRPr="00D4672F">
        <w:rPr>
          <w:rFonts w:ascii="Garamond" w:hAnsi="Garamond"/>
          <w:bCs/>
          <w:sz w:val="24"/>
          <w:szCs w:val="24"/>
        </w:rPr>
        <w:t>7</w:t>
      </w:r>
      <w:r w:rsidRPr="00D4672F">
        <w:rPr>
          <w:rFonts w:ascii="Garamond" w:hAnsi="Garamond"/>
          <w:bCs/>
          <w:sz w:val="24"/>
          <w:szCs w:val="24"/>
        </w:rPr>
        <w:t>.º</w:t>
      </w:r>
    </w:p>
    <w:p w14:paraId="10D3C81D" w14:textId="4098E803" w:rsidR="00B254E6" w:rsidRPr="005A62D5" w:rsidRDefault="00B254E6" w:rsidP="005B336D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A62D5">
        <w:rPr>
          <w:rFonts w:ascii="Garamond" w:hAnsi="Garamond"/>
          <w:b/>
          <w:sz w:val="24"/>
          <w:szCs w:val="24"/>
        </w:rPr>
        <w:t>Norma revogatória</w:t>
      </w:r>
    </w:p>
    <w:p w14:paraId="7BA89B95" w14:textId="7F3BE50B" w:rsidR="00B254E6" w:rsidRPr="00D4672F" w:rsidRDefault="00B254E6" w:rsidP="005B336D">
      <w:pPr>
        <w:widowControl w:val="0"/>
        <w:spacing w:after="120" w:line="360" w:lineRule="auto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D4672F">
        <w:rPr>
          <w:rFonts w:ascii="Garamond" w:eastAsia="Calibri" w:hAnsi="Garamond" w:cs="Calibri"/>
          <w:bCs/>
          <w:sz w:val="24"/>
          <w:szCs w:val="24"/>
        </w:rPr>
        <w:t xml:space="preserve">São </w:t>
      </w:r>
      <w:r w:rsidRPr="00D4672F">
        <w:rPr>
          <w:rFonts w:ascii="Garamond" w:hAnsi="Garamond"/>
          <w:bCs/>
          <w:sz w:val="24"/>
          <w:szCs w:val="24"/>
        </w:rPr>
        <w:t>revogadas</w:t>
      </w:r>
      <w:r w:rsidRPr="00D4672F">
        <w:rPr>
          <w:rFonts w:ascii="Garamond" w:eastAsia="Calibri" w:hAnsi="Garamond" w:cs="Calibri"/>
          <w:bCs/>
          <w:sz w:val="24"/>
          <w:szCs w:val="24"/>
        </w:rPr>
        <w:t>:</w:t>
      </w:r>
    </w:p>
    <w:p w14:paraId="5AB5D0CE" w14:textId="2146F2A3" w:rsidR="001D066B" w:rsidRPr="00D4672F" w:rsidRDefault="00894FD8" w:rsidP="005B336D">
      <w:pPr>
        <w:pStyle w:val="PargrafodaLista"/>
        <w:widowControl w:val="0"/>
        <w:numPr>
          <w:ilvl w:val="0"/>
          <w:numId w:val="34"/>
        </w:numPr>
        <w:spacing w:after="120" w:line="360" w:lineRule="auto"/>
        <w:contextualSpacing w:val="0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A</w:t>
      </w:r>
      <w:r w:rsidR="00B254E6" w:rsidRPr="00D4672F">
        <w:rPr>
          <w:rFonts w:ascii="Garamond" w:eastAsia="Calibri" w:hAnsi="Garamond" w:cs="Calibri"/>
          <w:bCs/>
          <w:sz w:val="24"/>
          <w:szCs w:val="24"/>
        </w:rPr>
        <w:t xml:space="preserve"> alínea </w:t>
      </w:r>
      <w:r w:rsidR="00B254E6" w:rsidRPr="00D4672F">
        <w:rPr>
          <w:rFonts w:ascii="Garamond" w:eastAsia="Calibri" w:hAnsi="Garamond" w:cs="Calibri"/>
          <w:bCs/>
          <w:i/>
          <w:iCs/>
          <w:sz w:val="24"/>
          <w:szCs w:val="24"/>
        </w:rPr>
        <w:t>c)</w:t>
      </w:r>
      <w:r w:rsidR="00B254E6" w:rsidRPr="00D4672F">
        <w:rPr>
          <w:rFonts w:ascii="Garamond" w:eastAsia="Calibri" w:hAnsi="Garamond" w:cs="Calibri"/>
          <w:bCs/>
          <w:sz w:val="24"/>
          <w:szCs w:val="24"/>
        </w:rPr>
        <w:t xml:space="preserve"> do n.º 2 do artigo 2.º do </w:t>
      </w:r>
      <w:r w:rsidR="00E54970" w:rsidRPr="00D4672F">
        <w:rPr>
          <w:rFonts w:ascii="Garamond" w:eastAsia="Calibri" w:hAnsi="Garamond" w:cs="Calibri"/>
          <w:bCs/>
          <w:sz w:val="24"/>
          <w:szCs w:val="24"/>
        </w:rPr>
        <w:t>Código do Imposto Sobre Veículos, aprovado em anexo à Lei n.º 22-A/2007, de 29 de junho, na sua redação atual</w:t>
      </w:r>
      <w:r w:rsidR="00B254E6" w:rsidRPr="00D4672F">
        <w:rPr>
          <w:rFonts w:ascii="Garamond" w:eastAsia="Calibri" w:hAnsi="Garamond" w:cs="Calibri"/>
          <w:bCs/>
          <w:sz w:val="24"/>
          <w:szCs w:val="24"/>
        </w:rPr>
        <w:t>;</w:t>
      </w:r>
    </w:p>
    <w:p w14:paraId="18BDA704" w14:textId="39D71D6C" w:rsidR="00B254E6" w:rsidRPr="00D4672F" w:rsidRDefault="001744F5" w:rsidP="007A54D5">
      <w:pPr>
        <w:pStyle w:val="PargrafodaLista"/>
        <w:widowControl w:val="0"/>
        <w:numPr>
          <w:ilvl w:val="0"/>
          <w:numId w:val="34"/>
        </w:numPr>
        <w:spacing w:after="120" w:line="360" w:lineRule="auto"/>
        <w:contextualSpacing w:val="0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D4672F">
        <w:rPr>
          <w:rFonts w:ascii="Garamond" w:eastAsia="Calibri" w:hAnsi="Garamond" w:cs="Calibri"/>
          <w:bCs/>
          <w:sz w:val="24"/>
          <w:szCs w:val="24"/>
        </w:rPr>
        <w:t>A</w:t>
      </w:r>
      <w:r w:rsidR="00B254E6" w:rsidRPr="00D4672F">
        <w:rPr>
          <w:rFonts w:ascii="Garamond" w:eastAsia="Calibri" w:hAnsi="Garamond" w:cs="Calibri"/>
          <w:bCs/>
          <w:sz w:val="24"/>
          <w:szCs w:val="24"/>
        </w:rPr>
        <w:t xml:space="preserve"> alínea </w:t>
      </w:r>
      <w:r w:rsidR="00B254E6" w:rsidRPr="00D4672F">
        <w:rPr>
          <w:rFonts w:ascii="Garamond" w:eastAsia="Calibri" w:hAnsi="Garamond" w:cs="Calibri"/>
          <w:bCs/>
          <w:i/>
          <w:iCs/>
          <w:sz w:val="24"/>
          <w:szCs w:val="24"/>
        </w:rPr>
        <w:t>a)</w:t>
      </w:r>
      <w:r w:rsidR="00B254E6" w:rsidRPr="00D4672F">
        <w:rPr>
          <w:rFonts w:ascii="Garamond" w:eastAsia="Calibri" w:hAnsi="Garamond" w:cs="Calibri"/>
          <w:bCs/>
          <w:sz w:val="24"/>
          <w:szCs w:val="24"/>
        </w:rPr>
        <w:t xml:space="preserve"> do n.º 8 do artigo 5.º </w:t>
      </w:r>
      <w:r w:rsidR="00B81F34" w:rsidRPr="00D4672F">
        <w:rPr>
          <w:rFonts w:ascii="Garamond" w:eastAsia="Calibri" w:hAnsi="Garamond" w:cs="Calibri"/>
          <w:bCs/>
          <w:sz w:val="24"/>
          <w:szCs w:val="24"/>
        </w:rPr>
        <w:t>Código do Imposto Único de Circulação, aprovado em anexo à Lei n.º 22-A/2007, de 29 de junho, na sua redação atual</w:t>
      </w:r>
      <w:r w:rsidR="00B254E6" w:rsidRPr="00D4672F">
        <w:rPr>
          <w:rFonts w:ascii="Garamond" w:eastAsia="Calibri" w:hAnsi="Garamond" w:cs="Calibri"/>
          <w:bCs/>
          <w:sz w:val="24"/>
          <w:szCs w:val="24"/>
        </w:rPr>
        <w:t>.</w:t>
      </w:r>
    </w:p>
    <w:p w14:paraId="670DD3AB" w14:textId="7C035A09" w:rsidR="00CE3447" w:rsidRPr="00D4672F" w:rsidRDefault="00CE3447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Artigo </w:t>
      </w:r>
      <w:r w:rsidR="007F4AAB" w:rsidRPr="00D4672F">
        <w:rPr>
          <w:rFonts w:ascii="Garamond" w:hAnsi="Garamond"/>
          <w:bCs/>
          <w:sz w:val="24"/>
          <w:szCs w:val="24"/>
        </w:rPr>
        <w:t>8</w:t>
      </w:r>
      <w:r w:rsidRPr="00D4672F">
        <w:rPr>
          <w:rFonts w:ascii="Garamond" w:hAnsi="Garamond"/>
          <w:bCs/>
          <w:sz w:val="24"/>
          <w:szCs w:val="24"/>
        </w:rPr>
        <w:t>.º</w:t>
      </w:r>
    </w:p>
    <w:p w14:paraId="3E6C395F" w14:textId="120AE68D" w:rsidR="00CE3447" w:rsidRPr="005A62D5" w:rsidRDefault="00CE3447" w:rsidP="005B336D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A62D5">
        <w:rPr>
          <w:rFonts w:ascii="Garamond" w:hAnsi="Garamond"/>
          <w:b/>
          <w:sz w:val="24"/>
          <w:szCs w:val="24"/>
        </w:rPr>
        <w:lastRenderedPageBreak/>
        <w:t>Entrada em vigor</w:t>
      </w:r>
      <w:r w:rsidR="00C54B2B" w:rsidRPr="005A62D5">
        <w:rPr>
          <w:rFonts w:ascii="Garamond" w:hAnsi="Garamond"/>
          <w:b/>
          <w:sz w:val="24"/>
          <w:szCs w:val="24"/>
        </w:rPr>
        <w:t xml:space="preserve"> e produção de efeitos</w:t>
      </w:r>
    </w:p>
    <w:p w14:paraId="6929FBED" w14:textId="1C320206" w:rsidR="00134D80" w:rsidRPr="00D4672F" w:rsidRDefault="00134D80" w:rsidP="005B336D">
      <w:pPr>
        <w:pStyle w:val="PargrafodaLista"/>
        <w:widowControl w:val="0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Sem prejuízo do</w:t>
      </w:r>
      <w:r w:rsidR="00A26DC8" w:rsidRPr="00D4672F">
        <w:rPr>
          <w:rFonts w:ascii="Garamond" w:hAnsi="Garamond"/>
          <w:bCs/>
          <w:sz w:val="24"/>
          <w:szCs w:val="24"/>
        </w:rPr>
        <w:t xml:space="preserve">s números </w:t>
      </w:r>
      <w:r w:rsidRPr="00D4672F">
        <w:rPr>
          <w:rFonts w:ascii="Garamond" w:hAnsi="Garamond"/>
          <w:bCs/>
          <w:sz w:val="24"/>
          <w:szCs w:val="24"/>
        </w:rPr>
        <w:t>seguinte</w:t>
      </w:r>
      <w:r w:rsidR="00A26DC8" w:rsidRPr="00D4672F">
        <w:rPr>
          <w:rFonts w:ascii="Garamond" w:hAnsi="Garamond"/>
          <w:bCs/>
          <w:sz w:val="24"/>
          <w:szCs w:val="24"/>
        </w:rPr>
        <w:t>s</w:t>
      </w:r>
      <w:r w:rsidRPr="00D4672F">
        <w:rPr>
          <w:rFonts w:ascii="Garamond" w:hAnsi="Garamond"/>
          <w:bCs/>
          <w:sz w:val="24"/>
          <w:szCs w:val="24"/>
        </w:rPr>
        <w:t xml:space="preserve">, a </w:t>
      </w:r>
      <w:r w:rsidR="004A0E20" w:rsidRPr="00D4672F">
        <w:rPr>
          <w:rFonts w:ascii="Garamond" w:hAnsi="Garamond"/>
          <w:bCs/>
          <w:sz w:val="24"/>
          <w:szCs w:val="24"/>
        </w:rPr>
        <w:t>presente lei entra em vigor no dia seguinte ao da sua publicação</w:t>
      </w:r>
      <w:r w:rsidRPr="00D4672F">
        <w:rPr>
          <w:rFonts w:ascii="Garamond" w:hAnsi="Garamond"/>
          <w:bCs/>
          <w:sz w:val="24"/>
          <w:szCs w:val="24"/>
        </w:rPr>
        <w:t>.</w:t>
      </w:r>
    </w:p>
    <w:p w14:paraId="72229EF1" w14:textId="03315B02" w:rsidR="003C1317" w:rsidRDefault="00134D80" w:rsidP="005B336D">
      <w:pPr>
        <w:pStyle w:val="PargrafodaLista"/>
        <w:widowControl w:val="0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 xml:space="preserve">A presente lei produz </w:t>
      </w:r>
      <w:r w:rsidR="004A0E20" w:rsidRPr="00D4672F">
        <w:rPr>
          <w:rFonts w:ascii="Garamond" w:hAnsi="Garamond"/>
          <w:bCs/>
          <w:sz w:val="24"/>
          <w:szCs w:val="24"/>
        </w:rPr>
        <w:t xml:space="preserve">efeitos </w:t>
      </w:r>
      <w:r w:rsidR="004A3576" w:rsidRPr="00D4672F">
        <w:rPr>
          <w:rFonts w:ascii="Garamond" w:hAnsi="Garamond"/>
          <w:bCs/>
          <w:sz w:val="24"/>
          <w:szCs w:val="24"/>
        </w:rPr>
        <w:t>desde</w:t>
      </w:r>
      <w:r w:rsidR="004A3576" w:rsidRPr="00D4672F">
        <w:rPr>
          <w:rFonts w:ascii="Garamond" w:hAnsi="Garamond"/>
          <w:bCs/>
          <w:sz w:val="24"/>
        </w:rPr>
        <w:t xml:space="preserve"> </w:t>
      </w:r>
      <w:r w:rsidR="004A0E20" w:rsidRPr="00D4672F">
        <w:rPr>
          <w:rFonts w:ascii="Garamond" w:hAnsi="Garamond"/>
          <w:bCs/>
          <w:sz w:val="24"/>
          <w:szCs w:val="24"/>
        </w:rPr>
        <w:t>1 de janeiro de 2021</w:t>
      </w:r>
      <w:r w:rsidR="003D6582" w:rsidRPr="00D4672F">
        <w:rPr>
          <w:rFonts w:ascii="Garamond" w:hAnsi="Garamond"/>
          <w:bCs/>
          <w:sz w:val="24"/>
          <w:szCs w:val="24"/>
        </w:rPr>
        <w:t xml:space="preserve">, </w:t>
      </w:r>
      <w:r w:rsidR="00006C79" w:rsidRPr="00D4672F">
        <w:rPr>
          <w:rFonts w:ascii="Garamond" w:hAnsi="Garamond"/>
          <w:bCs/>
          <w:sz w:val="24"/>
          <w:szCs w:val="24"/>
        </w:rPr>
        <w:t>exceto</w:t>
      </w:r>
      <w:r w:rsidR="003D6582" w:rsidRPr="00D4672F">
        <w:rPr>
          <w:rFonts w:ascii="Garamond" w:hAnsi="Garamond"/>
          <w:bCs/>
          <w:sz w:val="24"/>
          <w:szCs w:val="24"/>
        </w:rPr>
        <w:t xml:space="preserve"> </w:t>
      </w:r>
      <w:r w:rsidR="002D4626" w:rsidRPr="00D4672F">
        <w:rPr>
          <w:rFonts w:ascii="Garamond" w:hAnsi="Garamond"/>
          <w:bCs/>
          <w:sz w:val="24"/>
          <w:szCs w:val="24"/>
        </w:rPr>
        <w:t xml:space="preserve">a prorrogação </w:t>
      </w:r>
      <w:r w:rsidR="004A3576" w:rsidRPr="00D4672F">
        <w:rPr>
          <w:rFonts w:ascii="Garamond" w:hAnsi="Garamond"/>
          <w:bCs/>
          <w:sz w:val="24"/>
          <w:szCs w:val="24"/>
        </w:rPr>
        <w:t>do artigo 58.º</w:t>
      </w:r>
      <w:r w:rsidR="004A3576" w:rsidRPr="00D4672F">
        <w:rPr>
          <w:rFonts w:ascii="Garamond" w:hAnsi="Garamond"/>
          <w:bCs/>
          <w:sz w:val="24"/>
        </w:rPr>
        <w:t xml:space="preserve"> </w:t>
      </w:r>
      <w:r w:rsidR="002D4626" w:rsidRPr="00D4672F">
        <w:rPr>
          <w:rFonts w:ascii="Garamond" w:hAnsi="Garamond"/>
          <w:bCs/>
          <w:sz w:val="24"/>
          <w:szCs w:val="24"/>
        </w:rPr>
        <w:t>previst</w:t>
      </w:r>
      <w:r w:rsidR="00764535" w:rsidRPr="00D4672F">
        <w:rPr>
          <w:rFonts w:ascii="Garamond" w:hAnsi="Garamond"/>
          <w:bCs/>
          <w:sz w:val="24"/>
          <w:szCs w:val="24"/>
        </w:rPr>
        <w:t>a</w:t>
      </w:r>
      <w:r w:rsidR="002D4626" w:rsidRPr="00D4672F">
        <w:rPr>
          <w:rFonts w:ascii="Garamond" w:hAnsi="Garamond"/>
          <w:bCs/>
          <w:sz w:val="24"/>
          <w:szCs w:val="24"/>
        </w:rPr>
        <w:t xml:space="preserve"> no </w:t>
      </w:r>
      <w:r w:rsidR="00764535" w:rsidRPr="00D4672F">
        <w:rPr>
          <w:rFonts w:ascii="Garamond" w:hAnsi="Garamond"/>
          <w:bCs/>
          <w:sz w:val="24"/>
          <w:szCs w:val="24"/>
        </w:rPr>
        <w:t xml:space="preserve">n.º 2 do artigo 2.º </w:t>
      </w:r>
      <w:r w:rsidR="00484DAB" w:rsidRPr="00D4672F">
        <w:rPr>
          <w:rFonts w:ascii="Garamond" w:hAnsi="Garamond"/>
          <w:bCs/>
          <w:sz w:val="24"/>
          <w:szCs w:val="24"/>
        </w:rPr>
        <w:t>e a medida extraordinária prevista no artigo 6.º</w:t>
      </w:r>
      <w:r w:rsidR="003D6582" w:rsidRPr="00D4672F">
        <w:rPr>
          <w:rFonts w:ascii="Garamond" w:hAnsi="Garamond"/>
          <w:bCs/>
          <w:sz w:val="24"/>
          <w:szCs w:val="24"/>
        </w:rPr>
        <w:t xml:space="preserve">, </w:t>
      </w:r>
      <w:r w:rsidR="00006C79" w:rsidRPr="00D4672F">
        <w:rPr>
          <w:rFonts w:ascii="Garamond" w:hAnsi="Garamond"/>
          <w:bCs/>
          <w:sz w:val="24"/>
          <w:szCs w:val="24"/>
        </w:rPr>
        <w:t>cujos efeitos retroagem a</w:t>
      </w:r>
      <w:r w:rsidR="002D4626" w:rsidRPr="00D4672F">
        <w:rPr>
          <w:rFonts w:ascii="Garamond" w:hAnsi="Garamond"/>
          <w:bCs/>
          <w:sz w:val="24"/>
          <w:szCs w:val="24"/>
        </w:rPr>
        <w:t xml:space="preserve"> 1 de janeiro de 2020.</w:t>
      </w:r>
    </w:p>
    <w:p w14:paraId="177D08E9" w14:textId="797AFDA1" w:rsidR="00444172" w:rsidRDefault="00444172" w:rsidP="00444172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E60F768" w14:textId="69003C9A" w:rsidR="00444172" w:rsidRDefault="00444172" w:rsidP="00444172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4921C878" w14:textId="30148C58" w:rsidR="00444172" w:rsidRDefault="00444172" w:rsidP="00444172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1F58E343" w14:textId="30134C45" w:rsidR="00444172" w:rsidRDefault="00444172" w:rsidP="00444172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F61BF1E" w14:textId="13EDC9C1" w:rsidR="00444172" w:rsidRDefault="00444172" w:rsidP="00444172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4619B4D" w14:textId="77777777" w:rsidR="00444172" w:rsidRPr="00444172" w:rsidRDefault="00444172" w:rsidP="00444172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6B0DCB6" w14:textId="10BE2D57" w:rsidR="00657888" w:rsidRPr="00D4672F" w:rsidRDefault="00657888" w:rsidP="005B336D">
      <w:pPr>
        <w:pStyle w:val="PargrafodaLista"/>
        <w:widowControl w:val="0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Sem prejuízo do disposto no número anterior, as alterações introduzidas pelo artigo</w:t>
      </w:r>
      <w:r w:rsidR="00D2514E" w:rsidRPr="00D4672F">
        <w:rPr>
          <w:rFonts w:ascii="Garamond" w:hAnsi="Garamond"/>
          <w:bCs/>
          <w:sz w:val="24"/>
          <w:szCs w:val="24"/>
        </w:rPr>
        <w:t xml:space="preserve"> anterior </w:t>
      </w:r>
      <w:r w:rsidRPr="00D4672F">
        <w:rPr>
          <w:rFonts w:ascii="Garamond" w:hAnsi="Garamond"/>
          <w:bCs/>
          <w:sz w:val="24"/>
          <w:szCs w:val="24"/>
        </w:rPr>
        <w:t>produz</w:t>
      </w:r>
      <w:r w:rsidR="00E81B47" w:rsidRPr="00D4672F">
        <w:rPr>
          <w:rFonts w:ascii="Garamond" w:hAnsi="Garamond"/>
          <w:bCs/>
          <w:sz w:val="24"/>
          <w:szCs w:val="24"/>
        </w:rPr>
        <w:t>em</w:t>
      </w:r>
      <w:r w:rsidRPr="00D4672F">
        <w:rPr>
          <w:rFonts w:ascii="Garamond" w:hAnsi="Garamond"/>
          <w:bCs/>
          <w:sz w:val="24"/>
          <w:szCs w:val="24"/>
        </w:rPr>
        <w:t xml:space="preserve"> efeitos a partir de 1 de julho de 2021.</w:t>
      </w:r>
    </w:p>
    <w:p w14:paraId="0F6F26D1" w14:textId="4F8F9690" w:rsidR="00C26852" w:rsidRDefault="00C26852" w:rsidP="005B336D">
      <w:pPr>
        <w:pStyle w:val="PargrafodaLista"/>
        <w:widowControl w:val="0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Sem prejuízo do disposto no</w:t>
      </w:r>
      <w:r w:rsidR="003C1317" w:rsidRPr="00D4672F">
        <w:rPr>
          <w:rFonts w:ascii="Garamond" w:hAnsi="Garamond"/>
          <w:bCs/>
          <w:sz w:val="24"/>
          <w:szCs w:val="24"/>
        </w:rPr>
        <w:t>s</w:t>
      </w:r>
      <w:r w:rsidRPr="00D4672F">
        <w:rPr>
          <w:rFonts w:ascii="Garamond" w:hAnsi="Garamond"/>
          <w:bCs/>
          <w:sz w:val="24"/>
          <w:szCs w:val="24"/>
        </w:rPr>
        <w:t xml:space="preserve"> número</w:t>
      </w:r>
      <w:r w:rsidR="003C1317" w:rsidRPr="00D4672F">
        <w:rPr>
          <w:rFonts w:ascii="Garamond" w:hAnsi="Garamond"/>
          <w:bCs/>
          <w:sz w:val="24"/>
          <w:szCs w:val="24"/>
        </w:rPr>
        <w:t>s</w:t>
      </w:r>
      <w:r w:rsidRPr="00D4672F">
        <w:rPr>
          <w:rFonts w:ascii="Garamond" w:hAnsi="Garamond"/>
          <w:bCs/>
          <w:sz w:val="24"/>
          <w:szCs w:val="24"/>
        </w:rPr>
        <w:t xml:space="preserve"> anterior</w:t>
      </w:r>
      <w:r w:rsidR="003C1317" w:rsidRPr="00D4672F">
        <w:rPr>
          <w:rFonts w:ascii="Garamond" w:hAnsi="Garamond"/>
          <w:bCs/>
          <w:sz w:val="24"/>
          <w:szCs w:val="24"/>
        </w:rPr>
        <w:t>es</w:t>
      </w:r>
      <w:r w:rsidRPr="00D4672F">
        <w:rPr>
          <w:rFonts w:ascii="Garamond" w:hAnsi="Garamond"/>
          <w:bCs/>
          <w:sz w:val="24"/>
          <w:szCs w:val="24"/>
        </w:rPr>
        <w:t>, o disposto no artigo 28.º do EBF</w:t>
      </w:r>
      <w:r w:rsidR="00762D1B" w:rsidRPr="00D4672F">
        <w:rPr>
          <w:rFonts w:ascii="Garamond" w:hAnsi="Garamond"/>
          <w:bCs/>
          <w:sz w:val="24"/>
          <w:szCs w:val="24"/>
        </w:rPr>
        <w:t>,</w:t>
      </w:r>
      <w:r w:rsidRPr="00D4672F">
        <w:rPr>
          <w:rFonts w:ascii="Garamond" w:hAnsi="Garamond"/>
          <w:bCs/>
          <w:sz w:val="24"/>
          <w:szCs w:val="24"/>
        </w:rPr>
        <w:t xml:space="preserve"> na redação anterior à</w:t>
      </w:r>
      <w:r w:rsidR="00762D1B" w:rsidRPr="00D4672F">
        <w:rPr>
          <w:rFonts w:ascii="Garamond" w:hAnsi="Garamond"/>
          <w:bCs/>
          <w:sz w:val="24"/>
          <w:szCs w:val="24"/>
        </w:rPr>
        <w:t xml:space="preserve"> </w:t>
      </w:r>
      <w:r w:rsidRPr="00D4672F">
        <w:rPr>
          <w:rFonts w:ascii="Garamond" w:hAnsi="Garamond"/>
          <w:bCs/>
          <w:sz w:val="24"/>
          <w:szCs w:val="24"/>
        </w:rPr>
        <w:t>introduzida pela presente lei</w:t>
      </w:r>
      <w:r w:rsidR="00762D1B" w:rsidRPr="00D4672F">
        <w:rPr>
          <w:rFonts w:ascii="Garamond" w:hAnsi="Garamond"/>
          <w:bCs/>
          <w:sz w:val="24"/>
          <w:szCs w:val="24"/>
        </w:rPr>
        <w:t>,</w:t>
      </w:r>
      <w:r w:rsidRPr="00D4672F">
        <w:rPr>
          <w:rFonts w:ascii="Garamond" w:hAnsi="Garamond"/>
          <w:bCs/>
          <w:sz w:val="24"/>
          <w:szCs w:val="24"/>
        </w:rPr>
        <w:t xml:space="preserve"> continua a ser aplicável relativamente aos contratos celebrados até 31 de dezembro de 2020, ainda que o requerimento </w:t>
      </w:r>
      <w:r w:rsidR="00006C79" w:rsidRPr="00D4672F">
        <w:rPr>
          <w:rFonts w:ascii="Garamond" w:hAnsi="Garamond"/>
          <w:bCs/>
          <w:sz w:val="24"/>
          <w:szCs w:val="24"/>
        </w:rPr>
        <w:t>a que alude o referido artigo</w:t>
      </w:r>
      <w:r w:rsidR="000061A5" w:rsidRPr="00D4672F">
        <w:rPr>
          <w:rFonts w:ascii="Garamond" w:hAnsi="Garamond"/>
          <w:bCs/>
          <w:sz w:val="24"/>
          <w:szCs w:val="24"/>
        </w:rPr>
        <w:t xml:space="preserve"> seja apresentado em data posterior, desde que dentro do prazo previsto na alínea </w:t>
      </w:r>
      <w:r w:rsidR="000061A5" w:rsidRPr="00D4672F">
        <w:rPr>
          <w:rFonts w:ascii="Garamond" w:hAnsi="Garamond"/>
          <w:bCs/>
          <w:i/>
          <w:sz w:val="24"/>
        </w:rPr>
        <w:t>a)</w:t>
      </w:r>
      <w:r w:rsidR="000061A5" w:rsidRPr="00D4672F">
        <w:rPr>
          <w:rFonts w:ascii="Garamond" w:hAnsi="Garamond"/>
          <w:bCs/>
          <w:sz w:val="24"/>
          <w:szCs w:val="24"/>
        </w:rPr>
        <w:t xml:space="preserve"> do n.º 3 do artigo 65.º do Código de Procedimento e de Processo Tributário, aprovado pelo Decreto-Lei n.º 433/99, de 26 de outubro, na sua redação atual.</w:t>
      </w:r>
    </w:p>
    <w:p w14:paraId="528FF7FD" w14:textId="77777777" w:rsidR="00444172" w:rsidRPr="00D4672F" w:rsidRDefault="00444172" w:rsidP="00444172">
      <w:pPr>
        <w:pStyle w:val="PargrafodaLista"/>
        <w:widowControl w:val="0"/>
        <w:spacing w:after="120" w:line="360" w:lineRule="auto"/>
        <w:ind w:left="360"/>
        <w:contextualSpacing w:val="0"/>
        <w:jc w:val="both"/>
        <w:rPr>
          <w:rFonts w:ascii="Garamond" w:hAnsi="Garamond"/>
          <w:bCs/>
          <w:sz w:val="24"/>
          <w:szCs w:val="24"/>
        </w:rPr>
      </w:pPr>
    </w:p>
    <w:p w14:paraId="7E941053" w14:textId="4113F7B7" w:rsidR="00220AB3" w:rsidRDefault="00220AB3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Visto e aprovado em Conselho de Ministros de</w:t>
      </w:r>
      <w:r w:rsidR="00444172">
        <w:rPr>
          <w:rFonts w:ascii="Garamond" w:hAnsi="Garamond"/>
          <w:bCs/>
          <w:sz w:val="24"/>
          <w:szCs w:val="24"/>
        </w:rPr>
        <w:t xml:space="preserve"> 22 de dezembro de 2020</w:t>
      </w:r>
    </w:p>
    <w:p w14:paraId="6DBC1D38" w14:textId="77777777" w:rsidR="00444172" w:rsidRPr="00D4672F" w:rsidRDefault="00444172" w:rsidP="005B336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ED24C23" w14:textId="3B3EEB01" w:rsidR="00220AB3" w:rsidRPr="00D4672F" w:rsidRDefault="00220AB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O Primeiro-Ministro</w:t>
      </w:r>
    </w:p>
    <w:p w14:paraId="77CA4952" w14:textId="266BC554" w:rsidR="00220AB3" w:rsidRPr="00D4672F" w:rsidRDefault="00220AB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0F7DE8C8" w14:textId="094BAB6C" w:rsidR="00220AB3" w:rsidRPr="00D4672F" w:rsidRDefault="00220AB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O Ministro de Estado e das Finanças</w:t>
      </w:r>
    </w:p>
    <w:p w14:paraId="36FC14E5" w14:textId="7FBA53AE" w:rsidR="00220AB3" w:rsidRPr="00D4672F" w:rsidRDefault="00220AB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2A2926C9" w14:textId="21EE00D2" w:rsidR="00220AB3" w:rsidRPr="00D4672F" w:rsidRDefault="00220AB3" w:rsidP="005B336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D4672F">
        <w:rPr>
          <w:rFonts w:ascii="Garamond" w:hAnsi="Garamond"/>
          <w:bCs/>
          <w:sz w:val="24"/>
          <w:szCs w:val="24"/>
        </w:rPr>
        <w:t>O Secretário de Estado dos Assuntos Parlamentares</w:t>
      </w:r>
    </w:p>
    <w:sectPr w:rsidR="00220AB3" w:rsidRPr="00D4672F" w:rsidSect="009269F7">
      <w:headerReference w:type="default" r:id="rId10"/>
      <w:footerReference w:type="default" r:id="rId11"/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8747" w14:textId="77777777" w:rsidR="00CC5601" w:rsidRDefault="00CC5601" w:rsidP="00C41C49">
      <w:pPr>
        <w:spacing w:after="0" w:line="240" w:lineRule="auto"/>
      </w:pPr>
      <w:r>
        <w:separator/>
      </w:r>
    </w:p>
  </w:endnote>
  <w:endnote w:type="continuationSeparator" w:id="0">
    <w:p w14:paraId="1F73220A" w14:textId="77777777" w:rsidR="00CC5601" w:rsidRDefault="00CC5601" w:rsidP="00C41C49">
      <w:pPr>
        <w:spacing w:after="0" w:line="240" w:lineRule="auto"/>
      </w:pPr>
      <w:r>
        <w:continuationSeparator/>
      </w:r>
    </w:p>
  </w:endnote>
  <w:endnote w:type="continuationNotice" w:id="1">
    <w:p w14:paraId="1A343DE2" w14:textId="77777777" w:rsidR="00CC5601" w:rsidRDefault="00CC5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192164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01EB20D3" w14:textId="07A7A140" w:rsidR="00BA6C08" w:rsidRPr="002D0EF2" w:rsidRDefault="00BA6C08">
        <w:pPr>
          <w:pStyle w:val="Rodap"/>
          <w:jc w:val="right"/>
          <w:rPr>
            <w:rFonts w:ascii="Garamond" w:hAnsi="Garamond"/>
            <w:sz w:val="24"/>
            <w:szCs w:val="24"/>
          </w:rPr>
        </w:pPr>
        <w:r w:rsidRPr="002D0EF2">
          <w:rPr>
            <w:rFonts w:ascii="Garamond" w:hAnsi="Garamond"/>
            <w:sz w:val="24"/>
            <w:szCs w:val="24"/>
          </w:rPr>
          <w:fldChar w:fldCharType="begin"/>
        </w:r>
        <w:r w:rsidRPr="002D0EF2">
          <w:rPr>
            <w:rFonts w:ascii="Garamond" w:hAnsi="Garamond"/>
            <w:sz w:val="24"/>
            <w:szCs w:val="24"/>
          </w:rPr>
          <w:instrText>PAGE   \* MERGEFORMAT</w:instrText>
        </w:r>
        <w:r w:rsidRPr="002D0EF2">
          <w:rPr>
            <w:rFonts w:ascii="Garamond" w:hAnsi="Garamond"/>
            <w:sz w:val="24"/>
            <w:szCs w:val="24"/>
          </w:rPr>
          <w:fldChar w:fldCharType="separate"/>
        </w:r>
        <w:r w:rsidRPr="002D0EF2">
          <w:rPr>
            <w:rFonts w:ascii="Garamond" w:hAnsi="Garamond"/>
            <w:sz w:val="24"/>
            <w:szCs w:val="24"/>
          </w:rPr>
          <w:t>2</w:t>
        </w:r>
        <w:r w:rsidRPr="002D0EF2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35B754B6" w14:textId="77777777" w:rsidR="00BA6C08" w:rsidRPr="002D0EF2" w:rsidRDefault="00BA6C08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174F" w14:textId="77777777" w:rsidR="00CC5601" w:rsidRDefault="00CC5601" w:rsidP="00C41C49">
      <w:pPr>
        <w:spacing w:after="0" w:line="240" w:lineRule="auto"/>
      </w:pPr>
      <w:r>
        <w:separator/>
      </w:r>
    </w:p>
  </w:footnote>
  <w:footnote w:type="continuationSeparator" w:id="0">
    <w:p w14:paraId="05A3789A" w14:textId="77777777" w:rsidR="00CC5601" w:rsidRDefault="00CC5601" w:rsidP="00C41C49">
      <w:pPr>
        <w:spacing w:after="0" w:line="240" w:lineRule="auto"/>
      </w:pPr>
      <w:r>
        <w:continuationSeparator/>
      </w:r>
    </w:p>
  </w:footnote>
  <w:footnote w:type="continuationNotice" w:id="1">
    <w:p w14:paraId="6AA04F07" w14:textId="77777777" w:rsidR="00CC5601" w:rsidRDefault="00CC56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01C0" w14:textId="12B9AA6D" w:rsidR="00BA6C08" w:rsidRDefault="00BA6C08" w:rsidP="00C41C49">
    <w:pPr>
      <w:spacing w:after="240"/>
      <w:jc w:val="center"/>
      <w:rPr>
        <w:rFonts w:ascii="Univers" w:hAnsi="Univers"/>
        <w:position w:val="36"/>
      </w:rPr>
    </w:pPr>
    <w:r>
      <w:rPr>
        <w:noProof/>
        <w:lang w:eastAsia="pt-PT"/>
      </w:rPr>
      <w:drawing>
        <wp:inline distT="0" distB="0" distL="0" distR="0" wp14:anchorId="323CDACF" wp14:editId="07102DCC">
          <wp:extent cx="411480" cy="411480"/>
          <wp:effectExtent l="0" t="0" r="762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718AF" w14:textId="77777777" w:rsidR="00BA6C08" w:rsidRDefault="00BA6C08" w:rsidP="00C41C49">
    <w:pPr>
      <w:spacing w:after="360"/>
      <w:ind w:right="850" w:firstLine="567"/>
      <w:jc w:val="center"/>
      <w:rPr>
        <w:rFonts w:ascii="Palatino" w:hAnsi="Palatino"/>
      </w:rPr>
    </w:pPr>
    <w:r>
      <w:rPr>
        <w:rFonts w:ascii="Arial" w:hAnsi="Arial"/>
      </w:rPr>
      <w:t>PRESIDÊNCIA DO CONSELHO DE MINISTROS</w:t>
    </w:r>
  </w:p>
  <w:p w14:paraId="7CCAEE07" w14:textId="77777777" w:rsidR="00BA6C08" w:rsidRDefault="00BA6C08" w:rsidP="00C41C49">
    <w:pPr>
      <w:tabs>
        <w:tab w:val="right" w:pos="7371"/>
      </w:tabs>
      <w:ind w:left="709"/>
      <w:jc w:val="both"/>
      <w:rPr>
        <w:rFonts w:ascii="Cambria" w:hAnsi="Cambria"/>
        <w:u w:val="dotted"/>
      </w:rPr>
    </w:pPr>
    <w:r>
      <w:rPr>
        <w:u w:val="dotted"/>
      </w:rPr>
      <w:tab/>
    </w:r>
  </w:p>
  <w:p w14:paraId="101A7782" w14:textId="77777777" w:rsidR="00BA6C08" w:rsidRDefault="00BA6C08" w:rsidP="00C41C49">
    <w:pPr>
      <w:tabs>
        <w:tab w:val="right" w:pos="7371"/>
      </w:tabs>
      <w:ind w:left="709"/>
      <w:jc w:val="both"/>
      <w:rPr>
        <w:u w:val="dotted"/>
      </w:rPr>
    </w:pPr>
  </w:p>
  <w:p w14:paraId="62677E88" w14:textId="77777777" w:rsidR="00BA6C08" w:rsidRDefault="00BA6C08" w:rsidP="00C41C49">
    <w:pPr>
      <w:tabs>
        <w:tab w:val="left" w:pos="4678"/>
        <w:tab w:val="left" w:pos="6237"/>
      </w:tabs>
      <w:ind w:firstLine="2410"/>
      <w:jc w:val="both"/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44"/>
    <w:multiLevelType w:val="hybridMultilevel"/>
    <w:tmpl w:val="F4FADC90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6441"/>
    <w:multiLevelType w:val="hybridMultilevel"/>
    <w:tmpl w:val="A82082EA"/>
    <w:lvl w:ilvl="0" w:tplc="CD1E9886">
      <w:start w:val="1"/>
      <w:numFmt w:val="lowerLetter"/>
      <w:lvlText w:val="%1)"/>
      <w:lvlJc w:val="left"/>
      <w:pPr>
        <w:ind w:left="1353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3030AC"/>
    <w:multiLevelType w:val="hybridMultilevel"/>
    <w:tmpl w:val="C23E8140"/>
    <w:lvl w:ilvl="0" w:tplc="EAF09D4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518"/>
    <w:multiLevelType w:val="hybridMultilevel"/>
    <w:tmpl w:val="D332B424"/>
    <w:lvl w:ilvl="0" w:tplc="63DA0C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3C74"/>
    <w:multiLevelType w:val="hybridMultilevel"/>
    <w:tmpl w:val="48F4167C"/>
    <w:lvl w:ilvl="0" w:tplc="142A01B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817C43"/>
    <w:multiLevelType w:val="hybridMultilevel"/>
    <w:tmpl w:val="476420A0"/>
    <w:lvl w:ilvl="0" w:tplc="CBE6ED8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941E9"/>
    <w:multiLevelType w:val="hybridMultilevel"/>
    <w:tmpl w:val="A9909676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4045"/>
    <w:multiLevelType w:val="hybridMultilevel"/>
    <w:tmpl w:val="96142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1F59429A"/>
    <w:multiLevelType w:val="hybridMultilevel"/>
    <w:tmpl w:val="28DCD322"/>
    <w:lvl w:ilvl="0" w:tplc="C3006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1286"/>
    <w:multiLevelType w:val="hybridMultilevel"/>
    <w:tmpl w:val="1820CC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25757"/>
    <w:multiLevelType w:val="hybridMultilevel"/>
    <w:tmpl w:val="DD70C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1975"/>
    <w:multiLevelType w:val="hybridMultilevel"/>
    <w:tmpl w:val="80D27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2054"/>
    <w:multiLevelType w:val="hybridMultilevel"/>
    <w:tmpl w:val="E738FF5E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3231C"/>
    <w:multiLevelType w:val="hybridMultilevel"/>
    <w:tmpl w:val="C88C4D4A"/>
    <w:lvl w:ilvl="0" w:tplc="988A747A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7D7CF2"/>
    <w:multiLevelType w:val="hybridMultilevel"/>
    <w:tmpl w:val="AB382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32377"/>
    <w:multiLevelType w:val="hybridMultilevel"/>
    <w:tmpl w:val="33C433C8"/>
    <w:lvl w:ilvl="0" w:tplc="F282FB9E">
      <w:start w:val="1"/>
      <w:numFmt w:val="lowerLetter"/>
      <w:lvlText w:val="%1)"/>
      <w:lvlJc w:val="left"/>
      <w:pPr>
        <w:ind w:left="1068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8E1DF2"/>
    <w:multiLevelType w:val="hybridMultilevel"/>
    <w:tmpl w:val="D332B424"/>
    <w:lvl w:ilvl="0" w:tplc="63DA0C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66E03"/>
    <w:multiLevelType w:val="hybridMultilevel"/>
    <w:tmpl w:val="90EC38F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4B6"/>
    <w:multiLevelType w:val="hybridMultilevel"/>
    <w:tmpl w:val="98D6CEB2"/>
    <w:lvl w:ilvl="0" w:tplc="3048C2FE">
      <w:start w:val="12"/>
      <w:numFmt w:val="lowerLetter"/>
      <w:lvlText w:val="%1)"/>
      <w:lvlJc w:val="left"/>
      <w:pPr>
        <w:ind w:left="1068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14E13"/>
    <w:multiLevelType w:val="hybridMultilevel"/>
    <w:tmpl w:val="443653C4"/>
    <w:lvl w:ilvl="0" w:tplc="EC982C4A">
      <w:start w:val="1"/>
      <w:numFmt w:val="lowerLetter"/>
      <w:lvlText w:val="%1)"/>
      <w:lvlJc w:val="left"/>
      <w:pPr>
        <w:ind w:left="1353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E706808"/>
    <w:multiLevelType w:val="hybridMultilevel"/>
    <w:tmpl w:val="7AE2D4BC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61B37"/>
    <w:multiLevelType w:val="hybridMultilevel"/>
    <w:tmpl w:val="C21EB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532D9"/>
    <w:multiLevelType w:val="hybridMultilevel"/>
    <w:tmpl w:val="CE7E3542"/>
    <w:lvl w:ilvl="0" w:tplc="9B4E787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C6D18"/>
    <w:multiLevelType w:val="hybridMultilevel"/>
    <w:tmpl w:val="0EB81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A4121"/>
    <w:multiLevelType w:val="hybridMultilevel"/>
    <w:tmpl w:val="F44E0CA2"/>
    <w:lvl w:ilvl="0" w:tplc="88468208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45960"/>
    <w:multiLevelType w:val="hybridMultilevel"/>
    <w:tmpl w:val="E738FF5E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14B3"/>
    <w:multiLevelType w:val="hybridMultilevel"/>
    <w:tmpl w:val="C21EB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C7FC9"/>
    <w:multiLevelType w:val="hybridMultilevel"/>
    <w:tmpl w:val="E5048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D7FD7"/>
    <w:multiLevelType w:val="hybridMultilevel"/>
    <w:tmpl w:val="77160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73D0E"/>
    <w:multiLevelType w:val="hybridMultilevel"/>
    <w:tmpl w:val="5E78AA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34519"/>
    <w:multiLevelType w:val="hybridMultilevel"/>
    <w:tmpl w:val="4874D974"/>
    <w:lvl w:ilvl="0" w:tplc="F5F8EF38">
      <w:start w:val="1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E2587"/>
    <w:multiLevelType w:val="hybridMultilevel"/>
    <w:tmpl w:val="DEC82B06"/>
    <w:lvl w:ilvl="0" w:tplc="D5EECD2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4BEB"/>
    <w:multiLevelType w:val="hybridMultilevel"/>
    <w:tmpl w:val="F8CEB5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B0254"/>
    <w:multiLevelType w:val="hybridMultilevel"/>
    <w:tmpl w:val="1C8A57C2"/>
    <w:lvl w:ilvl="0" w:tplc="416899D0">
      <w:start w:val="1"/>
      <w:numFmt w:val="decimal"/>
      <w:lvlText w:val="%1 - 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609089D"/>
    <w:multiLevelType w:val="hybridMultilevel"/>
    <w:tmpl w:val="E5740E22"/>
    <w:lvl w:ilvl="0" w:tplc="7F2EA1A6">
      <w:start w:val="5"/>
      <w:numFmt w:val="decimal"/>
      <w:lvlText w:val="%1-"/>
      <w:lvlJc w:val="left"/>
      <w:pPr>
        <w:ind w:left="720" w:hanging="360"/>
      </w:pPr>
      <w:rPr>
        <w:rFonts w:cs="Calibr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7B51"/>
    <w:multiLevelType w:val="hybridMultilevel"/>
    <w:tmpl w:val="92AE8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7"/>
  </w:num>
  <w:num w:numId="4">
    <w:abstractNumId w:val="26"/>
  </w:num>
  <w:num w:numId="5">
    <w:abstractNumId w:val="25"/>
  </w:num>
  <w:num w:numId="6">
    <w:abstractNumId w:val="30"/>
  </w:num>
  <w:num w:numId="7">
    <w:abstractNumId w:val="14"/>
  </w:num>
  <w:num w:numId="8">
    <w:abstractNumId w:val="32"/>
  </w:num>
  <w:num w:numId="9">
    <w:abstractNumId w:val="13"/>
  </w:num>
  <w:num w:numId="10">
    <w:abstractNumId w:val="9"/>
  </w:num>
  <w:num w:numId="11">
    <w:abstractNumId w:val="11"/>
  </w:num>
  <w:num w:numId="12">
    <w:abstractNumId w:val="39"/>
  </w:num>
  <w:num w:numId="13">
    <w:abstractNumId w:val="17"/>
  </w:num>
  <w:num w:numId="14">
    <w:abstractNumId w:val="18"/>
  </w:num>
  <w:num w:numId="15">
    <w:abstractNumId w:val="34"/>
  </w:num>
  <w:num w:numId="16">
    <w:abstractNumId w:val="35"/>
  </w:num>
  <w:num w:numId="17">
    <w:abstractNumId w:val="28"/>
  </w:num>
  <w:num w:numId="18">
    <w:abstractNumId w:val="22"/>
  </w:num>
  <w:num w:numId="19">
    <w:abstractNumId w:val="37"/>
  </w:num>
  <w:num w:numId="20">
    <w:abstractNumId w:val="10"/>
  </w:num>
  <w:num w:numId="21">
    <w:abstractNumId w:val="1"/>
  </w:num>
  <w:num w:numId="22">
    <w:abstractNumId w:val="4"/>
  </w:num>
  <w:num w:numId="23">
    <w:abstractNumId w:val="21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29"/>
  </w:num>
  <w:num w:numId="29">
    <w:abstractNumId w:val="5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5"/>
  </w:num>
  <w:num w:numId="36">
    <w:abstractNumId w:val="20"/>
  </w:num>
  <w:num w:numId="37">
    <w:abstractNumId w:val="23"/>
  </w:num>
  <w:num w:numId="3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</w:num>
  <w:num w:numId="41">
    <w:abstractNumId w:val="6"/>
  </w:num>
  <w:num w:numId="42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BB"/>
    <w:rsid w:val="00001678"/>
    <w:rsid w:val="000016F0"/>
    <w:rsid w:val="000061A5"/>
    <w:rsid w:val="00006AC8"/>
    <w:rsid w:val="00006C79"/>
    <w:rsid w:val="00007DB8"/>
    <w:rsid w:val="00024C23"/>
    <w:rsid w:val="00032774"/>
    <w:rsid w:val="00033181"/>
    <w:rsid w:val="00035B1C"/>
    <w:rsid w:val="0003645B"/>
    <w:rsid w:val="000378EB"/>
    <w:rsid w:val="000547B9"/>
    <w:rsid w:val="000577DA"/>
    <w:rsid w:val="00070DEF"/>
    <w:rsid w:val="00073FA6"/>
    <w:rsid w:val="000761F8"/>
    <w:rsid w:val="00086FF2"/>
    <w:rsid w:val="00092E5A"/>
    <w:rsid w:val="000965D2"/>
    <w:rsid w:val="00097B4A"/>
    <w:rsid w:val="000A1439"/>
    <w:rsid w:val="000A56F0"/>
    <w:rsid w:val="000A6F13"/>
    <w:rsid w:val="000B5F80"/>
    <w:rsid w:val="000C145C"/>
    <w:rsid w:val="000C64F7"/>
    <w:rsid w:val="000C6B8C"/>
    <w:rsid w:val="000E5DE9"/>
    <w:rsid w:val="000E7067"/>
    <w:rsid w:val="000F4D9A"/>
    <w:rsid w:val="000F54C4"/>
    <w:rsid w:val="000F60E7"/>
    <w:rsid w:val="00101BC1"/>
    <w:rsid w:val="00106309"/>
    <w:rsid w:val="00130231"/>
    <w:rsid w:val="00134D80"/>
    <w:rsid w:val="0014385F"/>
    <w:rsid w:val="00156128"/>
    <w:rsid w:val="00157451"/>
    <w:rsid w:val="00162B76"/>
    <w:rsid w:val="001744F5"/>
    <w:rsid w:val="001864C1"/>
    <w:rsid w:val="00186EF0"/>
    <w:rsid w:val="00193D88"/>
    <w:rsid w:val="001958EA"/>
    <w:rsid w:val="001A1E6A"/>
    <w:rsid w:val="001A5AFD"/>
    <w:rsid w:val="001A5CBC"/>
    <w:rsid w:val="001D066B"/>
    <w:rsid w:val="001D2D3B"/>
    <w:rsid w:val="001D6C64"/>
    <w:rsid w:val="001E0917"/>
    <w:rsid w:val="001E512B"/>
    <w:rsid w:val="001F1978"/>
    <w:rsid w:val="001F2C12"/>
    <w:rsid w:val="001F7016"/>
    <w:rsid w:val="0020138F"/>
    <w:rsid w:val="00204A89"/>
    <w:rsid w:val="00204AE3"/>
    <w:rsid w:val="00213B76"/>
    <w:rsid w:val="00220AB3"/>
    <w:rsid w:val="002444C4"/>
    <w:rsid w:val="00247EFC"/>
    <w:rsid w:val="002509C2"/>
    <w:rsid w:val="0025516A"/>
    <w:rsid w:val="0025606B"/>
    <w:rsid w:val="00261FF3"/>
    <w:rsid w:val="00264156"/>
    <w:rsid w:val="0026487D"/>
    <w:rsid w:val="002650AD"/>
    <w:rsid w:val="00266EC5"/>
    <w:rsid w:val="002738CC"/>
    <w:rsid w:val="00273906"/>
    <w:rsid w:val="002802A3"/>
    <w:rsid w:val="002922F2"/>
    <w:rsid w:val="00293AAA"/>
    <w:rsid w:val="00297807"/>
    <w:rsid w:val="002A1C66"/>
    <w:rsid w:val="002A3CED"/>
    <w:rsid w:val="002A43A4"/>
    <w:rsid w:val="002A5130"/>
    <w:rsid w:val="002B01F3"/>
    <w:rsid w:val="002D0BAF"/>
    <w:rsid w:val="002D0EF2"/>
    <w:rsid w:val="002D4626"/>
    <w:rsid w:val="002D5F2E"/>
    <w:rsid w:val="002D5F30"/>
    <w:rsid w:val="002F1DEE"/>
    <w:rsid w:val="00303F24"/>
    <w:rsid w:val="003144B0"/>
    <w:rsid w:val="00316A63"/>
    <w:rsid w:val="00322FDD"/>
    <w:rsid w:val="003369A9"/>
    <w:rsid w:val="003528A6"/>
    <w:rsid w:val="0035354C"/>
    <w:rsid w:val="00360A18"/>
    <w:rsid w:val="00361697"/>
    <w:rsid w:val="003668D1"/>
    <w:rsid w:val="00367A6A"/>
    <w:rsid w:val="0037254D"/>
    <w:rsid w:val="00375FC2"/>
    <w:rsid w:val="0037620B"/>
    <w:rsid w:val="00377E34"/>
    <w:rsid w:val="003804A1"/>
    <w:rsid w:val="00384034"/>
    <w:rsid w:val="0038715E"/>
    <w:rsid w:val="003A3653"/>
    <w:rsid w:val="003A547C"/>
    <w:rsid w:val="003A70FF"/>
    <w:rsid w:val="003C1317"/>
    <w:rsid w:val="003C4FF7"/>
    <w:rsid w:val="003C6497"/>
    <w:rsid w:val="003D6582"/>
    <w:rsid w:val="003D7190"/>
    <w:rsid w:val="003E16CE"/>
    <w:rsid w:val="003E1ED0"/>
    <w:rsid w:val="003E2BE3"/>
    <w:rsid w:val="003E6509"/>
    <w:rsid w:val="003F3E67"/>
    <w:rsid w:val="00404689"/>
    <w:rsid w:val="004074D6"/>
    <w:rsid w:val="004074F1"/>
    <w:rsid w:val="00414DD7"/>
    <w:rsid w:val="00416C30"/>
    <w:rsid w:val="004318D8"/>
    <w:rsid w:val="00444172"/>
    <w:rsid w:val="00453D3D"/>
    <w:rsid w:val="004570CF"/>
    <w:rsid w:val="00471A6D"/>
    <w:rsid w:val="00482E60"/>
    <w:rsid w:val="00483001"/>
    <w:rsid w:val="00484DAB"/>
    <w:rsid w:val="004938B6"/>
    <w:rsid w:val="004A0E20"/>
    <w:rsid w:val="004A2018"/>
    <w:rsid w:val="004A3576"/>
    <w:rsid w:val="004E5C9A"/>
    <w:rsid w:val="004F3BC9"/>
    <w:rsid w:val="005142B4"/>
    <w:rsid w:val="005171C3"/>
    <w:rsid w:val="00522036"/>
    <w:rsid w:val="0052289D"/>
    <w:rsid w:val="00534713"/>
    <w:rsid w:val="005355C4"/>
    <w:rsid w:val="00542456"/>
    <w:rsid w:val="00556EAF"/>
    <w:rsid w:val="00563658"/>
    <w:rsid w:val="005764DA"/>
    <w:rsid w:val="005813D3"/>
    <w:rsid w:val="005869C8"/>
    <w:rsid w:val="00590144"/>
    <w:rsid w:val="00593EA8"/>
    <w:rsid w:val="005A0A27"/>
    <w:rsid w:val="005A5241"/>
    <w:rsid w:val="005A62D5"/>
    <w:rsid w:val="005B336D"/>
    <w:rsid w:val="005C5C75"/>
    <w:rsid w:val="005D0563"/>
    <w:rsid w:val="005D1F64"/>
    <w:rsid w:val="005D28D3"/>
    <w:rsid w:val="005E23C1"/>
    <w:rsid w:val="005E5882"/>
    <w:rsid w:val="005E6ABF"/>
    <w:rsid w:val="00607DA3"/>
    <w:rsid w:val="00617BB8"/>
    <w:rsid w:val="00643B29"/>
    <w:rsid w:val="00645D40"/>
    <w:rsid w:val="00646FD4"/>
    <w:rsid w:val="00651C07"/>
    <w:rsid w:val="006539E1"/>
    <w:rsid w:val="00657888"/>
    <w:rsid w:val="00665529"/>
    <w:rsid w:val="006700B2"/>
    <w:rsid w:val="00672FE3"/>
    <w:rsid w:val="006923B3"/>
    <w:rsid w:val="00694436"/>
    <w:rsid w:val="006A6FEC"/>
    <w:rsid w:val="006B4DA0"/>
    <w:rsid w:val="006B63A2"/>
    <w:rsid w:val="006C20CC"/>
    <w:rsid w:val="006C65B0"/>
    <w:rsid w:val="006D7A38"/>
    <w:rsid w:val="006D7AAF"/>
    <w:rsid w:val="006E6B9E"/>
    <w:rsid w:val="006F3EAF"/>
    <w:rsid w:val="006F5BBF"/>
    <w:rsid w:val="007005FD"/>
    <w:rsid w:val="00703238"/>
    <w:rsid w:val="007051B6"/>
    <w:rsid w:val="00706395"/>
    <w:rsid w:val="00731DFA"/>
    <w:rsid w:val="00744644"/>
    <w:rsid w:val="007543CF"/>
    <w:rsid w:val="00761CE2"/>
    <w:rsid w:val="00762D1B"/>
    <w:rsid w:val="00764535"/>
    <w:rsid w:val="00771556"/>
    <w:rsid w:val="0077777E"/>
    <w:rsid w:val="00784066"/>
    <w:rsid w:val="00784E34"/>
    <w:rsid w:val="007860A3"/>
    <w:rsid w:val="00786D1D"/>
    <w:rsid w:val="0079567C"/>
    <w:rsid w:val="007A32C8"/>
    <w:rsid w:val="007A54D5"/>
    <w:rsid w:val="007B0A12"/>
    <w:rsid w:val="007B1BC0"/>
    <w:rsid w:val="007C0DF6"/>
    <w:rsid w:val="007C31EE"/>
    <w:rsid w:val="007C3365"/>
    <w:rsid w:val="007E263C"/>
    <w:rsid w:val="007E4116"/>
    <w:rsid w:val="007F4AAB"/>
    <w:rsid w:val="00802A08"/>
    <w:rsid w:val="00805385"/>
    <w:rsid w:val="00805C14"/>
    <w:rsid w:val="00806D5F"/>
    <w:rsid w:val="00811DBE"/>
    <w:rsid w:val="00812AC1"/>
    <w:rsid w:val="00815B4A"/>
    <w:rsid w:val="00816A87"/>
    <w:rsid w:val="00821418"/>
    <w:rsid w:val="00822822"/>
    <w:rsid w:val="00840AD4"/>
    <w:rsid w:val="0084262E"/>
    <w:rsid w:val="00864D65"/>
    <w:rsid w:val="00865970"/>
    <w:rsid w:val="008735BB"/>
    <w:rsid w:val="0087381C"/>
    <w:rsid w:val="008801D3"/>
    <w:rsid w:val="00880FE5"/>
    <w:rsid w:val="00883D88"/>
    <w:rsid w:val="0089256E"/>
    <w:rsid w:val="00894FD8"/>
    <w:rsid w:val="008A61CF"/>
    <w:rsid w:val="008B7553"/>
    <w:rsid w:val="008C5AF1"/>
    <w:rsid w:val="008C622D"/>
    <w:rsid w:val="008D25AA"/>
    <w:rsid w:val="008E3D20"/>
    <w:rsid w:val="008E661D"/>
    <w:rsid w:val="00912934"/>
    <w:rsid w:val="00913982"/>
    <w:rsid w:val="00923671"/>
    <w:rsid w:val="009269F7"/>
    <w:rsid w:val="009410B9"/>
    <w:rsid w:val="009428DF"/>
    <w:rsid w:val="00947AB1"/>
    <w:rsid w:val="00954A9B"/>
    <w:rsid w:val="00963952"/>
    <w:rsid w:val="0096439E"/>
    <w:rsid w:val="009673B8"/>
    <w:rsid w:val="00972E8E"/>
    <w:rsid w:val="0098706A"/>
    <w:rsid w:val="00993C91"/>
    <w:rsid w:val="00994A56"/>
    <w:rsid w:val="00996A97"/>
    <w:rsid w:val="009A1F37"/>
    <w:rsid w:val="009B020B"/>
    <w:rsid w:val="009B2883"/>
    <w:rsid w:val="009B5E95"/>
    <w:rsid w:val="009B7687"/>
    <w:rsid w:val="009C6BAC"/>
    <w:rsid w:val="009D3E81"/>
    <w:rsid w:val="00A16EC2"/>
    <w:rsid w:val="00A243C6"/>
    <w:rsid w:val="00A25C6C"/>
    <w:rsid w:val="00A26DC8"/>
    <w:rsid w:val="00A3034D"/>
    <w:rsid w:val="00A32C46"/>
    <w:rsid w:val="00A32D73"/>
    <w:rsid w:val="00A37704"/>
    <w:rsid w:val="00A42F5D"/>
    <w:rsid w:val="00A43E10"/>
    <w:rsid w:val="00A52F5D"/>
    <w:rsid w:val="00A7386D"/>
    <w:rsid w:val="00A74442"/>
    <w:rsid w:val="00A77422"/>
    <w:rsid w:val="00A82FC7"/>
    <w:rsid w:val="00A83469"/>
    <w:rsid w:val="00A9493B"/>
    <w:rsid w:val="00AC36C8"/>
    <w:rsid w:val="00AC3A14"/>
    <w:rsid w:val="00AE1700"/>
    <w:rsid w:val="00AF45B0"/>
    <w:rsid w:val="00B14134"/>
    <w:rsid w:val="00B21EEB"/>
    <w:rsid w:val="00B2475E"/>
    <w:rsid w:val="00B254E6"/>
    <w:rsid w:val="00B270ED"/>
    <w:rsid w:val="00B34CC5"/>
    <w:rsid w:val="00B40149"/>
    <w:rsid w:val="00B46125"/>
    <w:rsid w:val="00B54E25"/>
    <w:rsid w:val="00B60009"/>
    <w:rsid w:val="00B661C9"/>
    <w:rsid w:val="00B74A19"/>
    <w:rsid w:val="00B75A98"/>
    <w:rsid w:val="00B7695F"/>
    <w:rsid w:val="00B81F34"/>
    <w:rsid w:val="00B9027F"/>
    <w:rsid w:val="00B9192F"/>
    <w:rsid w:val="00B922CE"/>
    <w:rsid w:val="00BA6C08"/>
    <w:rsid w:val="00BC13BB"/>
    <w:rsid w:val="00BC4F1B"/>
    <w:rsid w:val="00BE6022"/>
    <w:rsid w:val="00BF6A64"/>
    <w:rsid w:val="00C047B5"/>
    <w:rsid w:val="00C06BC7"/>
    <w:rsid w:val="00C11822"/>
    <w:rsid w:val="00C22D17"/>
    <w:rsid w:val="00C249FC"/>
    <w:rsid w:val="00C26852"/>
    <w:rsid w:val="00C41C49"/>
    <w:rsid w:val="00C4330C"/>
    <w:rsid w:val="00C50E32"/>
    <w:rsid w:val="00C54B2B"/>
    <w:rsid w:val="00C54C66"/>
    <w:rsid w:val="00C64D0E"/>
    <w:rsid w:val="00C73D59"/>
    <w:rsid w:val="00C774E7"/>
    <w:rsid w:val="00C8014D"/>
    <w:rsid w:val="00C802D6"/>
    <w:rsid w:val="00C8757B"/>
    <w:rsid w:val="00C935B0"/>
    <w:rsid w:val="00C96D47"/>
    <w:rsid w:val="00CA6F42"/>
    <w:rsid w:val="00CB2B2C"/>
    <w:rsid w:val="00CB673D"/>
    <w:rsid w:val="00CC5601"/>
    <w:rsid w:val="00CD06F5"/>
    <w:rsid w:val="00CD2C3D"/>
    <w:rsid w:val="00CE3447"/>
    <w:rsid w:val="00CF32E5"/>
    <w:rsid w:val="00CF65DB"/>
    <w:rsid w:val="00D015D3"/>
    <w:rsid w:val="00D15B7A"/>
    <w:rsid w:val="00D1785F"/>
    <w:rsid w:val="00D2514E"/>
    <w:rsid w:val="00D32122"/>
    <w:rsid w:val="00D33B73"/>
    <w:rsid w:val="00D35D21"/>
    <w:rsid w:val="00D40B5C"/>
    <w:rsid w:val="00D411D1"/>
    <w:rsid w:val="00D4672F"/>
    <w:rsid w:val="00D852B1"/>
    <w:rsid w:val="00D90541"/>
    <w:rsid w:val="00D92B4D"/>
    <w:rsid w:val="00DA04CA"/>
    <w:rsid w:val="00DA20A0"/>
    <w:rsid w:val="00DA6783"/>
    <w:rsid w:val="00DB091E"/>
    <w:rsid w:val="00DB20F7"/>
    <w:rsid w:val="00DB40EB"/>
    <w:rsid w:val="00DB5B37"/>
    <w:rsid w:val="00DB738E"/>
    <w:rsid w:val="00DC1852"/>
    <w:rsid w:val="00DF5B02"/>
    <w:rsid w:val="00DF7DCF"/>
    <w:rsid w:val="00E044D0"/>
    <w:rsid w:val="00E112F0"/>
    <w:rsid w:val="00E17B0D"/>
    <w:rsid w:val="00E233FA"/>
    <w:rsid w:val="00E25830"/>
    <w:rsid w:val="00E33068"/>
    <w:rsid w:val="00E350B7"/>
    <w:rsid w:val="00E36B26"/>
    <w:rsid w:val="00E372ED"/>
    <w:rsid w:val="00E477AF"/>
    <w:rsid w:val="00E51383"/>
    <w:rsid w:val="00E53D71"/>
    <w:rsid w:val="00E54970"/>
    <w:rsid w:val="00E54EEE"/>
    <w:rsid w:val="00E63C36"/>
    <w:rsid w:val="00E7472C"/>
    <w:rsid w:val="00E81B47"/>
    <w:rsid w:val="00E96985"/>
    <w:rsid w:val="00EA4E3D"/>
    <w:rsid w:val="00EB6881"/>
    <w:rsid w:val="00EB6944"/>
    <w:rsid w:val="00EE2A66"/>
    <w:rsid w:val="00EE3E2F"/>
    <w:rsid w:val="00EE4233"/>
    <w:rsid w:val="00EE6820"/>
    <w:rsid w:val="00EF1236"/>
    <w:rsid w:val="00EF1C38"/>
    <w:rsid w:val="00F151D3"/>
    <w:rsid w:val="00F162A9"/>
    <w:rsid w:val="00F25ECF"/>
    <w:rsid w:val="00F3371F"/>
    <w:rsid w:val="00F36597"/>
    <w:rsid w:val="00F3769A"/>
    <w:rsid w:val="00F37E09"/>
    <w:rsid w:val="00F42AB9"/>
    <w:rsid w:val="00F60AD2"/>
    <w:rsid w:val="00F61E5E"/>
    <w:rsid w:val="00F70BAC"/>
    <w:rsid w:val="00F72F1F"/>
    <w:rsid w:val="00F8292A"/>
    <w:rsid w:val="00F831AF"/>
    <w:rsid w:val="00F91A78"/>
    <w:rsid w:val="00FB32AA"/>
    <w:rsid w:val="00FB6E71"/>
    <w:rsid w:val="00FC0D3A"/>
    <w:rsid w:val="00FC7EBB"/>
    <w:rsid w:val="00FD1C43"/>
    <w:rsid w:val="00FD59FB"/>
    <w:rsid w:val="00FE1A9F"/>
    <w:rsid w:val="00FE26C0"/>
    <w:rsid w:val="00FE57EA"/>
    <w:rsid w:val="00FF222F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74D3E7"/>
  <w15:chartTrackingRefBased/>
  <w15:docId w15:val="{2852967E-C420-4CF3-9F49-2C094BA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Heading3,Parágrafos Texto,Fig,Parágrafo da Lista1"/>
    <w:basedOn w:val="Normal"/>
    <w:link w:val="PargrafodaListaCarter"/>
    <w:uiPriority w:val="34"/>
    <w:qFormat/>
    <w:rsid w:val="00A82FC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41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1C49"/>
  </w:style>
  <w:style w:type="paragraph" w:styleId="Rodap">
    <w:name w:val="footer"/>
    <w:basedOn w:val="Normal"/>
    <w:link w:val="RodapCarter"/>
    <w:uiPriority w:val="99"/>
    <w:unhideWhenUsed/>
    <w:rsid w:val="00C41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1C49"/>
  </w:style>
  <w:style w:type="paragraph" w:styleId="Textodebalo">
    <w:name w:val="Balloon Text"/>
    <w:basedOn w:val="Normal"/>
    <w:link w:val="TextodebaloCarter"/>
    <w:uiPriority w:val="99"/>
    <w:semiHidden/>
    <w:unhideWhenUsed/>
    <w:rsid w:val="0030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3F2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0DE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A54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70DE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0DE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0DE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70DEF"/>
    <w:pPr>
      <w:spacing w:after="0" w:line="240" w:lineRule="auto"/>
    </w:pPr>
  </w:style>
  <w:style w:type="character" w:styleId="Forte">
    <w:name w:val="Strong"/>
    <w:basedOn w:val="Tipodeletrapredefinidodopargrafo"/>
    <w:uiPriority w:val="22"/>
    <w:qFormat/>
    <w:rsid w:val="00E51383"/>
    <w:rPr>
      <w:b/>
      <w:bCs/>
    </w:rPr>
  </w:style>
  <w:style w:type="character" w:customStyle="1" w:styleId="PargrafodaListaCarter">
    <w:name w:val="Parágrafo da Lista Caráter"/>
    <w:aliases w:val="Heading3 Caráter,Parágrafos Texto Caráter,Fig Caráter,Parágrafo da Lista1 Caráter"/>
    <w:link w:val="PargrafodaLista"/>
    <w:uiPriority w:val="34"/>
    <w:locked/>
    <w:rsid w:val="00657888"/>
  </w:style>
  <w:style w:type="paragraph" w:styleId="Textosimples">
    <w:name w:val="Plain Text"/>
    <w:basedOn w:val="Normal"/>
    <w:link w:val="TextosimplesCarter1"/>
    <w:semiHidden/>
    <w:unhideWhenUsed/>
    <w:rsid w:val="00A30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A3034D"/>
    <w:rPr>
      <w:rFonts w:ascii="Consolas" w:hAnsi="Consolas" w:cs="Consolas"/>
      <w:sz w:val="21"/>
      <w:szCs w:val="21"/>
    </w:rPr>
  </w:style>
  <w:style w:type="character" w:customStyle="1" w:styleId="TextosimplesCarter1">
    <w:name w:val="Texto simples Caráter1"/>
    <w:link w:val="Textosimples"/>
    <w:semiHidden/>
    <w:locked/>
    <w:rsid w:val="00A3034D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4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2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9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8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7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0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43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2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43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8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58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0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8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7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8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4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13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3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06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8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37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2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9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2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1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7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7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37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15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05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0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Propostas de Lei</DesignacaoTipoIniciativa>
    <TipoIniciativa xmlns="2e97e158-1a31-4bff-9a0a-f8ebffd34ea8">P</TipoIniciativa>
    <DataDocumento xmlns="2e97e158-1a31-4bff-9a0a-f8ebffd34ea8">2020-12-28T00:00:00+00:00</DataDocumento>
    <IDFase xmlns="2e97e158-1a31-4bff-9a0a-f8ebffd34ea8">0</IDFase>
    <IDIniciativa xmlns="2e97e158-1a31-4bff-9a0a-f8ebffd34ea8">45564</IDIniciativa>
    <TipoDocumento xmlns="2e97e158-1a31-4bff-9a0a-f8ebffd34ea8">Texto</TipoDocumento>
    <NomeOriginalFicheiro xmlns="2e97e158-1a31-4bff-9a0a-f8ebffd34ea8">ppl66-XIV.docx</NomeOriginalFicheiro>
    <NROrdem xmlns="2e97e158-1a31-4bff-9a0a-f8ebffd34ea8">0</NROrdem>
    <PublicarInternet xmlns="2e97e158-1a31-4bff-9a0a-f8ebffd34ea8">true</PublicarInternet>
    <NRIniciativa xmlns="2e97e158-1a31-4bff-9a0a-f8ebffd34ea8">66</NRIniciativa>
    <Legislatura xmlns="2e97e158-1a31-4bff-9a0a-f8ebffd34ea8">XIV</Legislatura>
    <Sessao xmlns="2e97e158-1a31-4bff-9a0a-f8ebffd34ea8">2ª</Sessa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0EBB6-6EA4-4D43-A88B-2D130AD45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73773-68DD-40EF-819F-9083B977E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437AD-D2CB-4DFB-B3AD-8F279E532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2249</Words>
  <Characters>12145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CEGER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André Areias</dc:creator>
  <cp:keywords/>
  <dc:description/>
  <cp:lastModifiedBy>Teresa Lamas</cp:lastModifiedBy>
  <cp:revision>3</cp:revision>
  <cp:lastPrinted>2020-12-15T14:36:00Z</cp:lastPrinted>
  <dcterms:created xsi:type="dcterms:W3CDTF">2020-12-28T16:31:00Z</dcterms:created>
  <dcterms:modified xsi:type="dcterms:W3CDTF">2020-12-28T16:33:00Z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369900</vt:r8>
  </property>
</Properties>
</file>