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6C" w:rsidRDefault="00DB7B23" w:rsidP="0061526C">
      <w:pPr>
        <w:tabs>
          <w:tab w:val="left" w:pos="709"/>
        </w:tabs>
        <w:spacing w:line="360" w:lineRule="auto"/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-595630</wp:posOffset>
            </wp:positionV>
            <wp:extent cx="1311910" cy="847725"/>
            <wp:effectExtent l="0" t="0" r="0" b="0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477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26C" w:rsidRPr="00AC4502" w:rsidRDefault="0061526C" w:rsidP="0061526C">
      <w:pPr>
        <w:tabs>
          <w:tab w:val="left" w:pos="709"/>
        </w:tabs>
        <w:spacing w:line="360" w:lineRule="auto"/>
        <w:jc w:val="center"/>
        <w:rPr>
          <w:b/>
          <w:i/>
          <w:sz w:val="32"/>
          <w:szCs w:val="32"/>
        </w:rPr>
      </w:pPr>
      <w:r w:rsidRPr="00AC4502">
        <w:rPr>
          <w:i/>
        </w:rPr>
        <w:t>Grupo Parlamentar</w:t>
      </w:r>
    </w:p>
    <w:p w:rsidR="0061526C" w:rsidRPr="00483206" w:rsidRDefault="0061526C" w:rsidP="00483206">
      <w:pPr>
        <w:pStyle w:val="Padro"/>
        <w:spacing w:before="120" w:line="360" w:lineRule="auto"/>
        <w:ind w:firstLine="709"/>
        <w:jc w:val="center"/>
        <w:rPr>
          <w:rFonts w:ascii="Cambria" w:hAnsi="Cambria"/>
          <w:b/>
          <w:bCs/>
          <w:sz w:val="28"/>
        </w:rPr>
      </w:pPr>
    </w:p>
    <w:p w:rsidR="00483206" w:rsidRDefault="0073309D" w:rsidP="00DB7B23">
      <w:pPr>
        <w:spacing w:before="120" w:line="360" w:lineRule="auto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PROJETO DE </w:t>
      </w:r>
      <w:r w:rsidR="00800C45">
        <w:rPr>
          <w:rFonts w:ascii="Cambria" w:hAnsi="Cambria"/>
          <w:b/>
          <w:sz w:val="28"/>
          <w:szCs w:val="24"/>
        </w:rPr>
        <w:t xml:space="preserve">RESOLUÇÃO </w:t>
      </w:r>
      <w:r w:rsidR="007C3906">
        <w:rPr>
          <w:rFonts w:ascii="Cambria" w:hAnsi="Cambria"/>
          <w:b/>
          <w:sz w:val="28"/>
          <w:szCs w:val="24"/>
        </w:rPr>
        <w:t>N</w:t>
      </w:r>
      <w:r w:rsidR="002D4833">
        <w:rPr>
          <w:rFonts w:ascii="Cambria" w:hAnsi="Cambria"/>
          <w:b/>
          <w:sz w:val="28"/>
          <w:szCs w:val="24"/>
        </w:rPr>
        <w:t>.</w:t>
      </w:r>
      <w:r w:rsidR="007C3906">
        <w:rPr>
          <w:rFonts w:ascii="Cambria" w:hAnsi="Cambria"/>
          <w:b/>
          <w:sz w:val="28"/>
          <w:szCs w:val="24"/>
        </w:rPr>
        <w:t>º</w:t>
      </w:r>
      <w:r w:rsidR="00A00609">
        <w:rPr>
          <w:rFonts w:ascii="Cambria" w:hAnsi="Cambria"/>
          <w:b/>
          <w:sz w:val="28"/>
          <w:szCs w:val="24"/>
        </w:rPr>
        <w:t xml:space="preserve"> 482</w:t>
      </w:r>
      <w:bookmarkStart w:id="0" w:name="_GoBack"/>
      <w:bookmarkEnd w:id="0"/>
      <w:r w:rsidR="00483206" w:rsidRPr="00483206">
        <w:rPr>
          <w:rFonts w:ascii="Cambria" w:hAnsi="Cambria"/>
          <w:b/>
          <w:sz w:val="28"/>
          <w:szCs w:val="24"/>
        </w:rPr>
        <w:t>/X</w:t>
      </w:r>
      <w:r w:rsidR="0098254A">
        <w:rPr>
          <w:rFonts w:ascii="Cambria" w:hAnsi="Cambria"/>
          <w:b/>
          <w:sz w:val="28"/>
          <w:szCs w:val="24"/>
        </w:rPr>
        <w:t>I</w:t>
      </w:r>
      <w:r w:rsidR="002D4833">
        <w:rPr>
          <w:rFonts w:ascii="Cambria" w:hAnsi="Cambria"/>
          <w:b/>
          <w:sz w:val="28"/>
          <w:szCs w:val="24"/>
        </w:rPr>
        <w:t>V/1.</w:t>
      </w:r>
      <w:r w:rsidR="00483206" w:rsidRPr="00483206">
        <w:rPr>
          <w:rFonts w:ascii="Cambria" w:hAnsi="Cambria"/>
          <w:b/>
          <w:sz w:val="28"/>
          <w:szCs w:val="24"/>
        </w:rPr>
        <w:t>ª</w:t>
      </w:r>
    </w:p>
    <w:p w:rsidR="0010259F" w:rsidRDefault="0010259F" w:rsidP="00DB7B23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</w:p>
    <w:p w:rsidR="00DB7B23" w:rsidRDefault="00DB7B23" w:rsidP="00DB7B23">
      <w:pPr>
        <w:spacing w:before="120" w:line="360" w:lineRule="auto"/>
        <w:jc w:val="center"/>
        <w:rPr>
          <w:rFonts w:ascii="Cambria" w:hAnsi="Cambria"/>
          <w:b/>
          <w:caps/>
          <w:sz w:val="28"/>
          <w:szCs w:val="28"/>
        </w:rPr>
      </w:pPr>
      <w:r w:rsidRPr="00DB7B23">
        <w:rPr>
          <w:rFonts w:ascii="Cambria" w:hAnsi="Cambria"/>
          <w:b/>
          <w:caps/>
          <w:sz w:val="28"/>
          <w:szCs w:val="28"/>
        </w:rPr>
        <w:t>PROMOVE A IGUALDADE E VALORIZA OS SALÁRIOS DOS TRABALHADORES DAS IPSS’S</w:t>
      </w:r>
    </w:p>
    <w:p w:rsidR="00DB7B23" w:rsidRDefault="00DB7B23" w:rsidP="00DB7B23">
      <w:pPr>
        <w:spacing w:before="240" w:line="360" w:lineRule="auto"/>
        <w:jc w:val="center"/>
        <w:rPr>
          <w:rFonts w:ascii="Cambria" w:hAnsi="Cambria"/>
          <w:b/>
          <w:caps/>
          <w:sz w:val="28"/>
          <w:szCs w:val="28"/>
        </w:rPr>
      </w:pPr>
    </w:p>
    <w:p w:rsidR="00EB59F8" w:rsidRPr="00EB59F8" w:rsidRDefault="00EB59F8" w:rsidP="00DB7B2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EB59F8">
        <w:rPr>
          <w:rFonts w:ascii="Cambria" w:hAnsi="Cambria"/>
          <w:sz w:val="24"/>
          <w:szCs w:val="24"/>
        </w:rPr>
        <w:t xml:space="preserve">De acordo com as associações empregadoras e sindicais, serão cerca de 200 mil os trabalhadores das chamadas “instituições particulares de solidariedade social”. Mais de 70% da oferta de respostas sociais é da responsabilidade das </w:t>
      </w:r>
      <w:proofErr w:type="spellStart"/>
      <w:r w:rsidRPr="00EB59F8">
        <w:rPr>
          <w:rFonts w:ascii="Cambria" w:hAnsi="Cambria"/>
          <w:sz w:val="24"/>
          <w:szCs w:val="24"/>
        </w:rPr>
        <w:t>IPSS’s</w:t>
      </w:r>
      <w:proofErr w:type="spellEnd"/>
      <w:r w:rsidRPr="00EB59F8">
        <w:rPr>
          <w:rFonts w:ascii="Cambria" w:hAnsi="Cambria"/>
          <w:sz w:val="24"/>
          <w:szCs w:val="24"/>
        </w:rPr>
        <w:t>, que o fazem ao abrigo de mais de 16 mil acordos de cooperação que envolvem a transferência, por parte do Estado, de mais 1,5 mil milhões de euros em cada ano para estas instituições, que abrangem cerca de 450 mil utentes, nas várias valências e respostas dirigidas à infância e juventude, ao apoio à família e comunidade, a idosos e pessoas com deficiência.</w:t>
      </w:r>
    </w:p>
    <w:p w:rsidR="00EB59F8" w:rsidRPr="00EB59F8" w:rsidRDefault="00EB59F8" w:rsidP="00DB7B2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EB59F8">
        <w:rPr>
          <w:rFonts w:ascii="Cambria" w:hAnsi="Cambria"/>
          <w:sz w:val="24"/>
          <w:szCs w:val="24"/>
        </w:rPr>
        <w:t xml:space="preserve">Entre os profissionais das </w:t>
      </w:r>
      <w:proofErr w:type="spellStart"/>
      <w:r w:rsidRPr="00EB59F8">
        <w:rPr>
          <w:rFonts w:ascii="Cambria" w:hAnsi="Cambria"/>
          <w:sz w:val="24"/>
          <w:szCs w:val="24"/>
        </w:rPr>
        <w:t>IPSS’s</w:t>
      </w:r>
      <w:proofErr w:type="spellEnd"/>
      <w:r w:rsidRPr="00EB59F8">
        <w:rPr>
          <w:rFonts w:ascii="Cambria" w:hAnsi="Cambria"/>
          <w:sz w:val="24"/>
          <w:szCs w:val="24"/>
        </w:rPr>
        <w:t xml:space="preserve"> imperam baixos salários e vínculos precários. 27,32% dos trabalhadores com contrato de trabalho nas </w:t>
      </w:r>
      <w:proofErr w:type="spellStart"/>
      <w:r w:rsidRPr="00EB59F8">
        <w:rPr>
          <w:rFonts w:ascii="Cambria" w:hAnsi="Cambria"/>
          <w:sz w:val="24"/>
          <w:szCs w:val="24"/>
        </w:rPr>
        <w:t>IPSS’s</w:t>
      </w:r>
      <w:proofErr w:type="spellEnd"/>
      <w:r w:rsidRPr="00EB59F8">
        <w:rPr>
          <w:rFonts w:ascii="Cambria" w:hAnsi="Cambria"/>
          <w:sz w:val="24"/>
          <w:szCs w:val="24"/>
        </w:rPr>
        <w:t xml:space="preserve"> era, em 2018, temporário, não tendo um vínculo efetivo, realidade a que há que somar os trabalhadores a recibo verde. De acordo com o presidente Confederação Nacional das Instituições Particulares de Solidariedade (CNIS), mais de 60% dos trabalhadores das IPSS auferiam, em 2019, o salário mínimo. </w:t>
      </w:r>
    </w:p>
    <w:p w:rsidR="00EB59F8" w:rsidRDefault="00EB59F8" w:rsidP="00DB7B2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EB59F8">
        <w:rPr>
          <w:rFonts w:ascii="Cambria" w:hAnsi="Cambria"/>
          <w:sz w:val="24"/>
          <w:szCs w:val="24"/>
        </w:rPr>
        <w:t xml:space="preserve">A estas condições de precariedade e baixa remuneração soma-se a desigualdade salarial. Como afirma uma petição com mais de 4 mil assinaturas entregue no Parlamento, “os Técnicos Superiores e demais trabalhadores das IPSS (licenciados em educação social, educação de infância, serviço social, psicologia, animação social, ciências da educação, terapia da fala, terapia ocupacional, fisioterapia, enfermeiros, assistentes sociais, entre outros; e administrativos, auxiliares de ação direta e de ação educativa, cozinheiras, entre outros)” convivem com duas tabelas salariais que se aplicam às instituições: “uma que equipara os ordenados a trabalhadores em funções públicas e outra que aponta para remunerações com valores substancialmente inferiores”. Estamos a falar de diferenças de </w:t>
      </w:r>
      <w:r w:rsidRPr="00EB59F8">
        <w:rPr>
          <w:rFonts w:ascii="Cambria" w:hAnsi="Cambria"/>
          <w:sz w:val="24"/>
          <w:szCs w:val="24"/>
        </w:rPr>
        <w:lastRenderedPageBreak/>
        <w:t>remunerações que, por exemplo, para um trabalhador no topo da carreira ultrapassam os 1300€ (tabela B, nível I, indica 2546€, em contraponto com os 1157€, do mesmo nível, da tabela A). Por isso mesmo, os profissionais reivindicaram que “se dê início ao processo de equiparação das tabelas salariais de todos os trabalhadores das IPSS à tabela salarial dos trabalhadores em funções públicas</w:t>
      </w:r>
      <w:r>
        <w:rPr>
          <w:rFonts w:ascii="Cambria" w:hAnsi="Cambria"/>
          <w:sz w:val="24"/>
          <w:szCs w:val="24"/>
        </w:rPr>
        <w:t>.</w:t>
      </w:r>
      <w:r w:rsidRPr="00EB59F8">
        <w:rPr>
          <w:rFonts w:ascii="Cambria" w:hAnsi="Cambria"/>
          <w:sz w:val="24"/>
          <w:szCs w:val="24"/>
        </w:rPr>
        <w:t>”</w:t>
      </w:r>
    </w:p>
    <w:p w:rsidR="0073309D" w:rsidRDefault="0073309D" w:rsidP="00DB7B23">
      <w:pPr>
        <w:spacing w:before="240" w:line="360" w:lineRule="auto"/>
        <w:jc w:val="both"/>
        <w:rPr>
          <w:rFonts w:ascii="Cambria" w:hAnsi="Cambria"/>
          <w:i/>
          <w:sz w:val="24"/>
          <w:szCs w:val="24"/>
        </w:rPr>
      </w:pPr>
      <w:r w:rsidRPr="008F7C3B">
        <w:rPr>
          <w:rFonts w:ascii="Cambria" w:hAnsi="Cambria"/>
          <w:i/>
          <w:sz w:val="24"/>
          <w:szCs w:val="24"/>
        </w:rPr>
        <w:t>Ao abrigo das disposições constitucionais e regimentais aplicáveis, o Grupo Parlamentar do Bloco de Esquerda propõe que a Assembleia da República recomende ao Governo que:</w:t>
      </w:r>
    </w:p>
    <w:p w:rsidR="002D4833" w:rsidRDefault="00EB59F8" w:rsidP="00DB7B2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EB59F8">
        <w:rPr>
          <w:rFonts w:ascii="Cambria" w:hAnsi="Cambria"/>
          <w:sz w:val="24"/>
          <w:szCs w:val="24"/>
        </w:rPr>
        <w:t>No âm</w:t>
      </w:r>
      <w:r>
        <w:rPr>
          <w:rFonts w:ascii="Cambria" w:hAnsi="Cambria"/>
          <w:sz w:val="24"/>
          <w:szCs w:val="24"/>
        </w:rPr>
        <w:t>bito das negociações do PROCOOP (</w:t>
      </w:r>
      <w:r w:rsidRPr="00EB59F8">
        <w:rPr>
          <w:rFonts w:ascii="Cambria" w:hAnsi="Cambria"/>
          <w:sz w:val="24"/>
          <w:szCs w:val="24"/>
        </w:rPr>
        <w:t>Programa de Celebração ou Alargamento de Acordos de Cooperação para o Desenvolvimento de Respostas Sociais</w:t>
      </w:r>
      <w:r>
        <w:rPr>
          <w:rFonts w:ascii="Cambria" w:hAnsi="Cambria"/>
          <w:sz w:val="24"/>
          <w:szCs w:val="24"/>
        </w:rPr>
        <w:t xml:space="preserve">) </w:t>
      </w:r>
      <w:r w:rsidRPr="00EB59F8">
        <w:rPr>
          <w:rFonts w:ascii="Cambria" w:hAnsi="Cambria"/>
          <w:sz w:val="24"/>
          <w:szCs w:val="24"/>
        </w:rPr>
        <w:t xml:space="preserve">e das regras e do valor dos Acordos de Cooperação para o desenvolvimento de Respostas Sociais, celebrados entre o Estado (por via da Segurança Social) e as instituições do terceiro setor estabeleça um plano plurianual para a equiparação das tabelas salariais pagas pelas </w:t>
      </w:r>
      <w:proofErr w:type="spellStart"/>
      <w:r w:rsidRPr="00EB59F8">
        <w:rPr>
          <w:rFonts w:ascii="Cambria" w:hAnsi="Cambria"/>
          <w:sz w:val="24"/>
          <w:szCs w:val="24"/>
        </w:rPr>
        <w:t>IPSS’s</w:t>
      </w:r>
      <w:proofErr w:type="spellEnd"/>
      <w:r w:rsidRPr="00EB59F8">
        <w:rPr>
          <w:rFonts w:ascii="Cambria" w:hAnsi="Cambria"/>
          <w:sz w:val="24"/>
          <w:szCs w:val="24"/>
        </w:rPr>
        <w:t>, Misericórdias e Mutualidades e as tabelas salariais da Administração Pública, no sentido de promover a igualdade e valorizar os salários destes trabalhadores.</w:t>
      </w:r>
    </w:p>
    <w:p w:rsidR="00EB59F8" w:rsidRDefault="00EB59F8" w:rsidP="00DB7B2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</w:p>
    <w:p w:rsidR="004C641F" w:rsidRPr="00483206" w:rsidRDefault="004C641F" w:rsidP="00DB7B23">
      <w:pPr>
        <w:spacing w:before="240" w:line="360" w:lineRule="auto"/>
        <w:jc w:val="center"/>
        <w:rPr>
          <w:rFonts w:ascii="Cambria" w:hAnsi="Cambria"/>
          <w:sz w:val="24"/>
          <w:szCs w:val="24"/>
        </w:rPr>
      </w:pPr>
      <w:r w:rsidRPr="00483206">
        <w:rPr>
          <w:rFonts w:ascii="Cambria" w:hAnsi="Cambria"/>
          <w:sz w:val="24"/>
          <w:szCs w:val="24"/>
        </w:rPr>
        <w:t xml:space="preserve">Assembleia da República, </w:t>
      </w:r>
      <w:r w:rsidR="00F42E17">
        <w:rPr>
          <w:rFonts w:ascii="Cambria" w:hAnsi="Cambria"/>
          <w:sz w:val="24"/>
          <w:szCs w:val="24"/>
        </w:rPr>
        <w:t>26</w:t>
      </w:r>
      <w:r w:rsidR="00AE4448" w:rsidRPr="00483206">
        <w:rPr>
          <w:rFonts w:ascii="Cambria" w:hAnsi="Cambria"/>
          <w:sz w:val="24"/>
          <w:szCs w:val="24"/>
        </w:rPr>
        <w:t xml:space="preserve"> </w:t>
      </w:r>
      <w:r w:rsidR="00DA5AD0" w:rsidRPr="00483206">
        <w:rPr>
          <w:rFonts w:ascii="Cambria" w:hAnsi="Cambria"/>
          <w:sz w:val="24"/>
          <w:szCs w:val="24"/>
        </w:rPr>
        <w:t>de</w:t>
      </w:r>
      <w:r w:rsidR="00AE4448">
        <w:rPr>
          <w:rFonts w:ascii="Cambria" w:hAnsi="Cambria"/>
          <w:sz w:val="24"/>
          <w:szCs w:val="24"/>
        </w:rPr>
        <w:t xml:space="preserve"> </w:t>
      </w:r>
      <w:r w:rsidR="00F42E17">
        <w:rPr>
          <w:rFonts w:ascii="Cambria" w:hAnsi="Cambria"/>
          <w:sz w:val="24"/>
          <w:szCs w:val="24"/>
        </w:rPr>
        <w:t>maio</w:t>
      </w:r>
      <w:r w:rsidR="00AE4448">
        <w:rPr>
          <w:rFonts w:ascii="Cambria" w:hAnsi="Cambria"/>
          <w:sz w:val="24"/>
          <w:szCs w:val="24"/>
        </w:rPr>
        <w:t xml:space="preserve"> </w:t>
      </w:r>
      <w:r w:rsidR="00F42E17">
        <w:rPr>
          <w:rFonts w:ascii="Cambria" w:hAnsi="Cambria"/>
          <w:sz w:val="24"/>
          <w:szCs w:val="24"/>
        </w:rPr>
        <w:t>de 2020</w:t>
      </w:r>
      <w:r w:rsidRPr="00483206">
        <w:rPr>
          <w:rFonts w:ascii="Cambria" w:hAnsi="Cambria"/>
          <w:sz w:val="24"/>
          <w:szCs w:val="24"/>
        </w:rPr>
        <w:t>.</w:t>
      </w:r>
    </w:p>
    <w:p w:rsidR="00B12A17" w:rsidRDefault="004C641F" w:rsidP="00DB7B23">
      <w:pPr>
        <w:spacing w:before="240" w:line="360" w:lineRule="auto"/>
        <w:jc w:val="center"/>
        <w:rPr>
          <w:rFonts w:ascii="Cambria" w:hAnsi="Cambria"/>
          <w:sz w:val="24"/>
          <w:szCs w:val="24"/>
        </w:rPr>
      </w:pPr>
      <w:r w:rsidRPr="00483206">
        <w:rPr>
          <w:rFonts w:ascii="Cambria" w:hAnsi="Cambria"/>
          <w:sz w:val="24"/>
          <w:szCs w:val="24"/>
        </w:rPr>
        <w:t>As Deputadas e os Deputados do Bloco de Esquerda,</w:t>
      </w:r>
    </w:p>
    <w:p w:rsidR="007D3CAD" w:rsidRDefault="007D3CAD" w:rsidP="00DB7B23">
      <w:pPr>
        <w:spacing w:before="240" w:line="360" w:lineRule="auto"/>
        <w:rPr>
          <w:rFonts w:ascii="Cambria" w:hAnsi="Cambria"/>
          <w:sz w:val="24"/>
          <w:szCs w:val="24"/>
        </w:rPr>
        <w:sectPr w:rsidR="007D3CAD" w:rsidSect="00483206">
          <w:footerReference w:type="default" r:id="rId8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</w:p>
    <w:p w:rsidR="007D3CAD" w:rsidRDefault="007D3CAD" w:rsidP="00DB7B23">
      <w:pPr>
        <w:spacing w:before="240" w:line="360" w:lineRule="auto"/>
        <w:rPr>
          <w:rFonts w:ascii="Cambria" w:hAnsi="Cambria" w:cs="Cambria"/>
          <w:noProof/>
          <w:szCs w:val="26"/>
        </w:rPr>
        <w:sectPr w:rsidR="007D3CAD" w:rsidSect="007D3CAD">
          <w:type w:val="continuous"/>
          <w:pgSz w:w="11906" w:h="16838" w:code="9"/>
          <w:pgMar w:top="1418" w:right="1418" w:bottom="1134" w:left="1418" w:header="567" w:footer="567" w:gutter="0"/>
          <w:cols w:num="2" w:space="708"/>
          <w:docGrid w:linePitch="360"/>
        </w:sectPr>
      </w:pPr>
    </w:p>
    <w:p w:rsidR="00DB7B23" w:rsidRPr="00575D2D" w:rsidRDefault="00DB7B23" w:rsidP="00DB7B23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José Soeiro; Pedro Filipe Soares; Mariana Mortágua; Jorge Costa; Alexandra Vieira;</w:t>
      </w:r>
    </w:p>
    <w:p w:rsidR="00DB7B23" w:rsidRPr="00575D2D" w:rsidRDefault="00DB7B23" w:rsidP="00DB7B23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Beatriz Dias; Fabíola Cardoso; Isabel Pires; Joana Mortágua; João Vasconcelos;</w:t>
      </w:r>
    </w:p>
    <w:p w:rsidR="00DB7B23" w:rsidRDefault="00DB7B23" w:rsidP="00DB7B23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José Manuel Pureza; José Maria Cardoso; Luís Monteiro;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Maria Manuel Rola;</w:t>
      </w:r>
    </w:p>
    <w:p w:rsidR="00DB7B23" w:rsidRDefault="00DB7B23" w:rsidP="00DB7B23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Moisés Ferreira; N</w:t>
      </w:r>
      <w:r>
        <w:rPr>
          <w:rFonts w:ascii="Cambria" w:hAnsi="Cambria"/>
          <w:sz w:val="24"/>
          <w:szCs w:val="24"/>
        </w:rPr>
        <w:t>e</w:t>
      </w:r>
      <w:r w:rsidRPr="00575D2D">
        <w:rPr>
          <w:rFonts w:ascii="Cambria" w:hAnsi="Cambria"/>
          <w:sz w:val="24"/>
          <w:szCs w:val="24"/>
        </w:rPr>
        <w:t>lson Peralta; Ricardo Vicente; Sandra Cunha; Catarina Martins</w:t>
      </w:r>
    </w:p>
    <w:p w:rsidR="007D3CAD" w:rsidRDefault="007D3CAD" w:rsidP="00DB7B23">
      <w:pPr>
        <w:spacing w:before="240" w:line="360" w:lineRule="auto"/>
        <w:rPr>
          <w:rFonts w:ascii="Cambria" w:hAnsi="Cambria" w:cs="Cambria"/>
          <w:noProof/>
          <w:szCs w:val="26"/>
        </w:rPr>
      </w:pPr>
    </w:p>
    <w:p w:rsidR="00483206" w:rsidRDefault="00483206" w:rsidP="007D3CAD">
      <w:pPr>
        <w:widowControl w:val="0"/>
        <w:tabs>
          <w:tab w:val="left" w:pos="0"/>
        </w:tabs>
        <w:spacing w:before="120"/>
        <w:rPr>
          <w:rFonts w:ascii="Cambria" w:hAnsi="Cambria" w:cs="Cambria"/>
          <w:noProof/>
          <w:szCs w:val="26"/>
        </w:rPr>
      </w:pPr>
    </w:p>
    <w:p w:rsidR="007D3CAD" w:rsidRDefault="007D3CAD" w:rsidP="007D3CAD">
      <w:pPr>
        <w:widowControl w:val="0"/>
        <w:tabs>
          <w:tab w:val="left" w:pos="0"/>
        </w:tabs>
        <w:spacing w:before="120"/>
        <w:rPr>
          <w:rFonts w:ascii="Cambria" w:hAnsi="Cambria" w:cs="Cambria"/>
          <w:noProof/>
          <w:szCs w:val="26"/>
        </w:rPr>
        <w:sectPr w:rsidR="007D3CAD" w:rsidSect="007D3CAD"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</w:p>
    <w:p w:rsidR="00B12A17" w:rsidRDefault="00B12A17" w:rsidP="00B12A17">
      <w:pPr>
        <w:widowControl w:val="0"/>
        <w:tabs>
          <w:tab w:val="left" w:pos="0"/>
        </w:tabs>
        <w:spacing w:before="120"/>
        <w:rPr>
          <w:rFonts w:ascii="Cambria" w:hAnsi="Cambria" w:cs="Cambria"/>
          <w:szCs w:val="26"/>
        </w:rPr>
      </w:pPr>
    </w:p>
    <w:sectPr w:rsidR="00B12A17" w:rsidSect="00B12A17">
      <w:type w:val="continuous"/>
      <w:pgSz w:w="11906" w:h="16838" w:code="9"/>
      <w:pgMar w:top="1418" w:right="1418" w:bottom="1134" w:left="2835" w:header="709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232" w:rsidRDefault="00803232" w:rsidP="00E03557">
      <w:r>
        <w:separator/>
      </w:r>
    </w:p>
  </w:endnote>
  <w:endnote w:type="continuationSeparator" w:id="0">
    <w:p w:rsidR="00803232" w:rsidRDefault="00803232" w:rsidP="00E0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756" w:rsidRDefault="00172756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:rsidR="00172756" w:rsidRPr="00980180" w:rsidRDefault="00172756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DB7B2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756" w:rsidRPr="00980180" w:rsidRDefault="00172756" w:rsidP="00FF32BA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402F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:rsidR="00172756" w:rsidRPr="00980180" w:rsidRDefault="00172756" w:rsidP="00FF32BA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07402F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232" w:rsidRDefault="00803232" w:rsidP="00E03557">
      <w:r>
        <w:separator/>
      </w:r>
    </w:p>
  </w:footnote>
  <w:footnote w:type="continuationSeparator" w:id="0">
    <w:p w:rsidR="00803232" w:rsidRDefault="00803232" w:rsidP="00E0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1CC"/>
    <w:multiLevelType w:val="hybridMultilevel"/>
    <w:tmpl w:val="4D74B6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4C"/>
    <w:multiLevelType w:val="hybridMultilevel"/>
    <w:tmpl w:val="8FCAABEE"/>
    <w:lvl w:ilvl="0" w:tplc="54D4B4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2417"/>
    <w:multiLevelType w:val="multilevel"/>
    <w:tmpl w:val="9B7E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3E5E78"/>
    <w:multiLevelType w:val="hybridMultilevel"/>
    <w:tmpl w:val="C5D643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5EBA"/>
    <w:multiLevelType w:val="hybridMultilevel"/>
    <w:tmpl w:val="7ED8826C"/>
    <w:lvl w:ilvl="0" w:tplc="54D4B49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24" w:hanging="360"/>
      </w:pPr>
    </w:lvl>
    <w:lvl w:ilvl="2" w:tplc="0816001B" w:tentative="1">
      <w:start w:val="1"/>
      <w:numFmt w:val="lowerRoman"/>
      <w:lvlText w:val="%3."/>
      <w:lvlJc w:val="right"/>
      <w:pPr>
        <w:ind w:left="2144" w:hanging="180"/>
      </w:pPr>
    </w:lvl>
    <w:lvl w:ilvl="3" w:tplc="0816000F" w:tentative="1">
      <w:start w:val="1"/>
      <w:numFmt w:val="decimal"/>
      <w:lvlText w:val="%4."/>
      <w:lvlJc w:val="left"/>
      <w:pPr>
        <w:ind w:left="2864" w:hanging="360"/>
      </w:pPr>
    </w:lvl>
    <w:lvl w:ilvl="4" w:tplc="08160019" w:tentative="1">
      <w:start w:val="1"/>
      <w:numFmt w:val="lowerLetter"/>
      <w:lvlText w:val="%5."/>
      <w:lvlJc w:val="left"/>
      <w:pPr>
        <w:ind w:left="3584" w:hanging="360"/>
      </w:pPr>
    </w:lvl>
    <w:lvl w:ilvl="5" w:tplc="0816001B" w:tentative="1">
      <w:start w:val="1"/>
      <w:numFmt w:val="lowerRoman"/>
      <w:lvlText w:val="%6."/>
      <w:lvlJc w:val="right"/>
      <w:pPr>
        <w:ind w:left="4304" w:hanging="180"/>
      </w:pPr>
    </w:lvl>
    <w:lvl w:ilvl="6" w:tplc="0816000F" w:tentative="1">
      <w:start w:val="1"/>
      <w:numFmt w:val="decimal"/>
      <w:lvlText w:val="%7."/>
      <w:lvlJc w:val="left"/>
      <w:pPr>
        <w:ind w:left="5024" w:hanging="360"/>
      </w:pPr>
    </w:lvl>
    <w:lvl w:ilvl="7" w:tplc="08160019" w:tentative="1">
      <w:start w:val="1"/>
      <w:numFmt w:val="lowerLetter"/>
      <w:lvlText w:val="%8."/>
      <w:lvlJc w:val="left"/>
      <w:pPr>
        <w:ind w:left="5744" w:hanging="360"/>
      </w:pPr>
    </w:lvl>
    <w:lvl w:ilvl="8" w:tplc="081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3CB12094"/>
    <w:multiLevelType w:val="hybridMultilevel"/>
    <w:tmpl w:val="30429FAE"/>
    <w:lvl w:ilvl="0" w:tplc="54D4B4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329C0"/>
    <w:multiLevelType w:val="hybridMultilevel"/>
    <w:tmpl w:val="9CC81A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60190"/>
    <w:multiLevelType w:val="hybridMultilevel"/>
    <w:tmpl w:val="8CAAF228"/>
    <w:lvl w:ilvl="0" w:tplc="031CB88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tzAwNDM3Mjc1NzZR0lEKTi0uzszPAykwqgUAYFIX1SwAAAA="/>
  </w:docVars>
  <w:rsids>
    <w:rsidRoot w:val="00D35F25"/>
    <w:rsid w:val="000430DF"/>
    <w:rsid w:val="000433BE"/>
    <w:rsid w:val="0007402F"/>
    <w:rsid w:val="00076647"/>
    <w:rsid w:val="000C1BEC"/>
    <w:rsid w:val="0010259F"/>
    <w:rsid w:val="00152590"/>
    <w:rsid w:val="001549E0"/>
    <w:rsid w:val="0016482F"/>
    <w:rsid w:val="00172756"/>
    <w:rsid w:val="00176D8E"/>
    <w:rsid w:val="00180A44"/>
    <w:rsid w:val="001A6059"/>
    <w:rsid w:val="001C30B3"/>
    <w:rsid w:val="00254EE1"/>
    <w:rsid w:val="002805B9"/>
    <w:rsid w:val="002C3817"/>
    <w:rsid w:val="002C7023"/>
    <w:rsid w:val="002D4833"/>
    <w:rsid w:val="002F15E4"/>
    <w:rsid w:val="003170D6"/>
    <w:rsid w:val="00336D79"/>
    <w:rsid w:val="00342772"/>
    <w:rsid w:val="00343C16"/>
    <w:rsid w:val="00353B1F"/>
    <w:rsid w:val="0036232C"/>
    <w:rsid w:val="0037227A"/>
    <w:rsid w:val="0039301D"/>
    <w:rsid w:val="003C6645"/>
    <w:rsid w:val="003E36E5"/>
    <w:rsid w:val="00401206"/>
    <w:rsid w:val="00421082"/>
    <w:rsid w:val="004260BE"/>
    <w:rsid w:val="00483206"/>
    <w:rsid w:val="004B19EF"/>
    <w:rsid w:val="004B2734"/>
    <w:rsid w:val="004C3562"/>
    <w:rsid w:val="004C641F"/>
    <w:rsid w:val="004D3BEC"/>
    <w:rsid w:val="005171F3"/>
    <w:rsid w:val="00555B90"/>
    <w:rsid w:val="00557CEB"/>
    <w:rsid w:val="005873C9"/>
    <w:rsid w:val="00590296"/>
    <w:rsid w:val="005A0E75"/>
    <w:rsid w:val="005A4979"/>
    <w:rsid w:val="005D144F"/>
    <w:rsid w:val="005E6465"/>
    <w:rsid w:val="00610731"/>
    <w:rsid w:val="0061526C"/>
    <w:rsid w:val="00617545"/>
    <w:rsid w:val="00622A7E"/>
    <w:rsid w:val="00626106"/>
    <w:rsid w:val="006565FF"/>
    <w:rsid w:val="006C07F1"/>
    <w:rsid w:val="006E4CE3"/>
    <w:rsid w:val="0073309D"/>
    <w:rsid w:val="00742FCD"/>
    <w:rsid w:val="007C3906"/>
    <w:rsid w:val="007D3CAD"/>
    <w:rsid w:val="007F26B9"/>
    <w:rsid w:val="007F534B"/>
    <w:rsid w:val="00800C45"/>
    <w:rsid w:val="008017DD"/>
    <w:rsid w:val="00803232"/>
    <w:rsid w:val="008042BC"/>
    <w:rsid w:val="00806D23"/>
    <w:rsid w:val="008206F7"/>
    <w:rsid w:val="008208EB"/>
    <w:rsid w:val="008472F2"/>
    <w:rsid w:val="00876B31"/>
    <w:rsid w:val="00883910"/>
    <w:rsid w:val="008A550B"/>
    <w:rsid w:val="008B3EC6"/>
    <w:rsid w:val="008F0F84"/>
    <w:rsid w:val="00901FC3"/>
    <w:rsid w:val="009054BE"/>
    <w:rsid w:val="00915C4E"/>
    <w:rsid w:val="009354F0"/>
    <w:rsid w:val="00973CCC"/>
    <w:rsid w:val="0097518D"/>
    <w:rsid w:val="009816D3"/>
    <w:rsid w:val="0098254A"/>
    <w:rsid w:val="009A66B5"/>
    <w:rsid w:val="009C7648"/>
    <w:rsid w:val="009E601C"/>
    <w:rsid w:val="00A00609"/>
    <w:rsid w:val="00A34832"/>
    <w:rsid w:val="00AE4448"/>
    <w:rsid w:val="00B12A17"/>
    <w:rsid w:val="00B12D31"/>
    <w:rsid w:val="00B37DD8"/>
    <w:rsid w:val="00BA46D6"/>
    <w:rsid w:val="00BA4C4C"/>
    <w:rsid w:val="00BA75BD"/>
    <w:rsid w:val="00BB25B7"/>
    <w:rsid w:val="00BD6624"/>
    <w:rsid w:val="00C80699"/>
    <w:rsid w:val="00C852AC"/>
    <w:rsid w:val="00C85352"/>
    <w:rsid w:val="00CA1B82"/>
    <w:rsid w:val="00CF1CE3"/>
    <w:rsid w:val="00D0040A"/>
    <w:rsid w:val="00D2741D"/>
    <w:rsid w:val="00D32ED0"/>
    <w:rsid w:val="00D33582"/>
    <w:rsid w:val="00D35F25"/>
    <w:rsid w:val="00D67DA9"/>
    <w:rsid w:val="00DA5AD0"/>
    <w:rsid w:val="00DB7B23"/>
    <w:rsid w:val="00E03557"/>
    <w:rsid w:val="00E1127F"/>
    <w:rsid w:val="00E25C0D"/>
    <w:rsid w:val="00E26F9F"/>
    <w:rsid w:val="00E5334F"/>
    <w:rsid w:val="00E6420C"/>
    <w:rsid w:val="00EB59F8"/>
    <w:rsid w:val="00ED3401"/>
    <w:rsid w:val="00EF2937"/>
    <w:rsid w:val="00EF2A07"/>
    <w:rsid w:val="00F17F68"/>
    <w:rsid w:val="00F42E17"/>
    <w:rsid w:val="00F675E1"/>
    <w:rsid w:val="00FA5353"/>
    <w:rsid w:val="00FB7457"/>
    <w:rsid w:val="00FC018D"/>
    <w:rsid w:val="00FC0EC0"/>
    <w:rsid w:val="00FC2ACD"/>
    <w:rsid w:val="00FD1797"/>
    <w:rsid w:val="00FE604A"/>
    <w:rsid w:val="00FE7EC1"/>
    <w:rsid w:val="00FF32BA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AA059"/>
  <w15:docId w15:val="{E61ED5A0-F446-4951-84EA-3582941B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5F25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o">
    <w:name w:val="Padrão"/>
    <w:rsid w:val="006152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12A1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12A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E03557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link w:val="Cabealho"/>
    <w:uiPriority w:val="99"/>
    <w:rsid w:val="00E03557"/>
    <w:rPr>
      <w:rFonts w:ascii="Times New Roman" w:eastAsia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E03557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link w:val="Rodap"/>
    <w:uiPriority w:val="99"/>
    <w:rsid w:val="00E03557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208EB"/>
    <w:pPr>
      <w:spacing w:before="100" w:beforeAutospacing="1" w:after="100" w:afterAutospacing="1"/>
    </w:pPr>
    <w:rPr>
      <w:sz w:val="24"/>
      <w:szCs w:val="24"/>
    </w:rPr>
  </w:style>
  <w:style w:type="character" w:styleId="Hiperligao">
    <w:name w:val="Hyperlink"/>
    <w:uiPriority w:val="99"/>
    <w:semiHidden/>
    <w:unhideWhenUsed/>
    <w:rsid w:val="00820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3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913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2276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1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08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6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8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32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9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81740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0916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6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797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558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429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6090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728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02650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155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0254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44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47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2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629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96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891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54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15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Resolução</DesignacaoTipoIniciativa>
    <TipoIniciativa xmlns="2e97e158-1a31-4bff-9a0a-f8ebffd34ea8">R</TipoIniciativa>
    <DataDocumento xmlns="2e97e158-1a31-4bff-9a0a-f8ebffd34ea8">2020-05-26T23:00:00+00:00</DataDocumento>
    <IDFase xmlns="2e97e158-1a31-4bff-9a0a-f8ebffd34ea8">0</IDFase>
    <IDIniciativa xmlns="2e97e158-1a31-4bff-9a0a-f8ebffd34ea8">44923</IDIniciativa>
    <TipoDocumento xmlns="2e97e158-1a31-4bff-9a0a-f8ebffd34ea8">Texto</TipoDocumento>
    <NomeOriginalFicheiro xmlns="2e97e158-1a31-4bff-9a0a-f8ebffd34ea8">pjr482-XIV.docx</NomeOriginalFicheiro>
    <NROrdem xmlns="2e97e158-1a31-4bff-9a0a-f8ebffd34ea8">0</NROrdem>
    <PublicarInternet xmlns="2e97e158-1a31-4bff-9a0a-f8ebffd34ea8">true</PublicarInternet>
    <NRIniciativa xmlns="2e97e158-1a31-4bff-9a0a-f8ebffd34ea8">482</NRIniciativa>
    <Legislatura xmlns="2e97e158-1a31-4bff-9a0a-f8ebffd34ea8">XIV</Legislatura>
    <Sessao xmlns="2e97e158-1a31-4bff-9a0a-f8ebffd34ea8">1ª</Sessao>
  </documentManagement>
</p:properties>
</file>

<file path=customXml/itemProps1.xml><?xml version="1.0" encoding="utf-8"?>
<ds:datastoreItem xmlns:ds="http://schemas.openxmlformats.org/officeDocument/2006/customXml" ds:itemID="{9F8271EA-D6E0-472C-A205-DCC740BF7EC0}"/>
</file>

<file path=customXml/itemProps2.xml><?xml version="1.0" encoding="utf-8"?>
<ds:datastoreItem xmlns:ds="http://schemas.openxmlformats.org/officeDocument/2006/customXml" ds:itemID="{B6224959-2E30-4839-9A55-5F99B0E2DE7A}"/>
</file>

<file path=customXml/itemProps3.xml><?xml version="1.0" encoding="utf-8"?>
<ds:datastoreItem xmlns:ds="http://schemas.openxmlformats.org/officeDocument/2006/customXml" ds:itemID="{5AAA51A6-428B-4F7C-91FC-F6D19BDE0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Projecto de Resolução n.º 385/XI</vt:lpstr>
    </vt:vector>
  </TitlesOfParts>
  <Company>Assembleia da República - Palácio de S. Bento - 1249-068 Lisboa - Telefone: 21 391 7592 - Fax: 21 391 7459Email: bloco.esquerda@be.parlamento.pt - http:// www.beparlamento.net/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spereira</dc:creator>
  <cp:keywords/>
  <cp:lastModifiedBy>Pedro Camacho</cp:lastModifiedBy>
  <cp:revision>2</cp:revision>
  <cp:lastPrinted>2019-04-05T09:41:00Z</cp:lastPrinted>
  <dcterms:created xsi:type="dcterms:W3CDTF">2020-05-27T08:39:00Z</dcterms:created>
  <dcterms:modified xsi:type="dcterms:W3CDTF">2020-05-27T08:39:00Z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219600</vt:r8>
  </property>
</Properties>
</file>