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3C087F" w:rsidRDefault="004B2100" w:rsidP="003C0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D74DD" w:rsidRPr="00250DFC">
                <w:rPr>
                  <w:rStyle w:val="Hiperligao"/>
                  <w:rFonts w:ascii="Arial" w:hAnsi="Arial" w:cs="Arial"/>
                  <w:sz w:val="20"/>
                  <w:szCs w:val="20"/>
                </w:rPr>
                <w:t>7</w:t>
              </w:r>
              <w:r w:rsidR="00AD336C" w:rsidRPr="00250DFC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250DFC" w:rsidRPr="00250DFC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="00B1619F" w:rsidRPr="00250DFC">
                <w:rPr>
                  <w:rStyle w:val="Hiperligao"/>
                  <w:rFonts w:ascii="Arial" w:hAnsi="Arial" w:cs="Arial"/>
                  <w:sz w:val="20"/>
                  <w:szCs w:val="20"/>
                </w:rPr>
                <w:t>-XIV-</w:t>
              </w:r>
              <w:r w:rsidR="00127616" w:rsidRPr="00250DFC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B1619F" w:rsidRPr="00250DFC">
                <w:rPr>
                  <w:rStyle w:val="Hiperligao"/>
                  <w:rFonts w:ascii="Arial" w:hAnsi="Arial" w:cs="Arial"/>
                  <w:sz w:val="20"/>
                  <w:szCs w:val="20"/>
                </w:rPr>
                <w:t>.ª</w:t>
              </w:r>
            </w:hyperlink>
          </w:p>
        </w:tc>
      </w:tr>
      <w:tr w:rsidR="00CE0C78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685DEE" w:rsidP="001265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50DFC">
              <w:rPr>
                <w:rFonts w:ascii="Arial" w:hAnsi="Arial" w:cs="Arial"/>
                <w:sz w:val="20"/>
                <w:szCs w:val="20"/>
              </w:rPr>
              <w:t>ois</w:t>
            </w:r>
            <w:r w:rsidR="00AD336C">
              <w:rPr>
                <w:rFonts w:ascii="Arial" w:hAnsi="Arial" w:cs="Arial"/>
                <w:sz w:val="20"/>
                <w:szCs w:val="20"/>
              </w:rPr>
              <w:t xml:space="preserve"> Deputad</w:t>
            </w:r>
            <w:r>
              <w:rPr>
                <w:rFonts w:ascii="Arial" w:hAnsi="Arial" w:cs="Arial"/>
                <w:sz w:val="20"/>
                <w:szCs w:val="20"/>
              </w:rPr>
              <w:t xml:space="preserve">os do Grupo Parlamentar do </w:t>
            </w:r>
            <w:r w:rsidR="00250DFC">
              <w:rPr>
                <w:rFonts w:ascii="Arial" w:hAnsi="Arial" w:cs="Arial"/>
                <w:sz w:val="20"/>
                <w:szCs w:val="20"/>
              </w:rPr>
              <w:t>Partido Ecologista “Os Verdes”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50DFC">
              <w:rPr>
                <w:rFonts w:ascii="Arial" w:hAnsi="Arial" w:cs="Arial"/>
                <w:sz w:val="20"/>
                <w:szCs w:val="20"/>
              </w:rPr>
              <w:t>PEV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3208C9">
        <w:trPr>
          <w:trHeight w:val="6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250DFC" w:rsidRDefault="00250DFC" w:rsidP="00946A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Pr="00250DF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Instrumentos de gestão do arvoredo em meio urbano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600A4B" w:rsidTr="00D8032E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4B" w:rsidRDefault="004B2100" w:rsidP="00D3051E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2D74DD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D3051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3051E" w:rsidRPr="007D1EBA" w:rsidRDefault="00D3051E" w:rsidP="007C1F62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ECD" w:rsidTr="003208C9">
        <w:trPr>
          <w:trHeight w:val="4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D8032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3208C9">
        <w:trPr>
          <w:trHeight w:val="92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Default="003320E4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4B2100" w:rsidP="003C0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solicitado, pelos autores, o arrastamento da</w:t>
            </w:r>
            <w:r w:rsidR="0089780F">
              <w:rPr>
                <w:rFonts w:ascii="Arial" w:hAnsi="Arial" w:cs="Arial"/>
                <w:sz w:val="20"/>
                <w:szCs w:val="20"/>
              </w:rPr>
              <w:t xml:space="preserve"> iniciativa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a Reunião Plenária de 8 de abril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onjuntamente com</w:t>
            </w:r>
            <w:r w:rsidR="003029CB">
              <w:rPr>
                <w:rFonts w:ascii="Arial" w:hAnsi="Arial" w:cs="Arial"/>
                <w:sz w:val="20"/>
                <w:szCs w:val="20"/>
              </w:rPr>
              <w:t xml:space="preserve"> o PJL 723-XIV-2.ª(PAN) </w:t>
            </w:r>
          </w:p>
        </w:tc>
      </w:tr>
      <w:tr w:rsidR="007A65E9" w:rsidTr="007A65E9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47071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A65E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A65E9" w:rsidRPr="007A65E9" w:rsidRDefault="00AD336C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Ambiente, Energia e Ordenamento do Território (11.ª)</w:t>
                </w:r>
              </w:p>
            </w:sdtContent>
          </w:sdt>
        </w:tc>
      </w:tr>
      <w:tr w:rsidR="007A65E9" w:rsidTr="007A65E9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98" w:rsidRDefault="00946A98" w:rsidP="00946A98">
            <w:pPr>
              <w:spacing w:line="288" w:lineRule="auto"/>
              <w:ind w:left="142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eventual conexão com a </w:t>
            </w: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-379790348"/>
                <w:placeholder>
                  <w:docPart w:val="BCF5C45EE3344F7994E74A6B8C52C1AF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</w:p>
          <w:p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424B86" w:rsidRPr="00AE30E9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="00424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424B86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250DFC">
        <w:rPr>
          <w:rFonts w:ascii="Arial" w:hAnsi="Arial" w:cs="Arial"/>
          <w:sz w:val="20"/>
          <w:szCs w:val="20"/>
        </w:rPr>
        <w:t>22</w:t>
      </w:r>
      <w:r w:rsidR="001551D6">
        <w:rPr>
          <w:rFonts w:ascii="Arial" w:hAnsi="Arial" w:cs="Arial"/>
          <w:sz w:val="20"/>
          <w:szCs w:val="20"/>
        </w:rPr>
        <w:t xml:space="preserve"> de </w:t>
      </w:r>
      <w:r w:rsidR="00946A98">
        <w:rPr>
          <w:rFonts w:ascii="Arial" w:hAnsi="Arial" w:cs="Arial"/>
          <w:sz w:val="20"/>
          <w:szCs w:val="20"/>
        </w:rPr>
        <w:t>março</w:t>
      </w:r>
      <w:r w:rsidR="003C0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="00957077">
        <w:rPr>
          <w:rFonts w:ascii="Arial" w:hAnsi="Arial" w:cs="Arial"/>
          <w:sz w:val="20"/>
          <w:szCs w:val="20"/>
        </w:rPr>
        <w:t>2</w:t>
      </w:r>
      <w:r w:rsidR="00470718">
        <w:rPr>
          <w:rFonts w:ascii="Arial" w:hAnsi="Arial" w:cs="Arial"/>
          <w:sz w:val="20"/>
          <w:szCs w:val="20"/>
        </w:rPr>
        <w:t>1</w:t>
      </w:r>
    </w:p>
    <w:p w:rsidR="0089376B" w:rsidRDefault="003320E4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parlamentar, </w:t>
      </w:r>
      <w:r>
        <w:rPr>
          <w:rFonts w:ascii="Arial" w:hAnsi="Arial" w:cs="Arial"/>
          <w:sz w:val="20"/>
          <w:szCs w:val="20"/>
        </w:rPr>
        <w:t>Isabel Pereira</w:t>
      </w: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A7" w:rsidRDefault="003235A7" w:rsidP="00BF1158">
      <w:r>
        <w:separator/>
      </w:r>
    </w:p>
  </w:endnote>
  <w:endnote w:type="continuationSeparator" w:id="0">
    <w:p w:rsidR="003235A7" w:rsidRDefault="003235A7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A7" w:rsidRDefault="003235A7" w:rsidP="00BF1158">
      <w:r>
        <w:separator/>
      </w:r>
    </w:p>
  </w:footnote>
  <w:footnote w:type="continuationSeparator" w:id="0">
    <w:p w:rsidR="003235A7" w:rsidRDefault="003235A7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33E50"/>
    <w:rsid w:val="00055B7D"/>
    <w:rsid w:val="00085FAE"/>
    <w:rsid w:val="00094D16"/>
    <w:rsid w:val="000A75A7"/>
    <w:rsid w:val="00106621"/>
    <w:rsid w:val="00126521"/>
    <w:rsid w:val="00127616"/>
    <w:rsid w:val="001328D2"/>
    <w:rsid w:val="00134F94"/>
    <w:rsid w:val="00144633"/>
    <w:rsid w:val="00144B04"/>
    <w:rsid w:val="001551D6"/>
    <w:rsid w:val="001648F3"/>
    <w:rsid w:val="0018472D"/>
    <w:rsid w:val="001A5F9F"/>
    <w:rsid w:val="001B432E"/>
    <w:rsid w:val="001C1153"/>
    <w:rsid w:val="001C2EE0"/>
    <w:rsid w:val="002048F5"/>
    <w:rsid w:val="00210822"/>
    <w:rsid w:val="00216E67"/>
    <w:rsid w:val="00242A07"/>
    <w:rsid w:val="00247C73"/>
    <w:rsid w:val="00250DFC"/>
    <w:rsid w:val="002A15D0"/>
    <w:rsid w:val="002D74DD"/>
    <w:rsid w:val="002F2C3C"/>
    <w:rsid w:val="003029CB"/>
    <w:rsid w:val="003208C9"/>
    <w:rsid w:val="00322113"/>
    <w:rsid w:val="003235A7"/>
    <w:rsid w:val="003320E4"/>
    <w:rsid w:val="00332F82"/>
    <w:rsid w:val="00344EE3"/>
    <w:rsid w:val="00386040"/>
    <w:rsid w:val="003862A7"/>
    <w:rsid w:val="00390D84"/>
    <w:rsid w:val="003A0ED6"/>
    <w:rsid w:val="003A7331"/>
    <w:rsid w:val="003B5646"/>
    <w:rsid w:val="003C087F"/>
    <w:rsid w:val="003D74D7"/>
    <w:rsid w:val="003E50AE"/>
    <w:rsid w:val="00404F00"/>
    <w:rsid w:val="00405273"/>
    <w:rsid w:val="00410C56"/>
    <w:rsid w:val="0041385D"/>
    <w:rsid w:val="00424B86"/>
    <w:rsid w:val="00424BC5"/>
    <w:rsid w:val="00470718"/>
    <w:rsid w:val="004850DB"/>
    <w:rsid w:val="00486353"/>
    <w:rsid w:val="00494DD0"/>
    <w:rsid w:val="004B2100"/>
    <w:rsid w:val="004B3CDE"/>
    <w:rsid w:val="004D555B"/>
    <w:rsid w:val="00501E38"/>
    <w:rsid w:val="005205D0"/>
    <w:rsid w:val="00526CF6"/>
    <w:rsid w:val="00530CD9"/>
    <w:rsid w:val="0053745A"/>
    <w:rsid w:val="005B44A1"/>
    <w:rsid w:val="005B5484"/>
    <w:rsid w:val="00600A4B"/>
    <w:rsid w:val="00601BB6"/>
    <w:rsid w:val="00602F43"/>
    <w:rsid w:val="00606EDF"/>
    <w:rsid w:val="00613CEE"/>
    <w:rsid w:val="00641652"/>
    <w:rsid w:val="00680400"/>
    <w:rsid w:val="00685DEE"/>
    <w:rsid w:val="00685E50"/>
    <w:rsid w:val="006A7339"/>
    <w:rsid w:val="006B4FAD"/>
    <w:rsid w:val="006B796F"/>
    <w:rsid w:val="006C1279"/>
    <w:rsid w:val="006D0780"/>
    <w:rsid w:val="006E273F"/>
    <w:rsid w:val="006F0DF1"/>
    <w:rsid w:val="0071244E"/>
    <w:rsid w:val="0072305A"/>
    <w:rsid w:val="00737F0B"/>
    <w:rsid w:val="0075688A"/>
    <w:rsid w:val="007674CE"/>
    <w:rsid w:val="007953E3"/>
    <w:rsid w:val="007A65E9"/>
    <w:rsid w:val="007C1F62"/>
    <w:rsid w:val="007C5A79"/>
    <w:rsid w:val="007D1EBA"/>
    <w:rsid w:val="008445A1"/>
    <w:rsid w:val="0085766D"/>
    <w:rsid w:val="0087377E"/>
    <w:rsid w:val="0089376B"/>
    <w:rsid w:val="0089780F"/>
    <w:rsid w:val="008C7669"/>
    <w:rsid w:val="008D5F78"/>
    <w:rsid w:val="0091704B"/>
    <w:rsid w:val="0094242E"/>
    <w:rsid w:val="00942A82"/>
    <w:rsid w:val="00946A98"/>
    <w:rsid w:val="009547B8"/>
    <w:rsid w:val="00954A64"/>
    <w:rsid w:val="00957077"/>
    <w:rsid w:val="00965B67"/>
    <w:rsid w:val="00975DE0"/>
    <w:rsid w:val="009772DE"/>
    <w:rsid w:val="009B02CE"/>
    <w:rsid w:val="009B618A"/>
    <w:rsid w:val="009B6C22"/>
    <w:rsid w:val="009E700D"/>
    <w:rsid w:val="00A47501"/>
    <w:rsid w:val="00AB6F37"/>
    <w:rsid w:val="00AD336C"/>
    <w:rsid w:val="00AE30E9"/>
    <w:rsid w:val="00B1619F"/>
    <w:rsid w:val="00B165A5"/>
    <w:rsid w:val="00B50C06"/>
    <w:rsid w:val="00B532DC"/>
    <w:rsid w:val="00B62A27"/>
    <w:rsid w:val="00B86590"/>
    <w:rsid w:val="00BC1E89"/>
    <w:rsid w:val="00BF1158"/>
    <w:rsid w:val="00BF3068"/>
    <w:rsid w:val="00CE0C78"/>
    <w:rsid w:val="00CE7F66"/>
    <w:rsid w:val="00D01A3E"/>
    <w:rsid w:val="00D06CD8"/>
    <w:rsid w:val="00D3051E"/>
    <w:rsid w:val="00D509E7"/>
    <w:rsid w:val="00D6197E"/>
    <w:rsid w:val="00D8032E"/>
    <w:rsid w:val="00D80ADC"/>
    <w:rsid w:val="00D85734"/>
    <w:rsid w:val="00D85925"/>
    <w:rsid w:val="00D96615"/>
    <w:rsid w:val="00DE1D1C"/>
    <w:rsid w:val="00E050F2"/>
    <w:rsid w:val="00E1568E"/>
    <w:rsid w:val="00E25CB7"/>
    <w:rsid w:val="00E3027C"/>
    <w:rsid w:val="00E67ECD"/>
    <w:rsid w:val="00E74E2C"/>
    <w:rsid w:val="00E77EE3"/>
    <w:rsid w:val="00EA4A85"/>
    <w:rsid w:val="00ED1D4E"/>
    <w:rsid w:val="00EF1B43"/>
    <w:rsid w:val="00F15472"/>
    <w:rsid w:val="00F6172E"/>
    <w:rsid w:val="00F623A0"/>
    <w:rsid w:val="00F770D5"/>
    <w:rsid w:val="00F8131C"/>
    <w:rsid w:val="00F832A4"/>
    <w:rsid w:val="00FB36E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ABFCA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1054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460AC4" w:rsidP="00460AC4">
          <w:pPr>
            <w:pStyle w:val="B6120839D32048B18810CC07D7BD9D8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CF5C45EE3344F7994E74A6B8C52C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D8523-48EB-468E-B538-9EC265024F60}"/>
      </w:docPartPr>
      <w:docPartBody>
        <w:p w:rsidR="001001BE" w:rsidRDefault="00A971E5" w:rsidP="00A971E5">
          <w:pPr>
            <w:pStyle w:val="BCF5C45EE3344F7994E74A6B8C52C1AF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09E9"/>
    <w:rsid w:val="0001652F"/>
    <w:rsid w:val="000C6879"/>
    <w:rsid w:val="001001BE"/>
    <w:rsid w:val="00286BE5"/>
    <w:rsid w:val="002A4FEB"/>
    <w:rsid w:val="00396836"/>
    <w:rsid w:val="003A7AC7"/>
    <w:rsid w:val="00411069"/>
    <w:rsid w:val="00460AC4"/>
    <w:rsid w:val="00461490"/>
    <w:rsid w:val="00474A94"/>
    <w:rsid w:val="004A5362"/>
    <w:rsid w:val="004E21EF"/>
    <w:rsid w:val="005C72D2"/>
    <w:rsid w:val="006731FD"/>
    <w:rsid w:val="006D31F2"/>
    <w:rsid w:val="007302EF"/>
    <w:rsid w:val="007E42E3"/>
    <w:rsid w:val="007F5A18"/>
    <w:rsid w:val="00814BFF"/>
    <w:rsid w:val="008D2E65"/>
    <w:rsid w:val="0099445A"/>
    <w:rsid w:val="009A0DD3"/>
    <w:rsid w:val="00A1128F"/>
    <w:rsid w:val="00A1266D"/>
    <w:rsid w:val="00A201E4"/>
    <w:rsid w:val="00A60974"/>
    <w:rsid w:val="00A9584C"/>
    <w:rsid w:val="00A961DA"/>
    <w:rsid w:val="00A971E5"/>
    <w:rsid w:val="00B47807"/>
    <w:rsid w:val="00C47CF2"/>
    <w:rsid w:val="00C505D5"/>
    <w:rsid w:val="00CD0DB4"/>
    <w:rsid w:val="00CF2585"/>
    <w:rsid w:val="00D74ABD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971E5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BCF5C45EE3344F7994E74A6B8C52C1AF">
    <w:name w:val="BCF5C45EE3344F7994E74A6B8C52C1AF"/>
    <w:rsid w:val="00A9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2021-03-22T00:00:00+00:00</DataDocumento>
    <IDFase xmlns="2e97e158-1a31-4bff-9a0a-f8ebffd34ea8">1232129</IDFase>
    <IDIniciativa xmlns="2e97e158-1a31-4bff-9a0a-f8ebffd34ea8">110543</IDIniciativa>
    <TipoDocumento xmlns="2e97e158-1a31-4bff-9a0a-f8ebffd34ea8">Anexo</TipoDocumento>
    <NomeOriginalFicheiro xmlns="2e97e158-1a31-4bff-9a0a-f8ebffd34ea8">NA PJL 748-XIV-2.ª (PEV).docx</NomeOriginalFicheiro>
    <NROrdem xmlns="2e97e158-1a31-4bff-9a0a-f8ebffd34ea8">1</NROrdem>
    <PublicarInternet xmlns="2e97e158-1a31-4bff-9a0a-f8ebffd34ea8">true</PublicarInternet>
    <NRIniciativa xmlns="2e97e158-1a31-4bff-9a0a-f8ebffd34ea8">748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6236A8BA-04FE-4F08-8B80-905869CDF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B4244-D151-47D4-B67E-5914E93C5D8C}"/>
</file>

<file path=customXml/itemProps3.xml><?xml version="1.0" encoding="utf-8"?>
<ds:datastoreItem xmlns:ds="http://schemas.openxmlformats.org/officeDocument/2006/customXml" ds:itemID="{224DDB7E-8EF5-4803-ADAB-AA3FA20C9A9C}"/>
</file>

<file path=customXml/itemProps4.xml><?xml version="1.0" encoding="utf-8"?>
<ds:datastoreItem xmlns:ds="http://schemas.openxmlformats.org/officeDocument/2006/customXml" ds:itemID="{A14887ED-415A-4D56-92C3-C1F8B27E2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3</cp:revision>
  <dcterms:created xsi:type="dcterms:W3CDTF">2021-03-22T14:58:00Z</dcterms:created>
  <dcterms:modified xsi:type="dcterms:W3CDTF">2021-03-22T16:35:00Z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482500</vt:r8>
  </property>
</Properties>
</file>