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F53E78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7D0AC9" w:rsidRDefault="0022236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74</w:t>
              </w:r>
              <w:r w:rsidR="00946CDA" w:rsidRPr="00946CDA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/XIV/2.ª</w:t>
              </w:r>
            </w:hyperlink>
          </w:p>
        </w:tc>
      </w:tr>
      <w:tr w:rsidR="00CE0C78" w:rsidTr="00B13B51">
        <w:trPr>
          <w:trHeight w:val="42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915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CA0FB7">
        <w:trPr>
          <w:trHeight w:val="154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946CDA" w:rsidRDefault="007D3B4D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22236D" w:rsidRPr="002223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Autoriza o Governo a estabelecer as normas que asseguram a execução do Regulamento (UE) 2017/2394, relativo à cooperação entre as autoridades nacionais responsáveis pela aplicação da legislação de proteção dos consumidores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E67ECD" w:rsidTr="00091500">
        <w:trPr>
          <w:trHeight w:val="112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D138D2">
        <w:trPr>
          <w:trHeight w:val="142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Pr="00CA0FB7" w:rsidRDefault="007D3B4D" w:rsidP="007D3B4D">
            <w:pPr>
              <w:rPr>
                <w:rFonts w:ascii="Arial" w:hAnsi="Arial" w:cs="Arial"/>
                <w:sz w:val="20"/>
                <w:szCs w:val="20"/>
              </w:rPr>
            </w:pPr>
            <w:r w:rsidRPr="007D3B4D">
              <w:rPr>
                <w:rFonts w:ascii="Arial" w:hAnsi="Arial" w:cs="Arial"/>
                <w:sz w:val="20"/>
                <w:szCs w:val="20"/>
              </w:rPr>
              <w:t>Não parece justificar-se</w:t>
            </w:r>
          </w:p>
        </w:tc>
      </w:tr>
      <w:tr w:rsidR="00BF1158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0E7D" w:rsidRDefault="00946CD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A0FB7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0FB7" w:rsidRDefault="00CA0FB7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10221A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7341BE446CA0454AB831AB32048E174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CA0FB7" w:rsidRPr="005E5F45" w:rsidRDefault="007D3B4D" w:rsidP="005E5F45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Inovação, Obras Públicas e Habitação (6.ª)</w:t>
                </w:r>
              </w:p>
            </w:sdtContent>
          </w:sdt>
        </w:tc>
      </w:tr>
      <w:tr w:rsidR="00FC0E7D" w:rsidTr="007D3B4D">
        <w:trPr>
          <w:trHeight w:val="346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B4D" w:rsidRPr="007D3B4D" w:rsidRDefault="00FC0E7D" w:rsidP="007D3B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C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Conclusão: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FD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91A" w:rsidRPr="00762CD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D691A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</w:t>
            </w:r>
            <w:r w:rsidR="007D3B4D" w:rsidRPr="007D3B4D">
              <w:rPr>
                <w:rFonts w:ascii="Arial" w:hAnsi="Arial" w:cs="Arial"/>
                <w:sz w:val="20"/>
                <w:szCs w:val="20"/>
              </w:rPr>
              <w:t>, desi</w:t>
            </w:r>
            <w:bookmarkStart w:id="0" w:name="_GoBack"/>
            <w:bookmarkEnd w:id="0"/>
            <w:r w:rsidR="007D3B4D" w:rsidRPr="007D3B4D">
              <w:rPr>
                <w:rFonts w:ascii="Arial" w:hAnsi="Arial" w:cs="Arial"/>
                <w:sz w:val="20"/>
                <w:szCs w:val="20"/>
              </w:rPr>
              <w:t>gnadamente, tendo em</w:t>
            </w:r>
          </w:p>
          <w:p w:rsidR="00FC0E7D" w:rsidRDefault="007D3B4D" w:rsidP="007D3B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B4D">
              <w:rPr>
                <w:rFonts w:ascii="Arial" w:hAnsi="Arial" w:cs="Arial"/>
                <w:sz w:val="20"/>
                <w:szCs w:val="20"/>
              </w:rPr>
              <w:t>conta tratar-se de uma proposta de lei de autorização legislativa, os artigos 17</w:t>
            </w:r>
            <w:r w:rsidR="00E44998">
              <w:rPr>
                <w:rFonts w:ascii="Arial" w:hAnsi="Arial" w:cs="Arial"/>
                <w:sz w:val="20"/>
                <w:szCs w:val="20"/>
              </w:rPr>
              <w:t>1</w:t>
            </w:r>
            <w:r w:rsidRPr="007D3B4D">
              <w:rPr>
                <w:rFonts w:ascii="Arial" w:hAnsi="Arial" w:cs="Arial"/>
                <w:sz w:val="20"/>
                <w:szCs w:val="20"/>
              </w:rPr>
              <w:t>.º e 1</w:t>
            </w:r>
            <w:r w:rsidR="00E44998">
              <w:rPr>
                <w:rFonts w:ascii="Arial" w:hAnsi="Arial" w:cs="Arial"/>
                <w:sz w:val="20"/>
                <w:szCs w:val="20"/>
              </w:rPr>
              <w:t>72</w:t>
            </w:r>
            <w:r w:rsidRPr="007D3B4D">
              <w:rPr>
                <w:rFonts w:ascii="Arial" w:hAnsi="Arial" w:cs="Arial"/>
                <w:sz w:val="20"/>
                <w:szCs w:val="20"/>
              </w:rPr>
              <w:t>.º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B4D">
              <w:rPr>
                <w:rFonts w:ascii="Arial" w:hAnsi="Arial" w:cs="Arial"/>
                <w:sz w:val="20"/>
                <w:szCs w:val="20"/>
              </w:rPr>
              <w:t>Regimento.</w:t>
            </w:r>
          </w:p>
          <w:p w:rsidR="007D3B4D" w:rsidRPr="00CE0C78" w:rsidRDefault="007D3B4D" w:rsidP="003F1A2D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4D51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 proposta de lei vem acompanhada do </w:t>
            </w:r>
            <w:r w:rsidRPr="008F0C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projeto de</w:t>
            </w:r>
            <w:r w:rsidRPr="008A212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d</w:t>
            </w:r>
            <w:r w:rsidRPr="008A212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ecreto-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l</w:t>
            </w:r>
            <w:r w:rsidRPr="008A212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ei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autorizado.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46CDA">
        <w:rPr>
          <w:rFonts w:ascii="Arial" w:hAnsi="Arial" w:cs="Arial"/>
          <w:sz w:val="20"/>
          <w:szCs w:val="20"/>
        </w:rPr>
        <w:t xml:space="preserve"> </w:t>
      </w:r>
      <w:r w:rsidR="007D3B4D">
        <w:rPr>
          <w:rFonts w:ascii="Arial" w:hAnsi="Arial" w:cs="Arial"/>
          <w:sz w:val="20"/>
          <w:szCs w:val="20"/>
        </w:rPr>
        <w:t>1</w:t>
      </w:r>
      <w:r w:rsidR="0022236D">
        <w:rPr>
          <w:rFonts w:ascii="Arial" w:hAnsi="Arial" w:cs="Arial"/>
          <w:sz w:val="20"/>
          <w:szCs w:val="20"/>
        </w:rPr>
        <w:t>8</w:t>
      </w:r>
      <w:r w:rsidR="00946CDA">
        <w:rPr>
          <w:rFonts w:ascii="Arial" w:hAnsi="Arial" w:cs="Arial"/>
          <w:sz w:val="20"/>
          <w:szCs w:val="20"/>
        </w:rPr>
        <w:t xml:space="preserve"> de </w:t>
      </w:r>
      <w:r w:rsidR="0022236D">
        <w:rPr>
          <w:rFonts w:ascii="Arial" w:hAnsi="Arial" w:cs="Arial"/>
          <w:sz w:val="20"/>
          <w:szCs w:val="20"/>
        </w:rPr>
        <w:t>fever</w:t>
      </w:r>
      <w:r w:rsidR="007D3B4D">
        <w:rPr>
          <w:rFonts w:ascii="Arial" w:hAnsi="Arial" w:cs="Arial"/>
          <w:sz w:val="20"/>
          <w:szCs w:val="20"/>
        </w:rPr>
        <w:t>ei</w:t>
      </w:r>
      <w:r w:rsidR="00946CDA">
        <w:rPr>
          <w:rFonts w:ascii="Arial" w:hAnsi="Arial" w:cs="Arial"/>
          <w:sz w:val="20"/>
          <w:szCs w:val="20"/>
        </w:rPr>
        <w:t>ro</w:t>
      </w:r>
      <w:r w:rsidR="00FC0E7D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7D3B4D">
        <w:rPr>
          <w:rFonts w:ascii="Arial" w:hAnsi="Arial" w:cs="Arial"/>
          <w:sz w:val="20"/>
          <w:szCs w:val="20"/>
        </w:rPr>
        <w:t>1</w:t>
      </w:r>
    </w:p>
    <w:p w:rsidR="00E44998" w:rsidRDefault="00E44998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46CDA" w:rsidRDefault="007D0AC9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:rsidR="0089376B" w:rsidRDefault="007D3B4D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</w:t>
      </w:r>
      <w:r w:rsidR="007D0AC9">
        <w:rPr>
          <w:rFonts w:ascii="Arial" w:hAnsi="Arial" w:cs="Arial"/>
          <w:sz w:val="20"/>
          <w:szCs w:val="20"/>
        </w:rPr>
        <w:t xml:space="preserve"> 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FB" w:rsidRDefault="00102FFB" w:rsidP="00BF1158">
      <w:r>
        <w:separator/>
      </w:r>
    </w:p>
  </w:endnote>
  <w:endnote w:type="continuationSeparator" w:id="0">
    <w:p w:rsidR="00102FFB" w:rsidRDefault="00102FF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FB" w:rsidRDefault="00102FFB" w:rsidP="00BF1158">
      <w:r>
        <w:separator/>
      </w:r>
    </w:p>
  </w:footnote>
  <w:footnote w:type="continuationSeparator" w:id="0">
    <w:p w:rsidR="00102FFB" w:rsidRDefault="00102FF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4BBE"/>
    <w:multiLevelType w:val="multilevel"/>
    <w:tmpl w:val="10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0F03AE"/>
    <w:rsid w:val="00102FFB"/>
    <w:rsid w:val="00131661"/>
    <w:rsid w:val="001328D2"/>
    <w:rsid w:val="00165038"/>
    <w:rsid w:val="00174B8A"/>
    <w:rsid w:val="001A5F9F"/>
    <w:rsid w:val="002048F5"/>
    <w:rsid w:val="0022236D"/>
    <w:rsid w:val="00247C7E"/>
    <w:rsid w:val="002975D0"/>
    <w:rsid w:val="002A4F66"/>
    <w:rsid w:val="002B0658"/>
    <w:rsid w:val="002B552C"/>
    <w:rsid w:val="002F1596"/>
    <w:rsid w:val="003111E9"/>
    <w:rsid w:val="00324718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3F7672"/>
    <w:rsid w:val="00404F00"/>
    <w:rsid w:val="00486353"/>
    <w:rsid w:val="004E51EF"/>
    <w:rsid w:val="00501E38"/>
    <w:rsid w:val="0053745A"/>
    <w:rsid w:val="005934A3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94D34"/>
    <w:rsid w:val="006B796F"/>
    <w:rsid w:val="006C45DC"/>
    <w:rsid w:val="0072305A"/>
    <w:rsid w:val="00737F0B"/>
    <w:rsid w:val="00737F94"/>
    <w:rsid w:val="0075003B"/>
    <w:rsid w:val="00762CD8"/>
    <w:rsid w:val="007A2C3E"/>
    <w:rsid w:val="007A548E"/>
    <w:rsid w:val="007A6178"/>
    <w:rsid w:val="007A65E9"/>
    <w:rsid w:val="007B4B12"/>
    <w:rsid w:val="007C5A79"/>
    <w:rsid w:val="007D0AC9"/>
    <w:rsid w:val="007D3B4D"/>
    <w:rsid w:val="007E37A0"/>
    <w:rsid w:val="007F2183"/>
    <w:rsid w:val="00803D9D"/>
    <w:rsid w:val="00827C29"/>
    <w:rsid w:val="0085766D"/>
    <w:rsid w:val="0089376B"/>
    <w:rsid w:val="008D025C"/>
    <w:rsid w:val="008D5F78"/>
    <w:rsid w:val="008F1A21"/>
    <w:rsid w:val="0091704B"/>
    <w:rsid w:val="009359E1"/>
    <w:rsid w:val="0094242E"/>
    <w:rsid w:val="00942A82"/>
    <w:rsid w:val="00946CDA"/>
    <w:rsid w:val="00954A64"/>
    <w:rsid w:val="00975DE0"/>
    <w:rsid w:val="009B02CE"/>
    <w:rsid w:val="009E700D"/>
    <w:rsid w:val="00A078FA"/>
    <w:rsid w:val="00A275C6"/>
    <w:rsid w:val="00A57F71"/>
    <w:rsid w:val="00AB0CA6"/>
    <w:rsid w:val="00AD1889"/>
    <w:rsid w:val="00B13B51"/>
    <w:rsid w:val="00B27689"/>
    <w:rsid w:val="00B44ACE"/>
    <w:rsid w:val="00B86590"/>
    <w:rsid w:val="00BC1E89"/>
    <w:rsid w:val="00BF1158"/>
    <w:rsid w:val="00C131B0"/>
    <w:rsid w:val="00C83E40"/>
    <w:rsid w:val="00CA0FB7"/>
    <w:rsid w:val="00CE0C78"/>
    <w:rsid w:val="00D138D2"/>
    <w:rsid w:val="00D24B25"/>
    <w:rsid w:val="00D6197E"/>
    <w:rsid w:val="00D70FC7"/>
    <w:rsid w:val="00D80ADC"/>
    <w:rsid w:val="00D85925"/>
    <w:rsid w:val="00DA1CE9"/>
    <w:rsid w:val="00DA7952"/>
    <w:rsid w:val="00DC5951"/>
    <w:rsid w:val="00DD4042"/>
    <w:rsid w:val="00DE1005"/>
    <w:rsid w:val="00DE1D1C"/>
    <w:rsid w:val="00E050F2"/>
    <w:rsid w:val="00E4225A"/>
    <w:rsid w:val="00E44998"/>
    <w:rsid w:val="00E62B3C"/>
    <w:rsid w:val="00E67ECD"/>
    <w:rsid w:val="00E74E2C"/>
    <w:rsid w:val="00E77EE3"/>
    <w:rsid w:val="00EC09E5"/>
    <w:rsid w:val="00F0094B"/>
    <w:rsid w:val="00F53E78"/>
    <w:rsid w:val="00F541F6"/>
    <w:rsid w:val="00F623A0"/>
    <w:rsid w:val="00F62C30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E0E8C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0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2CD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8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2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33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341BE446CA0454AB831AB32048E1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F2868-9AAE-4117-89AD-EDF561A28374}"/>
      </w:docPartPr>
      <w:docPartBody>
        <w:p w:rsidR="0058743C" w:rsidRDefault="00B64361" w:rsidP="00B64361">
          <w:pPr>
            <w:pStyle w:val="7341BE446CA0454AB831AB32048E174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96836"/>
    <w:rsid w:val="003A7AC7"/>
    <w:rsid w:val="003B5A3A"/>
    <w:rsid w:val="003D2E52"/>
    <w:rsid w:val="00460AC4"/>
    <w:rsid w:val="004B7093"/>
    <w:rsid w:val="004E21EF"/>
    <w:rsid w:val="00520C41"/>
    <w:rsid w:val="0058743C"/>
    <w:rsid w:val="006731FD"/>
    <w:rsid w:val="006B1147"/>
    <w:rsid w:val="00835C45"/>
    <w:rsid w:val="00864192"/>
    <w:rsid w:val="0087743E"/>
    <w:rsid w:val="008D2E65"/>
    <w:rsid w:val="008E02F0"/>
    <w:rsid w:val="009A770D"/>
    <w:rsid w:val="009C3F8D"/>
    <w:rsid w:val="00A10DC7"/>
    <w:rsid w:val="00A6143E"/>
    <w:rsid w:val="00AB228D"/>
    <w:rsid w:val="00B64361"/>
    <w:rsid w:val="00B66305"/>
    <w:rsid w:val="00BA0C3B"/>
    <w:rsid w:val="00C505D5"/>
    <w:rsid w:val="00CC435A"/>
    <w:rsid w:val="00D5586C"/>
    <w:rsid w:val="00D74ABD"/>
    <w:rsid w:val="00DA466B"/>
    <w:rsid w:val="00DC4AD6"/>
    <w:rsid w:val="00E0177B"/>
    <w:rsid w:val="00E96D1F"/>
    <w:rsid w:val="00ED6A9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361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2021-02-25T00:00:00+00:00</DataDocumento>
    <IDFase xmlns="2e97e158-1a31-4bff-9a0a-f8ebffd34ea8">1230628</IDFase>
    <IDIniciativa xmlns="2e97e158-1a31-4bff-9a0a-f8ebffd34ea8">110331</IDIniciativa>
    <TipoDocumento xmlns="2e97e158-1a31-4bff-9a0a-f8ebffd34ea8">Anexo</TipoDocumento>
    <NomeOriginalFicheiro xmlns="2e97e158-1a31-4bff-9a0a-f8ebffd34ea8">NA PPL 74-XIV-2 (GOV).docx</NomeOriginalFicheiro>
    <NROrdem xmlns="2e97e158-1a31-4bff-9a0a-f8ebffd34ea8">1</NROrdem>
    <PublicarInternet xmlns="2e97e158-1a31-4bff-9a0a-f8ebffd34ea8">true</PublicarInternet>
    <NRIniciativa xmlns="2e97e158-1a31-4bff-9a0a-f8ebffd34ea8">74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3CA648F-4F34-4328-850A-DB21D2D8B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8DDC9-01B2-4586-9D52-9622209E9532}"/>
</file>

<file path=customXml/itemProps3.xml><?xml version="1.0" encoding="utf-8"?>
<ds:datastoreItem xmlns:ds="http://schemas.openxmlformats.org/officeDocument/2006/customXml" ds:itemID="{A9D9CC38-2AE8-45E1-8B6A-FD409C7FE293}"/>
</file>

<file path=customXml/itemProps4.xml><?xml version="1.0" encoding="utf-8"?>
<ds:datastoreItem xmlns:ds="http://schemas.openxmlformats.org/officeDocument/2006/customXml" ds:itemID="{0536F353-9B34-4491-B51A-7A36AA02B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2021-02-18T15:26:00Z</dcterms:created>
  <dcterms:modified xsi:type="dcterms:W3CDTF">2021-02-18T15:26:00Z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444200</vt:r8>
  </property>
</Properties>
</file>