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3C087F" w:rsidRDefault="00946A98" w:rsidP="003C0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D74DD" w:rsidRPr="00946A98">
                <w:rPr>
                  <w:rStyle w:val="Hiperligao"/>
                  <w:rFonts w:ascii="Arial" w:hAnsi="Arial" w:cs="Arial"/>
                  <w:sz w:val="20"/>
                  <w:szCs w:val="20"/>
                </w:rPr>
                <w:t>7</w:t>
              </w:r>
              <w:r w:rsidRPr="00946A98">
                <w:rPr>
                  <w:rStyle w:val="Hiperligao"/>
                  <w:rFonts w:ascii="Arial" w:hAnsi="Arial" w:cs="Arial"/>
                  <w:sz w:val="20"/>
                  <w:szCs w:val="20"/>
                </w:rPr>
                <w:t>23</w:t>
              </w:r>
              <w:r w:rsidR="00B1619F" w:rsidRPr="00946A98">
                <w:rPr>
                  <w:rStyle w:val="Hiperligao"/>
                  <w:rFonts w:ascii="Arial" w:hAnsi="Arial" w:cs="Arial"/>
                  <w:sz w:val="20"/>
                  <w:szCs w:val="20"/>
                </w:rPr>
                <w:t>-XIV-</w:t>
              </w:r>
              <w:r w:rsidR="00127616" w:rsidRPr="00946A98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B1619F" w:rsidRPr="00946A98">
                <w:rPr>
                  <w:rStyle w:val="Hiperligao"/>
                  <w:rFonts w:ascii="Arial" w:hAnsi="Arial" w:cs="Arial"/>
                  <w:sz w:val="20"/>
                  <w:szCs w:val="20"/>
                </w:rPr>
                <w:t>.ª</w:t>
              </w:r>
            </w:hyperlink>
          </w:p>
        </w:tc>
      </w:tr>
      <w:tr w:rsidR="00CE0C78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946A98" w:rsidP="001265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2D7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87F">
              <w:rPr>
                <w:rFonts w:ascii="Arial" w:hAnsi="Arial" w:cs="Arial"/>
                <w:sz w:val="20"/>
                <w:szCs w:val="20"/>
              </w:rPr>
              <w:t>Deputados</w:t>
            </w:r>
            <w:r w:rsidR="00B1619F">
              <w:rPr>
                <w:rFonts w:ascii="Arial" w:hAnsi="Arial" w:cs="Arial"/>
                <w:sz w:val="20"/>
                <w:szCs w:val="20"/>
              </w:rPr>
              <w:t xml:space="preserve"> do Grupo Parlamentar</w:t>
            </w:r>
            <w:r w:rsidR="0012652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2D74DD">
              <w:rPr>
                <w:rFonts w:ascii="Arial" w:hAnsi="Arial" w:cs="Arial"/>
                <w:sz w:val="20"/>
                <w:szCs w:val="20"/>
              </w:rPr>
              <w:t xml:space="preserve">Partido </w:t>
            </w:r>
            <w:r>
              <w:rPr>
                <w:rFonts w:ascii="Arial" w:hAnsi="Arial" w:cs="Arial"/>
                <w:sz w:val="20"/>
                <w:szCs w:val="20"/>
              </w:rPr>
              <w:t>Pessoas- Animais-Natureza</w:t>
            </w:r>
            <w:r w:rsidR="002D74DD">
              <w:rPr>
                <w:rFonts w:ascii="Arial" w:hAnsi="Arial" w:cs="Arial"/>
                <w:sz w:val="20"/>
                <w:szCs w:val="20"/>
              </w:rPr>
              <w:t xml:space="preserve"> (P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2D74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3208C9">
        <w:trPr>
          <w:trHeight w:val="6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946A98" w:rsidRDefault="001551D6" w:rsidP="00946A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A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946A98" w:rsidRPr="00946A98">
              <w:rPr>
                <w:rStyle w:val="textoregula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Criação do regime jurídico de proteção do arvoredo urbano</w:t>
            </w:r>
            <w:r w:rsidR="00946A98" w:rsidRPr="00946A98">
              <w:rPr>
                <w:rStyle w:val="textoregula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946A98" w:rsidRPr="00946A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00A4B" w:rsidTr="00D8032E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4B" w:rsidRDefault="00F770D5" w:rsidP="00D3051E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2D74DD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D3051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3051E" w:rsidRPr="007D1EBA" w:rsidRDefault="00D3051E" w:rsidP="007C1F62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ECD" w:rsidTr="003208C9">
        <w:trPr>
          <w:trHeight w:val="4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D8032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3208C9">
        <w:trPr>
          <w:trHeight w:val="92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Default="003320E4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89780F" w:rsidP="003C0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iniciativa </w:t>
            </w:r>
            <w:r w:rsidR="0075688A">
              <w:rPr>
                <w:rFonts w:ascii="Arial" w:hAnsi="Arial" w:cs="Arial"/>
                <w:sz w:val="20"/>
                <w:szCs w:val="20"/>
              </w:rPr>
              <w:t>não se encontra</w:t>
            </w:r>
            <w:r>
              <w:rPr>
                <w:rFonts w:ascii="Arial" w:hAnsi="Arial" w:cs="Arial"/>
                <w:sz w:val="20"/>
                <w:szCs w:val="20"/>
              </w:rPr>
              <w:t xml:space="preserve"> agendad</w:t>
            </w:r>
            <w:r w:rsidR="0075688A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7A65E9" w:rsidTr="007A65E9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47071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A65E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A65E9" w:rsidRPr="007A65E9" w:rsidRDefault="00946A98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Mar (7.ª)</w:t>
                </w:r>
              </w:p>
            </w:sdtContent>
          </w:sdt>
        </w:tc>
      </w:tr>
      <w:tr w:rsidR="007A65E9" w:rsidTr="007A65E9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98" w:rsidRDefault="00946A98" w:rsidP="00946A98">
            <w:pPr>
              <w:spacing w:line="288" w:lineRule="auto"/>
              <w:ind w:left="142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 xml:space="preserve">Com eventual conexão com a </w:t>
            </w: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-379790348"/>
                <w:placeholder>
                  <w:docPart w:val="BCF5C45EE3344F7994E74A6B8C52C1AF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Content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</w:p>
          <w:p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424B86" w:rsidRPr="00AE30E9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="00424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424B86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946A98">
        <w:rPr>
          <w:rFonts w:ascii="Arial" w:hAnsi="Arial" w:cs="Arial"/>
          <w:sz w:val="20"/>
          <w:szCs w:val="20"/>
        </w:rPr>
        <w:t>10</w:t>
      </w:r>
      <w:r w:rsidR="001551D6">
        <w:rPr>
          <w:rFonts w:ascii="Arial" w:hAnsi="Arial" w:cs="Arial"/>
          <w:sz w:val="20"/>
          <w:szCs w:val="20"/>
        </w:rPr>
        <w:t xml:space="preserve"> de </w:t>
      </w:r>
      <w:r w:rsidR="00946A98">
        <w:rPr>
          <w:rFonts w:ascii="Arial" w:hAnsi="Arial" w:cs="Arial"/>
          <w:sz w:val="20"/>
          <w:szCs w:val="20"/>
        </w:rPr>
        <w:t>março</w:t>
      </w:r>
      <w:r w:rsidR="003C08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="00957077">
        <w:rPr>
          <w:rFonts w:ascii="Arial" w:hAnsi="Arial" w:cs="Arial"/>
          <w:sz w:val="20"/>
          <w:szCs w:val="20"/>
        </w:rPr>
        <w:t>2</w:t>
      </w:r>
      <w:r w:rsidR="00470718">
        <w:rPr>
          <w:rFonts w:ascii="Arial" w:hAnsi="Arial" w:cs="Arial"/>
          <w:sz w:val="20"/>
          <w:szCs w:val="20"/>
        </w:rPr>
        <w:t>1</w:t>
      </w:r>
    </w:p>
    <w:p w:rsidR="0089376B" w:rsidRDefault="003320E4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D8032E">
        <w:rPr>
          <w:rFonts w:ascii="Arial" w:hAnsi="Arial" w:cs="Arial"/>
          <w:sz w:val="20"/>
          <w:szCs w:val="20"/>
        </w:rPr>
        <w:t xml:space="preserve"> parlamentar, </w:t>
      </w:r>
      <w:r>
        <w:rPr>
          <w:rFonts w:ascii="Arial" w:hAnsi="Arial" w:cs="Arial"/>
          <w:sz w:val="20"/>
          <w:szCs w:val="20"/>
        </w:rPr>
        <w:t>Isabel Pereira</w:t>
      </w: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06" w:rsidRDefault="00B50C06" w:rsidP="00BF1158">
      <w:r>
        <w:separator/>
      </w:r>
    </w:p>
  </w:endnote>
  <w:endnote w:type="continuationSeparator" w:id="0">
    <w:p w:rsidR="00B50C06" w:rsidRDefault="00B50C0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06" w:rsidRDefault="00B50C06" w:rsidP="00BF1158">
      <w:r>
        <w:separator/>
      </w:r>
    </w:p>
  </w:footnote>
  <w:footnote w:type="continuationSeparator" w:id="0">
    <w:p w:rsidR="00B50C06" w:rsidRDefault="00B50C0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33E50"/>
    <w:rsid w:val="00055B7D"/>
    <w:rsid w:val="00085FAE"/>
    <w:rsid w:val="00094D16"/>
    <w:rsid w:val="000A75A7"/>
    <w:rsid w:val="00106621"/>
    <w:rsid w:val="00126521"/>
    <w:rsid w:val="00127616"/>
    <w:rsid w:val="001328D2"/>
    <w:rsid w:val="00134F94"/>
    <w:rsid w:val="00144633"/>
    <w:rsid w:val="00144B04"/>
    <w:rsid w:val="001551D6"/>
    <w:rsid w:val="001648F3"/>
    <w:rsid w:val="0018472D"/>
    <w:rsid w:val="001A5F9F"/>
    <w:rsid w:val="001B432E"/>
    <w:rsid w:val="001C1153"/>
    <w:rsid w:val="001C2EE0"/>
    <w:rsid w:val="002048F5"/>
    <w:rsid w:val="00210822"/>
    <w:rsid w:val="00216E67"/>
    <w:rsid w:val="00242A07"/>
    <w:rsid w:val="00247C73"/>
    <w:rsid w:val="002A15D0"/>
    <w:rsid w:val="002D74DD"/>
    <w:rsid w:val="003208C9"/>
    <w:rsid w:val="00322113"/>
    <w:rsid w:val="003320E4"/>
    <w:rsid w:val="00332F82"/>
    <w:rsid w:val="00344EE3"/>
    <w:rsid w:val="00386040"/>
    <w:rsid w:val="003862A7"/>
    <w:rsid w:val="00390D84"/>
    <w:rsid w:val="003A0ED6"/>
    <w:rsid w:val="003A7331"/>
    <w:rsid w:val="003B5646"/>
    <w:rsid w:val="003C087F"/>
    <w:rsid w:val="003D74D7"/>
    <w:rsid w:val="003E50AE"/>
    <w:rsid w:val="00404F00"/>
    <w:rsid w:val="00405273"/>
    <w:rsid w:val="00410C56"/>
    <w:rsid w:val="0041385D"/>
    <w:rsid w:val="00424B86"/>
    <w:rsid w:val="00424BC5"/>
    <w:rsid w:val="00470718"/>
    <w:rsid w:val="004850DB"/>
    <w:rsid w:val="00486353"/>
    <w:rsid w:val="004B3CDE"/>
    <w:rsid w:val="004D555B"/>
    <w:rsid w:val="00501E38"/>
    <w:rsid w:val="005205D0"/>
    <w:rsid w:val="00526CF6"/>
    <w:rsid w:val="00530CD9"/>
    <w:rsid w:val="0053745A"/>
    <w:rsid w:val="005B44A1"/>
    <w:rsid w:val="005B5484"/>
    <w:rsid w:val="00600A4B"/>
    <w:rsid w:val="00601BB6"/>
    <w:rsid w:val="00602F43"/>
    <w:rsid w:val="00613CEE"/>
    <w:rsid w:val="00641652"/>
    <w:rsid w:val="00680400"/>
    <w:rsid w:val="00685E50"/>
    <w:rsid w:val="006A7339"/>
    <w:rsid w:val="006B4FAD"/>
    <w:rsid w:val="006B796F"/>
    <w:rsid w:val="006C1279"/>
    <w:rsid w:val="006D0780"/>
    <w:rsid w:val="006E273F"/>
    <w:rsid w:val="006F0DF1"/>
    <w:rsid w:val="0072305A"/>
    <w:rsid w:val="00737F0B"/>
    <w:rsid w:val="0075688A"/>
    <w:rsid w:val="007674CE"/>
    <w:rsid w:val="007953E3"/>
    <w:rsid w:val="007A65E9"/>
    <w:rsid w:val="007C1F62"/>
    <w:rsid w:val="007C5A79"/>
    <w:rsid w:val="007D1EBA"/>
    <w:rsid w:val="008445A1"/>
    <w:rsid w:val="0085766D"/>
    <w:rsid w:val="0087377E"/>
    <w:rsid w:val="0089376B"/>
    <w:rsid w:val="0089780F"/>
    <w:rsid w:val="008C7669"/>
    <w:rsid w:val="008D5F78"/>
    <w:rsid w:val="0091704B"/>
    <w:rsid w:val="0094242E"/>
    <w:rsid w:val="00942A82"/>
    <w:rsid w:val="00946A98"/>
    <w:rsid w:val="00954A64"/>
    <w:rsid w:val="00957077"/>
    <w:rsid w:val="00965B67"/>
    <w:rsid w:val="00975DE0"/>
    <w:rsid w:val="009772DE"/>
    <w:rsid w:val="009B02CE"/>
    <w:rsid w:val="009B618A"/>
    <w:rsid w:val="009B6C22"/>
    <w:rsid w:val="009E700D"/>
    <w:rsid w:val="00AB6F37"/>
    <w:rsid w:val="00AE30E9"/>
    <w:rsid w:val="00B1619F"/>
    <w:rsid w:val="00B165A5"/>
    <w:rsid w:val="00B50C06"/>
    <w:rsid w:val="00B532DC"/>
    <w:rsid w:val="00B62A27"/>
    <w:rsid w:val="00B86590"/>
    <w:rsid w:val="00BC1E89"/>
    <w:rsid w:val="00BF1158"/>
    <w:rsid w:val="00BF3068"/>
    <w:rsid w:val="00CE0C78"/>
    <w:rsid w:val="00CE7F66"/>
    <w:rsid w:val="00D06CD8"/>
    <w:rsid w:val="00D3051E"/>
    <w:rsid w:val="00D509E7"/>
    <w:rsid w:val="00D6197E"/>
    <w:rsid w:val="00D8032E"/>
    <w:rsid w:val="00D80ADC"/>
    <w:rsid w:val="00D85734"/>
    <w:rsid w:val="00D85925"/>
    <w:rsid w:val="00D96615"/>
    <w:rsid w:val="00DE1D1C"/>
    <w:rsid w:val="00E050F2"/>
    <w:rsid w:val="00E1568E"/>
    <w:rsid w:val="00E25CB7"/>
    <w:rsid w:val="00E3027C"/>
    <w:rsid w:val="00E67ECD"/>
    <w:rsid w:val="00E74E2C"/>
    <w:rsid w:val="00E77EE3"/>
    <w:rsid w:val="00EA4A85"/>
    <w:rsid w:val="00ED1D4E"/>
    <w:rsid w:val="00EF1B43"/>
    <w:rsid w:val="00F15472"/>
    <w:rsid w:val="00F6172E"/>
    <w:rsid w:val="00F623A0"/>
    <w:rsid w:val="00F770D5"/>
    <w:rsid w:val="00F8131C"/>
    <w:rsid w:val="00F832A4"/>
    <w:rsid w:val="00FB36E0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59812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1045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460AC4" w:rsidP="00460AC4">
          <w:pPr>
            <w:pStyle w:val="B6120839D32048B18810CC07D7BD9D8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CF5C45EE3344F7994E74A6B8C52C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D8523-48EB-468E-B538-9EC265024F60}"/>
      </w:docPartPr>
      <w:docPartBody>
        <w:p w:rsidR="00000000" w:rsidRDefault="00A971E5" w:rsidP="00A971E5">
          <w:pPr>
            <w:pStyle w:val="BCF5C45EE3344F7994E74A6B8C52C1AF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C6879"/>
    <w:rsid w:val="00286BE5"/>
    <w:rsid w:val="002A4FEB"/>
    <w:rsid w:val="00396836"/>
    <w:rsid w:val="003A7AC7"/>
    <w:rsid w:val="00411069"/>
    <w:rsid w:val="00460AC4"/>
    <w:rsid w:val="00474A94"/>
    <w:rsid w:val="004A5362"/>
    <w:rsid w:val="004E21EF"/>
    <w:rsid w:val="005C72D2"/>
    <w:rsid w:val="006731FD"/>
    <w:rsid w:val="006D31F2"/>
    <w:rsid w:val="007302EF"/>
    <w:rsid w:val="007E42E3"/>
    <w:rsid w:val="007F5A18"/>
    <w:rsid w:val="00814BFF"/>
    <w:rsid w:val="008D2E65"/>
    <w:rsid w:val="0099445A"/>
    <w:rsid w:val="009A0DD3"/>
    <w:rsid w:val="00A1128F"/>
    <w:rsid w:val="00A201E4"/>
    <w:rsid w:val="00A60974"/>
    <w:rsid w:val="00A9584C"/>
    <w:rsid w:val="00A961DA"/>
    <w:rsid w:val="00A971E5"/>
    <w:rsid w:val="00B47807"/>
    <w:rsid w:val="00C47CF2"/>
    <w:rsid w:val="00C505D5"/>
    <w:rsid w:val="00CD0DB4"/>
    <w:rsid w:val="00CF2585"/>
    <w:rsid w:val="00D74ABD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971E5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BCF5C45EE3344F7994E74A6B8C52C1AF">
    <w:name w:val="BCF5C45EE3344F7994E74A6B8C52C1AF"/>
    <w:rsid w:val="00A9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2021-03-11T00:00:00+00:00</DataDocumento>
    <IDFase xmlns="2e97e158-1a31-4bff-9a0a-f8ebffd34ea8">1231480</IDFase>
    <IDIniciativa xmlns="2e97e158-1a31-4bff-9a0a-f8ebffd34ea8">110456</IDIniciativa>
    <TipoDocumento xmlns="2e97e158-1a31-4bff-9a0a-f8ebffd34ea8">Notas Admissibilidade</TipoDocumento>
    <NomeOriginalFicheiro xmlns="2e97e158-1a31-4bff-9a0a-f8ebffd34ea8">NA PJL 723-XIV-2.ª (PAN  ).docx</NomeOriginalFicheiro>
    <NROrdem xmlns="2e97e158-1a31-4bff-9a0a-f8ebffd34ea8">1</NROrdem>
    <PublicarInternet xmlns="2e97e158-1a31-4bff-9a0a-f8ebffd34ea8">true</PublicarInternet>
    <NRIniciativa xmlns="2e97e158-1a31-4bff-9a0a-f8ebffd34ea8">723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D543933-0382-4042-8639-684CD70C3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A1C29-C05A-4DB5-BC88-6BE8B26A6B98}"/>
</file>

<file path=customXml/itemProps3.xml><?xml version="1.0" encoding="utf-8"?>
<ds:datastoreItem xmlns:ds="http://schemas.openxmlformats.org/officeDocument/2006/customXml" ds:itemID="{3ED1E4CB-1B62-44BC-8F62-487F334F3FDB}"/>
</file>

<file path=customXml/itemProps4.xml><?xml version="1.0" encoding="utf-8"?>
<ds:datastoreItem xmlns:ds="http://schemas.openxmlformats.org/officeDocument/2006/customXml" ds:itemID="{2E39326A-CBA2-4B02-8027-89E1A054D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2</cp:revision>
  <dcterms:created xsi:type="dcterms:W3CDTF">2021-03-10T15:22:00Z</dcterms:created>
  <dcterms:modified xsi:type="dcterms:W3CDTF">2021-03-10T15:22:00Z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467200</vt:r8>
  </property>
</Properties>
</file>