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76800" cy="8001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4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VDowIAAN0FAAAOAAAAZHJzL2Uyb0RvYy54bWysVEtvGyEQvlfqf0Dcm7UtJ3EtryPXUapK&#10;aRI1qXLGLNgowFDA3nV/fQZ2/cjjkqqX3YH55vUxM5OLxmiyET4osCXtn/QoEZZDpeyypL8frr6M&#10;KAmR2YppsKKkWxHoxfTzp0ntxmIAK9CV8ASd2DCuXUlXMbpxUQS+EoaFE3DColKCNyzi0S+LyrMa&#10;vRtdDHq9s6IGXzkPXISAt5etkk6zfykFj7dSBhGJLinmFvPX5+8ifYvphI2XnrmV4l0a7B+yMExZ&#10;DLp3dckiI2uv3rgyinsIIOMJB1OAlIqLXANW0++9quZ+xZzItSA5we1pCv/PLb/Z3HmiKnw7Siwz&#10;+ERzphpGKkGiaCKQfuKodmGM0HuH4Nh8gybhu/uAl6n0RnqT/lgUQT2yvd0zjJ4Ix8vh6Pxs1EMV&#10;Rx0KfZTRTXGwdj7E7wIMSUJJPb5gJpZtrkNsoTtIChZAq+pKaZ0PqWvEXHuyYfjei2U/m+q1+QlV&#10;ezc67e1D5iZL8JzAC0/akhpLHJwj+E2YFP8QRDP+1NVw5AIr0jZZityEXe6JxpauLMWtFgmj7S8h&#10;8REya+8UwjgXNmbCs19EJ5TEsj9i2OEPWX3EuK1jFxls3BsbZcG3LL3kv3rapSxbPPJ8VHcSY7No&#10;ujZaQLXF7vLQzmhw/Eoh0dcsxDvmcSixa3DRxFv8SA34PNBJlKzA/33vPuFxVlBLSY1DXtLwZ828&#10;oET/sDhFX/vDYdoK+TA8PR/gwR9rFscauzZzwL7CScHsspjwUe9E6cE84j6apaioYpZj7JLGnTiP&#10;7erBfcbFbJZBuAcci9f23vHkOr1OarCH5pF5101BmsQb2K0DNn41DC02WVqYrSNIlSclEdyy2hGP&#10;OyS3erfv0pI6PmfUYStPnwEAAP//AwBQSwMEFAAGAAgAAAAhAE6ajcXcAAAABgEAAA8AAABkcnMv&#10;ZG93bnJldi54bWxMj0FPwzAMhe9I+w+RkbigLV2RtlGaThsSXLiwwiSOWWOassapmmwt/x5z2k5+&#10;1nt6/pyvR9eKM/ah8aRgPktAIFXeNFQr+Px4ma5AhKjJ6NYTKvjFAOticpPrzPiBdnguYy24hEKm&#10;FdgYu0zKUFl0Osx8h8Tet++djrz2tTS9HrjctTJNkoV0uiG+YHWHzxarY3lyCrb3m5/6Ue7T3fHt&#10;1Zbua9jiw7tSd7fj5glExDFewvCPz+hQMNPBn8gE0SrgR6KClAeby8WKxYFTKQtZ5PIav/gDAAD/&#10;/wMAUEsBAi0AFAAGAAgAAAAhALaDOJL+AAAA4QEAABMAAAAAAAAAAAAAAAAAAAAAAFtDb250ZW50&#10;X1R5cGVzXS54bWxQSwECLQAUAAYACAAAACEAOP0h/9YAAACUAQAACwAAAAAAAAAAAAAAAAAvAQAA&#10;X3JlbHMvLnJlbHNQSwECLQAUAAYACAAAACEA1FPVQ6MCAADdBQAADgAAAAAAAAAAAAAAAAAuAgAA&#10;ZHJzL2Uyb0RvYy54bWxQSwECLQAUAAYACAAAACEATpqNxdwAAAAGAQAADwAAAAAAAAAAAAAAAAD9&#10;BAAAZHJzL2Rvd25yZXYueG1sUEsFBgAAAAAEAAQA8wAAAAY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4C0ABB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2A0CF4" w:rsidP="009E45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100/XIV/2.ª</w:t>
              </w:r>
            </w:hyperlink>
          </w:p>
        </w:tc>
      </w:tr>
      <w:tr w:rsidR="00CE0C78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4C0ABB" w:rsidP="00481D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89376B">
        <w:trPr>
          <w:trHeight w:val="80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6F3C35" w:rsidRDefault="002A0CF4" w:rsidP="000C31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CF4">
              <w:rPr>
                <w:rStyle w:val="textoregular"/>
                <w:rFonts w:ascii="Arial" w:hAnsi="Arial" w:cs="Arial"/>
                <w:color w:val="333333"/>
                <w:sz w:val="20"/>
                <w:szCs w:val="20"/>
              </w:rPr>
              <w:t>Autoriza o Governo a estabelecer os requisitos de acesso e de exercício da atividade dos técnicos do Sistema de Certificação Energética dos Edifício</w:t>
            </w:r>
            <w:r>
              <w:rPr>
                <w:rStyle w:val="textoregular"/>
                <w:rFonts w:ascii="Arial" w:hAnsi="Arial" w:cs="Arial"/>
                <w:color w:val="333333"/>
                <w:sz w:val="20"/>
                <w:szCs w:val="20"/>
              </w:rPr>
              <w:t>s</w:t>
            </w: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0C1A4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954A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(art.º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954A6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art.º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Default="008F0C52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7A65E9">
        <w:trPr>
          <w:trHeight w:val="88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C135B6" w:rsidP="00C135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:rsidTr="007A65E9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, Finanças e Modernização Administrativa (5.ª)" w:value="Comissão de Orçamento, Finanças e Modernização Administrativa (5.ª)"/>
                <w:listItem w:displayText="Comissão de Economia e Obras Públicas (6.ª)" w:value="Comissão de Economia e Obras Públicas (6.ª)"/>
                <w:listItem w:displayText="Comissão de Agricultura e Mar (7.ª)" w:value="Comissão de Agricultura e Mar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Ordenamento do Território, Descentralização, Poder Local e Habitação (11.ª)" w:value="Comissão de Ambiente, Ordenamento do Território, Descentralização, Poder Local e Habitação (11.ª)"/>
                <w:listItem w:displayText="Comissão de Cultura, Comunicação, Juventude e Desporto (12.ª)" w:value="Comissão de Cultura, Comunicação, Juventude e Desporto (12.ª)"/>
              </w:comboBox>
            </w:sdtPr>
            <w:sdtEndPr>
              <w:rPr>
                <w:rStyle w:val="textoregular"/>
              </w:rPr>
            </w:sdtEndPr>
            <w:sdtContent>
              <w:p w:rsidR="007A65E9" w:rsidRPr="007A65E9" w:rsidRDefault="00B35CE8" w:rsidP="008A2120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 xml:space="preserve">Comissão de </w:t>
                </w:r>
                <w:r w:rsidR="008F0C52">
                  <w:rPr>
                    <w:rStyle w:val="textoregular"/>
                    <w:rFonts w:ascii="Arial" w:hAnsi="Arial" w:cs="Arial"/>
                    <w:b/>
                    <w:sz w:val="20"/>
                  </w:rPr>
                  <w:t>Economia, Inovação, Obras Públicas e Habitação</w:t>
                </w:r>
                <w:r w:rsidR="008A2120">
                  <w:rPr>
                    <w:rStyle w:val="textoregular"/>
                    <w:rFonts w:ascii="Arial" w:hAnsi="Arial" w:cs="Arial"/>
                    <w:b/>
                    <w:sz w:val="20"/>
                  </w:rPr>
                  <w:t xml:space="preserve"> (</w:t>
                </w:r>
                <w:r w:rsidR="008F0C52">
                  <w:rPr>
                    <w:rStyle w:val="textoregular"/>
                    <w:rFonts w:ascii="Arial" w:hAnsi="Arial" w:cs="Arial"/>
                    <w:b/>
                    <w:sz w:val="20"/>
                  </w:rPr>
                  <w:t>6</w:t>
                </w:r>
                <w:r w:rsidR="008A2120">
                  <w:rPr>
                    <w:rStyle w:val="textoregular"/>
                    <w:rFonts w:ascii="Arial" w:hAnsi="Arial" w:cs="Arial"/>
                    <w:b/>
                    <w:sz w:val="20"/>
                  </w:rPr>
                  <w:t>.ª)</w:t>
                </w:r>
              </w:p>
            </w:sdtContent>
          </w:sdt>
        </w:tc>
      </w:tr>
      <w:tr w:rsidR="007A65E9" w:rsidTr="009E3EF1">
        <w:trPr>
          <w:trHeight w:val="70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E9" w:rsidRPr="003E50AE" w:rsidRDefault="007A65E9" w:rsidP="00AB36F3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sz w:val="20"/>
              </w:rPr>
            </w:pPr>
          </w:p>
        </w:tc>
      </w:tr>
      <w:tr w:rsidR="002A0CF4" w:rsidTr="00900496">
        <w:trPr>
          <w:trHeight w:val="482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0CF4" w:rsidRPr="002A0CF4" w:rsidRDefault="002A0CF4" w:rsidP="002A0CF4">
            <w:pPr>
              <w:autoSpaceDE w:val="0"/>
              <w:autoSpaceDN w:val="0"/>
              <w:adjustRightInd w:val="0"/>
              <w:ind w:left="3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 apresentação desta iniciativa </w:t>
            </w:r>
            <w:r w:rsidRPr="002A0C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parece cumprir</w:t>
            </w: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os requisitos formais de admissibilidade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previstos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Constituição e no Regimento da Assembleia da República, designadamente os dos seus artigos 187.º e 188.º.</w:t>
            </w:r>
          </w:p>
          <w:p w:rsidR="002A0CF4" w:rsidRPr="0072305A" w:rsidRDefault="002A0CF4" w:rsidP="002A0CF4">
            <w:pPr>
              <w:spacing w:line="360" w:lineRule="auto"/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0C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 proposta de lei vem acompanhada do projeto de decreto-lei autorizado</w:t>
            </w:r>
          </w:p>
          <w:p w:rsidR="002A0CF4" w:rsidRPr="0072305A" w:rsidRDefault="002A0CF4" w:rsidP="00495C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0ABB" w:rsidRDefault="004C0AB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A0CF4" w:rsidRDefault="002A0CF4" w:rsidP="002A0C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de maio de 2021</w:t>
      </w:r>
    </w:p>
    <w:p w:rsidR="002A0CF4" w:rsidRDefault="002A0CF4" w:rsidP="002A0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assessor parlamentar, </w:t>
      </w:r>
    </w:p>
    <w:p w:rsidR="002A0CF4" w:rsidRDefault="002A0CF4" w:rsidP="002A0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Filipe Sousa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11787)</w:t>
      </w:r>
    </w:p>
    <w:p w:rsidR="0089376B" w:rsidRDefault="0089376B" w:rsidP="002A0CF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03" w:rsidRDefault="00694903" w:rsidP="00BF1158">
      <w:r>
        <w:separator/>
      </w:r>
    </w:p>
  </w:endnote>
  <w:endnote w:type="continuationSeparator" w:id="0">
    <w:p w:rsidR="00694903" w:rsidRDefault="0069490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03" w:rsidRDefault="00694903" w:rsidP="00BF1158">
      <w:r>
        <w:separator/>
      </w:r>
    </w:p>
  </w:footnote>
  <w:footnote w:type="continuationSeparator" w:id="0">
    <w:p w:rsidR="00694903" w:rsidRDefault="0069490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477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54D6D"/>
    <w:rsid w:val="00055B7D"/>
    <w:rsid w:val="00083018"/>
    <w:rsid w:val="00085FAE"/>
    <w:rsid w:val="00094D16"/>
    <w:rsid w:val="000B66FA"/>
    <w:rsid w:val="000C1A43"/>
    <w:rsid w:val="000C319A"/>
    <w:rsid w:val="000D13A4"/>
    <w:rsid w:val="00117F5E"/>
    <w:rsid w:val="001328D2"/>
    <w:rsid w:val="001359CC"/>
    <w:rsid w:val="001A5F9F"/>
    <w:rsid w:val="001E332C"/>
    <w:rsid w:val="002048F5"/>
    <w:rsid w:val="00223467"/>
    <w:rsid w:val="002555D1"/>
    <w:rsid w:val="002759B9"/>
    <w:rsid w:val="00280680"/>
    <w:rsid w:val="002A0CF4"/>
    <w:rsid w:val="002A24B2"/>
    <w:rsid w:val="0031372F"/>
    <w:rsid w:val="00326548"/>
    <w:rsid w:val="003A0ED6"/>
    <w:rsid w:val="003A4DBF"/>
    <w:rsid w:val="003B5646"/>
    <w:rsid w:val="003C0F45"/>
    <w:rsid w:val="003D74D7"/>
    <w:rsid w:val="003E50AE"/>
    <w:rsid w:val="00404F00"/>
    <w:rsid w:val="004111E1"/>
    <w:rsid w:val="00441C5F"/>
    <w:rsid w:val="00443317"/>
    <w:rsid w:val="00481D78"/>
    <w:rsid w:val="0048363A"/>
    <w:rsid w:val="00486353"/>
    <w:rsid w:val="004C0ABB"/>
    <w:rsid w:val="004C26FF"/>
    <w:rsid w:val="004D09A1"/>
    <w:rsid w:val="004D51A8"/>
    <w:rsid w:val="00501E38"/>
    <w:rsid w:val="0053745A"/>
    <w:rsid w:val="00600A4B"/>
    <w:rsid w:val="00672090"/>
    <w:rsid w:val="00680400"/>
    <w:rsid w:val="00685E50"/>
    <w:rsid w:val="00694903"/>
    <w:rsid w:val="006B796F"/>
    <w:rsid w:val="006D2647"/>
    <w:rsid w:val="006F3C35"/>
    <w:rsid w:val="0072305A"/>
    <w:rsid w:val="00737F0B"/>
    <w:rsid w:val="00753170"/>
    <w:rsid w:val="007930E8"/>
    <w:rsid w:val="007A65E9"/>
    <w:rsid w:val="007C5A79"/>
    <w:rsid w:val="007D039E"/>
    <w:rsid w:val="007D7926"/>
    <w:rsid w:val="0085766D"/>
    <w:rsid w:val="0086302F"/>
    <w:rsid w:val="0089376B"/>
    <w:rsid w:val="008A2120"/>
    <w:rsid w:val="008B17C6"/>
    <w:rsid w:val="008C7000"/>
    <w:rsid w:val="008D5F78"/>
    <w:rsid w:val="008F0C52"/>
    <w:rsid w:val="0091704B"/>
    <w:rsid w:val="00942A82"/>
    <w:rsid w:val="00954A64"/>
    <w:rsid w:val="00975DE0"/>
    <w:rsid w:val="009B02CE"/>
    <w:rsid w:val="009B73EA"/>
    <w:rsid w:val="009C6FC5"/>
    <w:rsid w:val="009E3EF1"/>
    <w:rsid w:val="009E4594"/>
    <w:rsid w:val="009E700D"/>
    <w:rsid w:val="00AB36F3"/>
    <w:rsid w:val="00AD3ED7"/>
    <w:rsid w:val="00B35CE8"/>
    <w:rsid w:val="00B42496"/>
    <w:rsid w:val="00B86590"/>
    <w:rsid w:val="00B9583E"/>
    <w:rsid w:val="00BC1E89"/>
    <w:rsid w:val="00BD7A16"/>
    <w:rsid w:val="00BF1158"/>
    <w:rsid w:val="00C135B6"/>
    <w:rsid w:val="00C15E91"/>
    <w:rsid w:val="00C22A0C"/>
    <w:rsid w:val="00C40A97"/>
    <w:rsid w:val="00C65965"/>
    <w:rsid w:val="00CB55A3"/>
    <w:rsid w:val="00CE0C78"/>
    <w:rsid w:val="00CF5352"/>
    <w:rsid w:val="00D13E36"/>
    <w:rsid w:val="00D80ADC"/>
    <w:rsid w:val="00D85925"/>
    <w:rsid w:val="00DA0891"/>
    <w:rsid w:val="00DD7A4D"/>
    <w:rsid w:val="00DE1D1C"/>
    <w:rsid w:val="00E05099"/>
    <w:rsid w:val="00E050F2"/>
    <w:rsid w:val="00E30B33"/>
    <w:rsid w:val="00E41D82"/>
    <w:rsid w:val="00E678D7"/>
    <w:rsid w:val="00E67ECD"/>
    <w:rsid w:val="00E77EE3"/>
    <w:rsid w:val="00E979B9"/>
    <w:rsid w:val="00F273A8"/>
    <w:rsid w:val="00F34125"/>
    <w:rsid w:val="00F623A0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16E10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paragraph" w:customStyle="1" w:styleId="Default">
    <w:name w:val="Default"/>
    <w:rsid w:val="004C2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C0ABB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7A4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7A4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F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843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460AC4" w:rsidP="00460AC4">
          <w:pPr>
            <w:pStyle w:val="B6120839D32048B18810CC07D7BD9D8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A016A"/>
    <w:rsid w:val="001C401E"/>
    <w:rsid w:val="002C3631"/>
    <w:rsid w:val="00396836"/>
    <w:rsid w:val="003A7AC7"/>
    <w:rsid w:val="003B317A"/>
    <w:rsid w:val="003C7A68"/>
    <w:rsid w:val="003D723B"/>
    <w:rsid w:val="003E7D84"/>
    <w:rsid w:val="003F6AE2"/>
    <w:rsid w:val="00460AC4"/>
    <w:rsid w:val="004E21EF"/>
    <w:rsid w:val="00640508"/>
    <w:rsid w:val="0065041E"/>
    <w:rsid w:val="006731FD"/>
    <w:rsid w:val="008C4287"/>
    <w:rsid w:val="008D2E65"/>
    <w:rsid w:val="009A0757"/>
    <w:rsid w:val="009A2345"/>
    <w:rsid w:val="009D75F8"/>
    <w:rsid w:val="009F6D32"/>
    <w:rsid w:val="00AC3999"/>
    <w:rsid w:val="00B245B9"/>
    <w:rsid w:val="00C110EB"/>
    <w:rsid w:val="00C20869"/>
    <w:rsid w:val="00C505D5"/>
    <w:rsid w:val="00CD5D1F"/>
    <w:rsid w:val="00D44852"/>
    <w:rsid w:val="00D7224B"/>
    <w:rsid w:val="00D74ABD"/>
    <w:rsid w:val="00E45F95"/>
    <w:rsid w:val="00ED6A9D"/>
    <w:rsid w:val="00EF45FA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A016A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3B77AED3CA564457AF8E8F977DF6293C">
    <w:name w:val="3B77AED3CA564457AF8E8F977DF6293C"/>
    <w:rsid w:val="001A016A"/>
  </w:style>
  <w:style w:type="paragraph" w:customStyle="1" w:styleId="879808949FDE4A1ABA9E443C7A3FC55D">
    <w:name w:val="879808949FDE4A1ABA9E443C7A3FC55D"/>
    <w:rsid w:val="001A016A"/>
  </w:style>
  <w:style w:type="paragraph" w:customStyle="1" w:styleId="7FAA901BBFCE411D85528D66C95C9831">
    <w:name w:val="7FAA901BBFCE411D85528D66C95C9831"/>
    <w:rsid w:val="001A016A"/>
  </w:style>
  <w:style w:type="paragraph" w:customStyle="1" w:styleId="47334D7A1A394A40847BAE5E248D0552">
    <w:name w:val="47334D7A1A394A40847BAE5E248D0552"/>
    <w:rsid w:val="001A0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2021-05-24T23:00:00+00:00</DataDocumento>
    <IDFase xmlns="2e97e158-1a31-4bff-9a0a-f8ebffd34ea8">1245473</IDFase>
    <IDIniciativa xmlns="2e97e158-1a31-4bff-9a0a-f8ebffd34ea8">110843</IDIniciativa>
    <TipoDocumento xmlns="2e97e158-1a31-4bff-9a0a-f8ebffd34ea8">Notas Admissibilidade</TipoDocumento>
    <NomeOriginalFicheiro xmlns="2e97e158-1a31-4bff-9a0a-f8ebffd34ea8">NA PPL 100-XIV-2 (GOV).docx</NomeOriginalFicheiro>
    <NROrdem xmlns="2e97e158-1a31-4bff-9a0a-f8ebffd34ea8">0</NROrdem>
    <PublicarInternet xmlns="2e97e158-1a31-4bff-9a0a-f8ebffd34ea8">true</PublicarInternet>
    <NRIniciativa xmlns="2e97e158-1a31-4bff-9a0a-f8ebffd34ea8">100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F8F612FD-9C11-46A4-B8BB-9AD2A41E880C}"/>
</file>

<file path=customXml/itemProps2.xml><?xml version="1.0" encoding="utf-8"?>
<ds:datastoreItem xmlns:ds="http://schemas.openxmlformats.org/officeDocument/2006/customXml" ds:itemID="{5849DCCA-587E-40B8-8D81-73FD7AB46315}"/>
</file>

<file path=customXml/itemProps3.xml><?xml version="1.0" encoding="utf-8"?>
<ds:datastoreItem xmlns:ds="http://schemas.openxmlformats.org/officeDocument/2006/customXml" ds:itemID="{781FA978-1007-4DEA-AAE2-D6E4D8671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Ana Vargas</dc:creator>
  <cp:keywords/>
  <dc:description/>
  <cp:lastModifiedBy>José Filipe Sousa</cp:lastModifiedBy>
  <cp:revision>2</cp:revision>
  <cp:lastPrinted>2019-01-18T09:34:00Z</cp:lastPrinted>
  <dcterms:created xsi:type="dcterms:W3CDTF">2021-05-25T09:30:00Z</dcterms:created>
  <dcterms:modified xsi:type="dcterms:W3CDTF">2021-05-25T09:30:00Z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589900</vt:r8>
  </property>
</Properties>
</file>