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6770" w14:textId="41CBAC33" w:rsidR="0027479C" w:rsidRPr="0027479C" w:rsidRDefault="00BA20F2" w:rsidP="0027479C">
      <w:pPr>
        <w:spacing w:before="240" w:after="24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de </w:t>
      </w:r>
      <w:bookmarkStart w:id="0" w:name="_GoBack"/>
      <w:bookmarkEnd w:id="0"/>
      <w:r w:rsidR="0027479C" w:rsidRPr="0027479C">
        <w:rPr>
          <w:b/>
          <w:bCs/>
          <w:sz w:val="24"/>
          <w:szCs w:val="24"/>
        </w:rPr>
        <w:t xml:space="preserve">Voto n.º </w:t>
      </w:r>
      <w:r>
        <w:rPr>
          <w:b/>
          <w:bCs/>
          <w:sz w:val="24"/>
          <w:szCs w:val="24"/>
        </w:rPr>
        <w:t>279</w:t>
      </w:r>
      <w:r w:rsidR="0027479C" w:rsidRPr="0027479C">
        <w:rPr>
          <w:b/>
          <w:bCs/>
          <w:sz w:val="24"/>
          <w:szCs w:val="24"/>
        </w:rPr>
        <w:t>/XIV</w:t>
      </w:r>
    </w:p>
    <w:p w14:paraId="22F82A3E" w14:textId="757D7BB6" w:rsidR="0027479C" w:rsidRPr="0027479C" w:rsidRDefault="0027479C" w:rsidP="0027479C">
      <w:pPr>
        <w:spacing w:before="240" w:after="240" w:line="360" w:lineRule="auto"/>
        <w:jc w:val="center"/>
        <w:rPr>
          <w:b/>
          <w:bCs/>
          <w:sz w:val="24"/>
          <w:szCs w:val="24"/>
        </w:rPr>
      </w:pPr>
      <w:r w:rsidRPr="0027479C">
        <w:rPr>
          <w:b/>
          <w:bCs/>
          <w:sz w:val="24"/>
          <w:szCs w:val="24"/>
        </w:rPr>
        <w:t>De pesar pelo falecimento de António Saleiro</w:t>
      </w:r>
    </w:p>
    <w:p w14:paraId="2FE91F1F" w14:textId="41A59D9C" w:rsidR="008C19CF" w:rsidRPr="0027479C" w:rsidRDefault="0048402C" w:rsidP="008C19C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Faleceu </w:t>
      </w:r>
      <w:r w:rsidR="008C19CF" w:rsidRPr="0027479C">
        <w:rPr>
          <w:sz w:val="24"/>
          <w:szCs w:val="24"/>
        </w:rPr>
        <w:t>António Saleiro</w:t>
      </w:r>
      <w:r>
        <w:rPr>
          <w:sz w:val="24"/>
          <w:szCs w:val="24"/>
        </w:rPr>
        <w:t>,</w:t>
      </w:r>
      <w:r w:rsidR="008C19CF" w:rsidRPr="0027479C">
        <w:rPr>
          <w:sz w:val="24"/>
          <w:szCs w:val="24"/>
        </w:rPr>
        <w:t xml:space="preserve"> mestre em Direito, pós-graduado em Administração Pública e Direito Público Económico, jurista e Professor de Direito no Instituto Superior Manuel Teixeira Gomes, do Grupo Lusófona, em Portimão.</w:t>
      </w:r>
    </w:p>
    <w:p w14:paraId="79D4FEAA" w14:textId="1326EF61" w:rsidR="004656F2" w:rsidRPr="0027479C" w:rsidRDefault="004656F2" w:rsidP="006C1D11">
      <w:pPr>
        <w:spacing w:before="240" w:after="240" w:line="360" w:lineRule="auto"/>
        <w:jc w:val="both"/>
        <w:rPr>
          <w:sz w:val="24"/>
          <w:szCs w:val="24"/>
        </w:rPr>
      </w:pPr>
      <w:r w:rsidRPr="0027479C">
        <w:rPr>
          <w:sz w:val="24"/>
          <w:szCs w:val="24"/>
        </w:rPr>
        <w:t xml:space="preserve">Natural de Almodôvar, no seu Baixo Alentejo, António Manuel do Carmo Saleiro foi </w:t>
      </w:r>
      <w:r w:rsidR="0027479C">
        <w:rPr>
          <w:sz w:val="24"/>
          <w:szCs w:val="24"/>
        </w:rPr>
        <w:t>D</w:t>
      </w:r>
      <w:r w:rsidRPr="0027479C">
        <w:rPr>
          <w:sz w:val="24"/>
          <w:szCs w:val="24"/>
        </w:rPr>
        <w:t>eputado à Assembleia da República pelo Círculo Eleitoral de Beja, na III, VII e VIII Legislaturas, num percurso de vida empresarial, cívica, política e académica intenso e marcado pela defesa do desenvolvimento regional.</w:t>
      </w:r>
    </w:p>
    <w:p w14:paraId="168831E4" w14:textId="2A476C41" w:rsidR="00523DB6" w:rsidRPr="0027479C" w:rsidRDefault="008C19CF" w:rsidP="006C1D11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6C1D11" w:rsidRPr="0027479C">
        <w:rPr>
          <w:sz w:val="24"/>
          <w:szCs w:val="24"/>
        </w:rPr>
        <w:t>oi presidente da Câmara de Almodôvar,</w:t>
      </w:r>
      <w:r w:rsidR="004656F2" w:rsidRPr="0027479C">
        <w:rPr>
          <w:sz w:val="24"/>
          <w:szCs w:val="24"/>
        </w:rPr>
        <w:t xml:space="preserve"> </w:t>
      </w:r>
      <w:r w:rsidR="00F13929" w:rsidRPr="0027479C">
        <w:rPr>
          <w:sz w:val="24"/>
          <w:szCs w:val="24"/>
        </w:rPr>
        <w:t>entre</w:t>
      </w:r>
      <w:r w:rsidR="004656F2" w:rsidRPr="0027479C">
        <w:rPr>
          <w:sz w:val="24"/>
          <w:szCs w:val="24"/>
        </w:rPr>
        <w:t xml:space="preserve"> 1982 </w:t>
      </w:r>
      <w:r w:rsidR="00ED612E" w:rsidRPr="0027479C">
        <w:rPr>
          <w:sz w:val="24"/>
          <w:szCs w:val="24"/>
        </w:rPr>
        <w:t>e</w:t>
      </w:r>
      <w:r w:rsidR="004656F2" w:rsidRPr="0027479C">
        <w:rPr>
          <w:sz w:val="24"/>
          <w:szCs w:val="24"/>
        </w:rPr>
        <w:t xml:space="preserve"> 1995</w:t>
      </w:r>
      <w:r w:rsidR="006C1D11" w:rsidRPr="0027479C">
        <w:rPr>
          <w:sz w:val="24"/>
          <w:szCs w:val="24"/>
        </w:rPr>
        <w:t xml:space="preserve">, membro efetivo na Conferência Permanente dos Poderes Locais e Regionais da Europa, em Estrasburgo, e </w:t>
      </w:r>
      <w:r w:rsidR="004656F2" w:rsidRPr="0027479C">
        <w:rPr>
          <w:sz w:val="24"/>
          <w:szCs w:val="24"/>
        </w:rPr>
        <w:t>G</w:t>
      </w:r>
      <w:r w:rsidR="006C1D11" w:rsidRPr="0027479C">
        <w:rPr>
          <w:sz w:val="24"/>
          <w:szCs w:val="24"/>
        </w:rPr>
        <w:t xml:space="preserve">overnador </w:t>
      </w:r>
      <w:r w:rsidR="004656F2" w:rsidRPr="0027479C">
        <w:rPr>
          <w:sz w:val="24"/>
          <w:szCs w:val="24"/>
        </w:rPr>
        <w:t>C</w:t>
      </w:r>
      <w:r w:rsidR="006C1D11" w:rsidRPr="0027479C">
        <w:rPr>
          <w:sz w:val="24"/>
          <w:szCs w:val="24"/>
        </w:rPr>
        <w:t>ivil de Beja</w:t>
      </w:r>
      <w:r w:rsidR="00F13929" w:rsidRPr="0027479C">
        <w:rPr>
          <w:sz w:val="24"/>
          <w:szCs w:val="24"/>
        </w:rPr>
        <w:t>, ent</w:t>
      </w:r>
      <w:r w:rsidR="00F13929" w:rsidRPr="0048402C">
        <w:rPr>
          <w:sz w:val="24"/>
          <w:szCs w:val="24"/>
        </w:rPr>
        <w:t>re 1995 e 1997</w:t>
      </w:r>
      <w:r w:rsidRPr="0048402C">
        <w:rPr>
          <w:sz w:val="24"/>
          <w:szCs w:val="24"/>
        </w:rPr>
        <w:t>, prestigiando o poder local e a importância de estar próximo das pessoas.</w:t>
      </w:r>
    </w:p>
    <w:p w14:paraId="3F21CDD4" w14:textId="29C50232" w:rsidR="00F13929" w:rsidRPr="0027479C" w:rsidRDefault="00F13929" w:rsidP="006C1D11">
      <w:pPr>
        <w:spacing w:before="240" w:after="240" w:line="360" w:lineRule="auto"/>
        <w:jc w:val="both"/>
        <w:rPr>
          <w:sz w:val="24"/>
          <w:szCs w:val="24"/>
        </w:rPr>
      </w:pPr>
      <w:r w:rsidRPr="0027479C">
        <w:rPr>
          <w:sz w:val="24"/>
          <w:szCs w:val="24"/>
        </w:rPr>
        <w:t>Empresário, foi presidente da Associação Comercial do Distrito de Beja, entre 2005 e 2008, e era atualmente presidente da mesa da Assembleia Geral da Santa Casa da Misericórdia de Almodôvar.</w:t>
      </w:r>
    </w:p>
    <w:p w14:paraId="22CEF941" w14:textId="4032E4C1" w:rsidR="00ED612E" w:rsidRPr="008C19CF" w:rsidRDefault="00ED612E" w:rsidP="00ED612E">
      <w:pPr>
        <w:spacing w:before="240" w:after="240" w:line="360" w:lineRule="auto"/>
        <w:jc w:val="both"/>
        <w:rPr>
          <w:sz w:val="24"/>
          <w:szCs w:val="24"/>
        </w:rPr>
      </w:pPr>
      <w:r w:rsidRPr="0027479C">
        <w:rPr>
          <w:sz w:val="24"/>
          <w:szCs w:val="24"/>
        </w:rPr>
        <w:t xml:space="preserve">Em 2018, publicou a obra “O Mito do Poder Local- Manual para autarcas e estudantes”, </w:t>
      </w:r>
      <w:r w:rsidR="008C19CF">
        <w:rPr>
          <w:sz w:val="24"/>
          <w:szCs w:val="24"/>
        </w:rPr>
        <w:t xml:space="preserve">deixando </w:t>
      </w:r>
      <w:r w:rsidRPr="0027479C">
        <w:rPr>
          <w:sz w:val="24"/>
          <w:szCs w:val="24"/>
        </w:rPr>
        <w:t xml:space="preserve">a sua visão sobre as Autarquias Locais, o seu funcionamento e </w:t>
      </w:r>
      <w:r w:rsidR="008C19CF" w:rsidRPr="0048402C">
        <w:rPr>
          <w:sz w:val="24"/>
          <w:szCs w:val="24"/>
        </w:rPr>
        <w:t>a forma como se resolviam os problemas das pessoas.</w:t>
      </w:r>
    </w:p>
    <w:p w14:paraId="1ACF9EC9" w14:textId="40FF2D2B" w:rsidR="00523DB6" w:rsidRPr="0048402C" w:rsidRDefault="008C19CF" w:rsidP="006C1D11">
      <w:pPr>
        <w:spacing w:before="240" w:after="240" w:line="360" w:lineRule="auto"/>
        <w:jc w:val="both"/>
        <w:rPr>
          <w:sz w:val="24"/>
          <w:szCs w:val="24"/>
        </w:rPr>
      </w:pPr>
      <w:r w:rsidRPr="0048402C">
        <w:rPr>
          <w:sz w:val="24"/>
          <w:szCs w:val="24"/>
        </w:rPr>
        <w:t>Para António Saleiro a</w:t>
      </w:r>
      <w:r w:rsidR="00523DB6" w:rsidRPr="0048402C">
        <w:rPr>
          <w:sz w:val="24"/>
          <w:szCs w:val="24"/>
        </w:rPr>
        <w:t xml:space="preserve"> riqueza das comunidades resulta</w:t>
      </w:r>
      <w:r w:rsidRPr="0048402C">
        <w:rPr>
          <w:sz w:val="24"/>
          <w:szCs w:val="24"/>
        </w:rPr>
        <w:t>va</w:t>
      </w:r>
      <w:r w:rsidR="00523DB6" w:rsidRPr="0048402C">
        <w:rPr>
          <w:sz w:val="24"/>
          <w:szCs w:val="24"/>
        </w:rPr>
        <w:t xml:space="preserve"> da soma d</w:t>
      </w:r>
      <w:r w:rsidR="00F13929" w:rsidRPr="0048402C">
        <w:rPr>
          <w:sz w:val="24"/>
          <w:szCs w:val="24"/>
        </w:rPr>
        <w:t>a diversidade</w:t>
      </w:r>
      <w:r w:rsidR="00F13929" w:rsidRPr="0027479C">
        <w:rPr>
          <w:sz w:val="24"/>
          <w:szCs w:val="24"/>
        </w:rPr>
        <w:t xml:space="preserve"> democrática de</w:t>
      </w:r>
      <w:r w:rsidR="00523DB6" w:rsidRPr="0027479C">
        <w:rPr>
          <w:sz w:val="24"/>
          <w:szCs w:val="24"/>
        </w:rPr>
        <w:t xml:space="preserve"> todas as partes</w:t>
      </w:r>
      <w:r w:rsidR="00F13929" w:rsidRPr="0027479C">
        <w:rPr>
          <w:sz w:val="24"/>
          <w:szCs w:val="24"/>
        </w:rPr>
        <w:t>, dos impulsos individuais que se transformam em esforço comunitário e pela procura de pontos de convergência para a construção de soluções para as pessoas e para os territóri</w:t>
      </w:r>
      <w:r w:rsidR="00F13929" w:rsidRPr="0048402C">
        <w:rPr>
          <w:sz w:val="24"/>
          <w:szCs w:val="24"/>
        </w:rPr>
        <w:t>os</w:t>
      </w:r>
      <w:r w:rsidRPr="0048402C">
        <w:rPr>
          <w:sz w:val="24"/>
          <w:szCs w:val="24"/>
        </w:rPr>
        <w:t xml:space="preserve">. Lutou sempre </w:t>
      </w:r>
      <w:r w:rsidR="00523DB6" w:rsidRPr="0048402C">
        <w:rPr>
          <w:sz w:val="24"/>
          <w:szCs w:val="24"/>
        </w:rPr>
        <w:t>pela</w:t>
      </w:r>
      <w:r w:rsidR="00F13929" w:rsidRPr="0048402C">
        <w:rPr>
          <w:sz w:val="24"/>
          <w:szCs w:val="24"/>
        </w:rPr>
        <w:t>s suas ideias, pela</w:t>
      </w:r>
      <w:r w:rsidR="00523DB6" w:rsidRPr="0048402C">
        <w:rPr>
          <w:sz w:val="24"/>
          <w:szCs w:val="24"/>
        </w:rPr>
        <w:t xml:space="preserve"> </w:t>
      </w:r>
      <w:r w:rsidRPr="0048402C">
        <w:rPr>
          <w:sz w:val="24"/>
          <w:szCs w:val="24"/>
        </w:rPr>
        <w:t xml:space="preserve">sua </w:t>
      </w:r>
      <w:r w:rsidR="00523DB6" w:rsidRPr="0048402C">
        <w:rPr>
          <w:sz w:val="24"/>
          <w:szCs w:val="24"/>
        </w:rPr>
        <w:t xml:space="preserve">região e pela realidade rural, ao seu estilo, </w:t>
      </w:r>
      <w:r w:rsidRPr="0048402C">
        <w:rPr>
          <w:sz w:val="24"/>
          <w:szCs w:val="24"/>
        </w:rPr>
        <w:t xml:space="preserve">não deixando </w:t>
      </w:r>
      <w:r w:rsidR="00523DB6" w:rsidRPr="0048402C">
        <w:rPr>
          <w:sz w:val="24"/>
          <w:szCs w:val="24"/>
        </w:rPr>
        <w:t>ninguém indiferente.</w:t>
      </w:r>
      <w:r w:rsidR="00A143F2" w:rsidRPr="0048402C">
        <w:rPr>
          <w:sz w:val="24"/>
          <w:szCs w:val="24"/>
        </w:rPr>
        <w:t xml:space="preserve"> </w:t>
      </w:r>
    </w:p>
    <w:p w14:paraId="07E1CF0B" w14:textId="49CFF738" w:rsidR="00ED612E" w:rsidRPr="0027479C" w:rsidRDefault="00ED612E" w:rsidP="006C1D11">
      <w:pPr>
        <w:spacing w:before="240" w:after="240" w:line="360" w:lineRule="auto"/>
        <w:jc w:val="both"/>
        <w:rPr>
          <w:sz w:val="24"/>
          <w:szCs w:val="24"/>
        </w:rPr>
      </w:pPr>
      <w:r w:rsidRPr="0048402C">
        <w:rPr>
          <w:sz w:val="24"/>
          <w:szCs w:val="24"/>
        </w:rPr>
        <w:lastRenderedPageBreak/>
        <w:t>A</w:t>
      </w:r>
      <w:r w:rsidR="0027479C" w:rsidRPr="0048402C">
        <w:rPr>
          <w:sz w:val="24"/>
          <w:szCs w:val="24"/>
        </w:rPr>
        <w:t>ssim, a</w:t>
      </w:r>
      <w:r w:rsidRPr="0048402C">
        <w:rPr>
          <w:sz w:val="24"/>
          <w:szCs w:val="24"/>
        </w:rPr>
        <w:t xml:space="preserve"> Assembleia da República</w:t>
      </w:r>
      <w:r w:rsidR="0027479C" w:rsidRPr="0048402C">
        <w:rPr>
          <w:sz w:val="24"/>
          <w:szCs w:val="24"/>
        </w:rPr>
        <w:t>,</w:t>
      </w:r>
      <w:r w:rsidRPr="0048402C">
        <w:rPr>
          <w:sz w:val="24"/>
          <w:szCs w:val="24"/>
        </w:rPr>
        <w:t xml:space="preserve"> reunida</w:t>
      </w:r>
      <w:r w:rsidRPr="0027479C">
        <w:rPr>
          <w:sz w:val="24"/>
          <w:szCs w:val="24"/>
        </w:rPr>
        <w:t xml:space="preserve"> </w:t>
      </w:r>
      <w:r w:rsidR="0027479C">
        <w:rPr>
          <w:sz w:val="24"/>
          <w:szCs w:val="24"/>
        </w:rPr>
        <w:t>em sessão plenária,</w:t>
      </w:r>
      <w:r w:rsidRPr="0027479C">
        <w:rPr>
          <w:sz w:val="24"/>
          <w:szCs w:val="24"/>
        </w:rPr>
        <w:t xml:space="preserve"> manifesta </w:t>
      </w:r>
      <w:r w:rsidR="0027479C">
        <w:rPr>
          <w:sz w:val="24"/>
          <w:szCs w:val="24"/>
        </w:rPr>
        <w:t xml:space="preserve">o seu </w:t>
      </w:r>
      <w:r w:rsidRPr="0027479C">
        <w:rPr>
          <w:sz w:val="24"/>
          <w:szCs w:val="24"/>
        </w:rPr>
        <w:t>pesar pela morte de António Manuel do Carmo Saleiro, endereçando à Família e ao Partido Socialista as mais sinceras condolências.</w:t>
      </w:r>
    </w:p>
    <w:p w14:paraId="2E3B0743" w14:textId="4A4BFE0E" w:rsidR="006C1D11" w:rsidRDefault="006C1D11" w:rsidP="006C1D11">
      <w:pPr>
        <w:spacing w:before="240" w:after="240" w:line="360" w:lineRule="auto"/>
        <w:jc w:val="both"/>
        <w:rPr>
          <w:sz w:val="24"/>
          <w:szCs w:val="24"/>
        </w:rPr>
      </w:pPr>
    </w:p>
    <w:p w14:paraId="605E2957" w14:textId="3DD1D0DC" w:rsidR="0027479C" w:rsidRDefault="0027479C" w:rsidP="006C1D11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Palácio de São Bento, 8 de julho de 2020</w:t>
      </w:r>
    </w:p>
    <w:p w14:paraId="35465C24" w14:textId="6749B136" w:rsidR="0027479C" w:rsidRDefault="0027479C" w:rsidP="006C1D11">
      <w:pPr>
        <w:spacing w:before="240" w:after="240" w:line="360" w:lineRule="auto"/>
        <w:jc w:val="both"/>
        <w:rPr>
          <w:sz w:val="24"/>
          <w:szCs w:val="24"/>
        </w:rPr>
      </w:pPr>
    </w:p>
    <w:p w14:paraId="1120402F" w14:textId="0E85B84C" w:rsidR="0027479C" w:rsidRPr="0027479C" w:rsidRDefault="0027479C" w:rsidP="0027479C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 Deputados</w:t>
      </w:r>
    </w:p>
    <w:sectPr w:rsidR="0027479C" w:rsidRPr="002747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BE99" w14:textId="77777777" w:rsidR="00F755E1" w:rsidRDefault="00F755E1" w:rsidP="0027479C">
      <w:pPr>
        <w:spacing w:after="0" w:line="240" w:lineRule="auto"/>
      </w:pPr>
      <w:r>
        <w:separator/>
      </w:r>
    </w:p>
  </w:endnote>
  <w:endnote w:type="continuationSeparator" w:id="0">
    <w:p w14:paraId="5AEA97E9" w14:textId="77777777" w:rsidR="00F755E1" w:rsidRDefault="00F755E1" w:rsidP="002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6311" w14:textId="77777777" w:rsidR="00F755E1" w:rsidRDefault="00F755E1" w:rsidP="0027479C">
      <w:pPr>
        <w:spacing w:after="0" w:line="240" w:lineRule="auto"/>
      </w:pPr>
      <w:r>
        <w:separator/>
      </w:r>
    </w:p>
  </w:footnote>
  <w:footnote w:type="continuationSeparator" w:id="0">
    <w:p w14:paraId="3F567FE1" w14:textId="77777777" w:rsidR="00F755E1" w:rsidRDefault="00F755E1" w:rsidP="0027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B4F4" w14:textId="347324A6" w:rsidR="0027479C" w:rsidRDefault="0027479C" w:rsidP="0027479C">
    <w:pPr>
      <w:pStyle w:val="Cabealho"/>
      <w:jc w:val="center"/>
    </w:pPr>
    <w:r>
      <w:rPr>
        <w:noProof/>
      </w:rPr>
      <w:drawing>
        <wp:inline distT="0" distB="0" distL="0" distR="0" wp14:anchorId="0D7BDCFA" wp14:editId="2EA6F3D1">
          <wp:extent cx="12287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1C215" w14:textId="77777777" w:rsidR="0027479C" w:rsidRDefault="0027479C" w:rsidP="0027479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1"/>
    <w:rsid w:val="0027479C"/>
    <w:rsid w:val="002841BF"/>
    <w:rsid w:val="004656F2"/>
    <w:rsid w:val="0048402C"/>
    <w:rsid w:val="004E4365"/>
    <w:rsid w:val="00523DB6"/>
    <w:rsid w:val="00693ED5"/>
    <w:rsid w:val="006C1D11"/>
    <w:rsid w:val="006C381F"/>
    <w:rsid w:val="008C19CF"/>
    <w:rsid w:val="00A143F2"/>
    <w:rsid w:val="00BA20F2"/>
    <w:rsid w:val="00ED612E"/>
    <w:rsid w:val="00F13929"/>
    <w:rsid w:val="00F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D1F0"/>
  <w15:chartTrackingRefBased/>
  <w15:docId w15:val="{6DF7C9D7-125B-438B-879B-F1E9B3F8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74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479C"/>
  </w:style>
  <w:style w:type="paragraph" w:styleId="Rodap">
    <w:name w:val="footer"/>
    <w:basedOn w:val="Normal"/>
    <w:link w:val="RodapCarter"/>
    <w:uiPriority w:val="99"/>
    <w:unhideWhenUsed/>
    <w:rsid w:val="00274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2020-07-07T23:00:00+00:00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115278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0A8748D-2FE2-4868-8B2B-698D7CF17E8C}"/>
</file>

<file path=customXml/itemProps2.xml><?xml version="1.0" encoding="utf-8"?>
<ds:datastoreItem xmlns:ds="http://schemas.openxmlformats.org/officeDocument/2006/customXml" ds:itemID="{6CFEDFBE-D85C-45B4-B0A7-781DB34F6A40}"/>
</file>

<file path=customXml/itemProps3.xml><?xml version="1.0" encoding="utf-8"?>
<ds:datastoreItem xmlns:ds="http://schemas.openxmlformats.org/officeDocument/2006/customXml" ds:itemID="{8A0B6DBF-D6C6-4F92-BBEB-940350453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(PS) - De pesar pelo falecimento de António Saleiro</dc:title>
  <dc:subject/>
  <dc:creator>António Galamba</dc:creator>
  <cp:keywords/>
  <dc:description/>
  <cp:lastModifiedBy>Prudência Cardoso</cp:lastModifiedBy>
  <cp:revision>2</cp:revision>
  <dcterms:created xsi:type="dcterms:W3CDTF">2020-07-08T13:28:00Z</dcterms:created>
  <dcterms:modified xsi:type="dcterms:W3CDTF">2020-07-08T13:28:00Z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45500</vt:r8>
  </property>
</Properties>
</file>