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95" w:rsidRPr="003D3B95" w:rsidRDefault="003D3B95" w:rsidP="003D3B9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17"/>
          <w:szCs w:val="17"/>
          <w:lang w:eastAsia="pt-PT"/>
        </w:rPr>
      </w:pPr>
      <w:r w:rsidRPr="003D3B95">
        <w:rPr>
          <w:rFonts w:ascii="Arial" w:eastAsia="Times New Roman" w:hAnsi="Arial" w:cs="Arial"/>
          <w:b/>
          <w:bCs/>
          <w:caps/>
          <w:color w:val="222222"/>
          <w:sz w:val="17"/>
          <w:szCs w:val="17"/>
          <w:lang w:eastAsia="pt-PT"/>
        </w:rPr>
        <w:t xml:space="preserve">QUINTA-FEIRA, 31 DE JANEIRO DE </w:t>
      </w:r>
      <w:proofErr w:type="gramStart"/>
      <w:r w:rsidRPr="003D3B95">
        <w:rPr>
          <w:rFonts w:ascii="Arial" w:eastAsia="Times New Roman" w:hAnsi="Arial" w:cs="Arial"/>
          <w:b/>
          <w:bCs/>
          <w:caps/>
          <w:color w:val="222222"/>
          <w:sz w:val="17"/>
          <w:szCs w:val="17"/>
          <w:lang w:eastAsia="pt-PT"/>
        </w:rPr>
        <w:t>2013</w:t>
      </w:r>
      <w:proofErr w:type="gramEnd"/>
    </w:p>
    <w:p w:rsidR="003D3B95" w:rsidRPr="003D3B95" w:rsidRDefault="003D3B95" w:rsidP="003D3B95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  <w:lang w:eastAsia="pt-PT"/>
        </w:rPr>
      </w:pPr>
      <w:bookmarkStart w:id="0" w:name="8776631169858080680"/>
      <w:bookmarkEnd w:id="0"/>
      <w:r w:rsidRPr="003D3B95">
        <w:rPr>
          <w:rFonts w:ascii="Arial" w:eastAsia="Times New Roman" w:hAnsi="Arial" w:cs="Arial"/>
          <w:color w:val="222222"/>
          <w:sz w:val="33"/>
          <w:szCs w:val="33"/>
          <w:lang w:eastAsia="pt-PT"/>
        </w:rPr>
        <w:t>Língua portuguesa</w:t>
      </w: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A convite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do Observatório da Língua Portuguesa, falei hoje, na Academia das Ciências, em Lisboa, sobre o estatuto da língua portuguesa nas organizações internacionais. </w:t>
      </w: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Na avaliação que fiz não fui muito entusiasta quanto ao modo como o português tem vindo a consagrar-se, na prática, no âmbito das instâncias multilaterais, nomeadamente de natureza regional.  O que eu disse surpreendeu algumas pessoas, nomeadamente </w:t>
      </w:r>
      <w:r w:rsidRPr="003D3B95">
        <w:rPr>
          <w:rFonts w:ascii="Arial" w:eastAsia="Times New Roman" w:hAnsi="Arial" w:cs="Arial"/>
          <w:color w:val="222222"/>
          <w:sz w:val="20"/>
          <w:szCs w:val="20"/>
          <w:u w:val="single"/>
          <w:lang w:eastAsia="pt-PT"/>
        </w:rPr>
        <w:t>pela constatação de que, no seio da </w:t>
      </w:r>
      <w:hyperlink r:id="rId5" w:history="1">
        <w:r w:rsidRPr="003D3B95">
          <w:rPr>
            <w:rFonts w:ascii="Arial" w:eastAsia="Times New Roman" w:hAnsi="Arial" w:cs="Arial"/>
            <w:color w:val="888888"/>
            <w:sz w:val="20"/>
            <w:szCs w:val="20"/>
            <w:u w:val="single"/>
            <w:lang w:eastAsia="pt-PT"/>
          </w:rPr>
          <w:t>União Europeia</w:t>
        </w:r>
      </w:hyperlink>
      <w:r w:rsidRPr="003D3B95">
        <w:rPr>
          <w:rFonts w:ascii="Arial" w:eastAsia="Times New Roman" w:hAnsi="Arial" w:cs="Arial"/>
          <w:color w:val="222222"/>
          <w:sz w:val="20"/>
          <w:szCs w:val="20"/>
          <w:u w:val="single"/>
          <w:lang w:eastAsia="pt-PT"/>
        </w:rPr>
        <w:t xml:space="preserve">, e não obstante a letra dos tratados, o recurso cada vez mais frequente a um número limitado de línguas de trabalho configura, no plano objetivo, um recuo do português nesse contexto. Expliquei também que, em outras organizações regionais, a presença do português é hoje pouco mais do que simbólica, dado que, na prática, é uma língua muito pouco utilizada. Para concluir que, </w:t>
      </w: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u w:val="single"/>
          <w:lang w:eastAsia="pt-PT"/>
        </w:rPr>
        <w:t>na minha opinião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u w:val="single"/>
          <w:lang w:eastAsia="pt-PT"/>
        </w:rPr>
        <w:t xml:space="preserve"> pessoal, mesmo que tendo de contrariar o otimismo de certos discursos oficiais, o português não está hoje num curso de progressão positiva nas instâncias multilaterais</w:t>
      </w: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. E disse mesmo isto: "porque não é uma língua de suporte efetivo de poderes à escala global", o português, "não sendo institucionalmente uma língua menor no quadro multilateral (é língua oficial ou de trabalho em 20 organizações internacionais) é, contudo, uma língua com um estatuto inferiorizado </w:t>
      </w: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face a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outras com valor simbólico idêntico".</w:t>
      </w: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No decurso da minha apresentação, contei uma história comigo ocorrida em 1995, no "grupo de reflexão" criado para a revisão do tratado de Maastricht. A regra era os debates terem lugar em francês e inglês. Por essa altura, a Alemanha vivia um período de afirmação da sua importância institucional e impunha a interpretação do alemão nos trabalhos, o que era dificil de recusar, por se tratar da mais falada primeira língua dentro da UE. Contudo, aproveitando a </w:t>
      </w:r>
      <w:bookmarkStart w:id="1" w:name="_GoBack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"boleia", a Espanha, que tinha a presidência do "grupo de reflexão", e a Itália, que era a nova </w:t>
      </w:r>
      <w:bookmarkEnd w:id="1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presidência semestral da UE, colocaram discretamente as respetivas línguas entre as que poderiam ser utilizadas na reunião seguinte do "grupo", na qual, por coincidência, eu iria substituir o titular português, o professor André Gonçalves Pereira.</w:t>
      </w: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Mandei dizer a Bruxelas que, no que me tocava, se </w:t>
      </w: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os representantes italiano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e o espanhol tivessem interpretação, eu não dispensaria interpretação a partir do português. A resposta foi que, de momento, não havia "disponibilidade" para colocar intérpretes de português Era, naturalmente, uma falsidade. Recordo-me que telefonei aos colegas holandês e grego para tentar que se juntassem a mim no protesto, mas dei-me conta de uma estranha complacência com a "golpada" espanhola e italiana. Não desisti: informei então que, a persistir a teimosia desses dois países, quer houvesse ou não interpretação, eu falaria em português. E, para aqueles que não me compreendêssem, eu faria depois uma tradução de toda a minha intervenção (seis ou sete minutos) em francês ou inglês. Avisava, assim, que contassem com um quarto de hora de intervenção portuguesa...</w:t>
      </w: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O ambiente que me acolheu em Bruxelas não foi o mais simpático. O presidente espanhol do "grupo de reflexão", Carlos Westendorp, pediu para me ver e explicou que a ausência da interpretação para português era meramente "conjuntural" e que, numa próxima reunião, o assunto "se resolveria". Segundo ele, a nova presidência italiana da UE havia imposto o italiano e eu deveria compreender que a Espanha, "até porque tinha a presidência dos trabalhos", não poderia ficar numa "posição de inferioridade". Por isso, além do inglês, francês e alemão, os trabalhos teriam a possibilidade de interpretação em espanhol e em italiano. </w:t>
      </w: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Pedia,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"encarecidamente", que eu não criasse dificuldades. Recusei. E avisei: se ele ou o italiano falassem nas suas línguas, eu falaria português, traduzindo depois. Westendorp não gostou do que ouviu. E o encontro não acabou de forma muito agradável.</w:t>
      </w: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Recordo-me bem que me sentia numa posição de alguma dificuldade, tanto mais que estava ali como substituto do titular da representação portuguesa, a agir sem instruções (embora os meus colegas em Bruxelas o não soubessem). Mas decidi não ceder. Fomos para os trabalhos e, com agrado, notei que Westendorp os abriu em francês. Não pedi logo para falar, esperando a atitude do representante italiano, Silvio Faggiolo. Notei que este estava muito nervoso e que, quando nos cruzámos, praticamente não me falou. A certo passo</w:t>
      </w: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, inscreveu-se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para usar da palavra. Eu fi-lo de imediato, também. Quando chegou a vez da Itália, Faggiolo falou... </w:t>
      </w: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em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</w:t>
      </w: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lastRenderedPageBreak/>
        <w:t xml:space="preserve">inglês, dispensando assim a interpretação de que dispunha. Eu fiz o mesmo, logo de seguida, falando </w:t>
      </w:r>
      <w:proofErr w:type="gramStart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francês ou inglês (já não me recordo bem), não</w:t>
      </w:r>
      <w:proofErr w:type="gramEnd"/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 xml:space="preserve"> recorrendo à anunciada intervenção em português, seguida de tradução. A "crise" acabara.</w:t>
      </w:r>
    </w:p>
    <w:p w:rsidR="003D3B95" w:rsidRPr="003D3B95" w:rsidRDefault="003D3B95" w:rsidP="003D3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</w:p>
    <w:p w:rsidR="003D3B95" w:rsidRPr="003D3B95" w:rsidRDefault="003D3B95" w:rsidP="003D3B9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PT"/>
        </w:rPr>
      </w:pPr>
      <w:r w:rsidRPr="003D3B95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Diga-se, para a história - e quem, à época, estava a trabalhar em Bruxelas recordar-se-á disto -, que foi "remédio santo": nunca mais houve interpretação em espanhol ou italiano do "grupo de reflexão", nem na "conferência intergovernamental" que se lhe seguiu, por quase um ano, e que deu origem ao tratado de Amesterdão. O mesmo viria a suceder, anos mais tarde, com o tratado de Nice. Bater o pé, quando se tem razão, compensa. E não perder posição para outros é, pelo menos, uma possibilidade de ir "empatando" o jogo. E, quando se empata, não se perde...</w:t>
      </w:r>
    </w:p>
    <w:p w:rsidR="00175BD4" w:rsidRDefault="003D3B95">
      <w:r w:rsidRPr="003D3B95">
        <w:t>http://duas-ou-tres.blogspot.pt/2013/01/lingua-portuguesa.html</w:t>
      </w:r>
    </w:p>
    <w:sectPr w:rsidR="00175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95"/>
    <w:rsid w:val="00175BD4"/>
    <w:rsid w:val="003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4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o.pt/cultura/jornal/portugues-vai-desaparecer-como-lingua-de-trabalho-na-ue-diz-seixas-da-costa-2599040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GT-AAAO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</Legislatura>
    <DataDocumento xmlns="http://schemas.microsoft.com/sharepoint/v3">2013-02-27T00:00:00+00:00</DataDocumento>
    <IDActividade xmlns="http://schemas.microsoft.com/sharepoint/v3">94596</IDActividade>
    <NRActividade xmlns="http://schemas.microsoft.com/sharepoint/v3" xsi:nil="true"/>
    <NROrgao xmlns="http://schemas.microsoft.com/sharepoint/v3">7</NROrgao>
    <IDOrgao xmlns="http://schemas.microsoft.com/sharepoint/v3">3599</IDOrgao>
    <TipoActividade xmlns="http://schemas.microsoft.com/sharepoint/v3">AUD</TipoActividade>
    <NROrdem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4DC48AD3EA3F949A833453C42378DC0" ma:contentTypeVersion="" ma:contentTypeDescription="Documento Actividade Órgão" ma:contentTypeScope="" ma:versionID="bd53f8a6efd6a2a014a5369f18b1c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04ea486dc5d184baec59ce08c94c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AF5E3-DF25-4CA0-95B7-77E29B776674}"/>
</file>

<file path=customXml/itemProps2.xml><?xml version="1.0" encoding="utf-8"?>
<ds:datastoreItem xmlns:ds="http://schemas.openxmlformats.org/officeDocument/2006/customXml" ds:itemID="{EAE3BF18-1240-4728-8D7A-BBB3345F430A}"/>
</file>

<file path=customXml/itemProps3.xml><?xml version="1.0" encoding="utf-8"?>
<ds:datastoreItem xmlns:ds="http://schemas.openxmlformats.org/officeDocument/2006/customXml" ds:itemID="{AC002DDC-461A-4DFE-9FD8-1807FD6FC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entregue - 8</dc:title>
  <dc:creator>AnaMS</dc:creator>
  <cp:lastModifiedBy>AnaMS</cp:lastModifiedBy>
  <cp:revision>1</cp:revision>
  <dcterms:created xsi:type="dcterms:W3CDTF">2013-02-27T16:37:00Z</dcterms:created>
  <dcterms:modified xsi:type="dcterms:W3CDTF">2013-02-27T16:39:00Z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0x010100C10113FBA3D64B0AA218F384A09D759B0044DC48AD3EA3F949A833453C42378DC0</vt:lpwstr>
  </property>
  <property fmtid="{D5CDD505-2E9C-101B-9397-08002B2CF9AE}" pid="3" name="Order">
    <vt:r8>2800</vt:r8>
  </property>
</Properties>
</file>