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6C" w:rsidRDefault="00A1726C" w:rsidP="00E60B84">
      <w:pPr>
        <w:spacing w:after="0" w:line="360" w:lineRule="auto"/>
        <w:jc w:val="center"/>
        <w:rPr>
          <w:b/>
          <w:sz w:val="28"/>
          <w:szCs w:val="28"/>
        </w:rPr>
      </w:pPr>
    </w:p>
    <w:p w:rsidR="00E60B84" w:rsidRDefault="00A1726C" w:rsidP="00E60B8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Voto de louvor n.º </w:t>
      </w:r>
      <w:r w:rsidR="00F1538C">
        <w:rPr>
          <w:b/>
          <w:sz w:val="28"/>
          <w:szCs w:val="28"/>
        </w:rPr>
        <w:t>827</w:t>
      </w:r>
      <w:bookmarkStart w:id="0" w:name="_GoBack"/>
      <w:bookmarkEnd w:id="0"/>
      <w:r>
        <w:rPr>
          <w:b/>
          <w:sz w:val="28"/>
          <w:szCs w:val="28"/>
        </w:rPr>
        <w:t>/XIII</w:t>
      </w:r>
    </w:p>
    <w:p w:rsidR="00A1726C" w:rsidRPr="002D1CB7" w:rsidRDefault="00A1726C" w:rsidP="00E60B8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 atuação do INEM em Moçambique</w:t>
      </w:r>
    </w:p>
    <w:p w:rsidR="00E60B84" w:rsidRPr="00642D43" w:rsidRDefault="00E60B84" w:rsidP="00E60B84">
      <w:pPr>
        <w:spacing w:after="0" w:line="360" w:lineRule="auto"/>
        <w:rPr>
          <w:sz w:val="16"/>
          <w:szCs w:val="16"/>
        </w:rPr>
      </w:pPr>
    </w:p>
    <w:p w:rsidR="00122AE9" w:rsidRDefault="00E60B84" w:rsidP="00E60B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Instituto Nacional de Emergência Médica (INEM) </w:t>
      </w:r>
      <w:r w:rsidR="002D1CB7">
        <w:rPr>
          <w:sz w:val="24"/>
          <w:szCs w:val="24"/>
        </w:rPr>
        <w:t>prestou apoio</w:t>
      </w:r>
      <w:r>
        <w:rPr>
          <w:sz w:val="24"/>
          <w:szCs w:val="24"/>
        </w:rPr>
        <w:t xml:space="preserve"> às vítimas da </w:t>
      </w:r>
      <w:r w:rsidRPr="00E60B84">
        <w:rPr>
          <w:sz w:val="24"/>
          <w:szCs w:val="24"/>
        </w:rPr>
        <w:t xml:space="preserve">catástrofe provocada pelo Ciclone </w:t>
      </w:r>
      <w:r>
        <w:rPr>
          <w:sz w:val="24"/>
          <w:szCs w:val="24"/>
        </w:rPr>
        <w:t>“</w:t>
      </w:r>
      <w:proofErr w:type="spellStart"/>
      <w:r w:rsidRPr="00A1726C">
        <w:rPr>
          <w:i/>
          <w:sz w:val="24"/>
          <w:szCs w:val="24"/>
        </w:rPr>
        <w:t>Idai</w:t>
      </w:r>
      <w:proofErr w:type="spellEnd"/>
      <w:r>
        <w:rPr>
          <w:sz w:val="24"/>
          <w:szCs w:val="24"/>
        </w:rPr>
        <w:t xml:space="preserve">” na sua passagem por Moçambique. Entre os dias 31 de março e 30 de abril o INEM teve em funcionamento, </w:t>
      </w:r>
      <w:r w:rsidRPr="00E60B84">
        <w:rPr>
          <w:sz w:val="24"/>
          <w:szCs w:val="24"/>
        </w:rPr>
        <w:t xml:space="preserve">em </w:t>
      </w:r>
      <w:proofErr w:type="spellStart"/>
      <w:r w:rsidRPr="00E60B84">
        <w:rPr>
          <w:sz w:val="24"/>
          <w:szCs w:val="24"/>
        </w:rPr>
        <w:t>Mafambisse</w:t>
      </w:r>
      <w:proofErr w:type="spellEnd"/>
      <w:r w:rsidRPr="00E60B84">
        <w:rPr>
          <w:sz w:val="24"/>
          <w:szCs w:val="24"/>
        </w:rPr>
        <w:t xml:space="preserve">, província de Sofala, </w:t>
      </w:r>
      <w:r>
        <w:rPr>
          <w:sz w:val="24"/>
          <w:szCs w:val="24"/>
        </w:rPr>
        <w:t xml:space="preserve">o seu módulo de emergência (vulgarmente designado </w:t>
      </w:r>
      <w:r w:rsidR="002D1CB7">
        <w:rPr>
          <w:sz w:val="24"/>
          <w:szCs w:val="24"/>
        </w:rPr>
        <w:t>por</w:t>
      </w:r>
      <w:r>
        <w:rPr>
          <w:sz w:val="24"/>
          <w:szCs w:val="24"/>
        </w:rPr>
        <w:t xml:space="preserve"> Hospital de Campanha), no qual estiveram envolvidos </w:t>
      </w:r>
      <w:r w:rsidRPr="00E60B84">
        <w:rPr>
          <w:sz w:val="24"/>
          <w:szCs w:val="24"/>
        </w:rPr>
        <w:t xml:space="preserve">52 profissionais </w:t>
      </w:r>
      <w:r>
        <w:rPr>
          <w:sz w:val="24"/>
          <w:szCs w:val="24"/>
        </w:rPr>
        <w:t>de saúde.</w:t>
      </w:r>
    </w:p>
    <w:p w:rsidR="00E60B84" w:rsidRPr="00642D43" w:rsidRDefault="00E60B84" w:rsidP="00E60B84">
      <w:pPr>
        <w:spacing w:after="0" w:line="360" w:lineRule="auto"/>
        <w:jc w:val="both"/>
        <w:rPr>
          <w:sz w:val="16"/>
          <w:szCs w:val="16"/>
        </w:rPr>
      </w:pPr>
    </w:p>
    <w:p w:rsidR="00642D43" w:rsidRDefault="002D1CB7" w:rsidP="00642D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60B84">
        <w:rPr>
          <w:sz w:val="24"/>
          <w:szCs w:val="24"/>
        </w:rPr>
        <w:t xml:space="preserve"> equipa do INEM</w:t>
      </w:r>
      <w:r w:rsidR="00642D43">
        <w:rPr>
          <w:sz w:val="24"/>
          <w:szCs w:val="24"/>
        </w:rPr>
        <w:t xml:space="preserve"> prestou </w:t>
      </w:r>
      <w:r>
        <w:rPr>
          <w:sz w:val="24"/>
          <w:szCs w:val="24"/>
        </w:rPr>
        <w:t>apoio</w:t>
      </w:r>
      <w:r w:rsidR="00642D43">
        <w:rPr>
          <w:sz w:val="24"/>
          <w:szCs w:val="24"/>
        </w:rPr>
        <w:t xml:space="preserve"> médic</w:t>
      </w:r>
      <w:r>
        <w:rPr>
          <w:sz w:val="24"/>
          <w:szCs w:val="24"/>
        </w:rPr>
        <w:t>o</w:t>
      </w:r>
      <w:r w:rsidR="00642D43">
        <w:rPr>
          <w:sz w:val="24"/>
          <w:szCs w:val="24"/>
        </w:rPr>
        <w:t xml:space="preserve"> a</w:t>
      </w:r>
      <w:r w:rsidR="00E60B84">
        <w:rPr>
          <w:sz w:val="24"/>
          <w:szCs w:val="24"/>
        </w:rPr>
        <w:t xml:space="preserve"> </w:t>
      </w:r>
      <w:r w:rsidR="00642D43" w:rsidRPr="00642D43">
        <w:rPr>
          <w:sz w:val="24"/>
          <w:szCs w:val="24"/>
        </w:rPr>
        <w:t xml:space="preserve">um total de 1.656 pessoas, </w:t>
      </w:r>
      <w:r w:rsidR="00642D43">
        <w:rPr>
          <w:sz w:val="24"/>
          <w:szCs w:val="24"/>
        </w:rPr>
        <w:t xml:space="preserve">numa significativa média diária </w:t>
      </w:r>
      <w:r w:rsidR="00642D43" w:rsidRPr="00642D43">
        <w:rPr>
          <w:sz w:val="24"/>
          <w:szCs w:val="24"/>
        </w:rPr>
        <w:t>de 55 assistências</w:t>
      </w:r>
      <w:r w:rsidR="00642D43">
        <w:rPr>
          <w:sz w:val="24"/>
          <w:szCs w:val="24"/>
        </w:rPr>
        <w:t>. O</w:t>
      </w:r>
      <w:r w:rsidR="00642D43" w:rsidRPr="00642D43">
        <w:rPr>
          <w:sz w:val="24"/>
          <w:szCs w:val="24"/>
        </w:rPr>
        <w:t xml:space="preserve">s profissionais do INEM prestaram </w:t>
      </w:r>
      <w:r w:rsidR="00642D43">
        <w:rPr>
          <w:sz w:val="24"/>
          <w:szCs w:val="24"/>
        </w:rPr>
        <w:t xml:space="preserve">ainda </w:t>
      </w:r>
      <w:r w:rsidR="00642D43" w:rsidRPr="00642D43">
        <w:rPr>
          <w:sz w:val="24"/>
          <w:szCs w:val="24"/>
        </w:rPr>
        <w:t xml:space="preserve">apoio ao Centro de Saúde de </w:t>
      </w:r>
      <w:proofErr w:type="spellStart"/>
      <w:r w:rsidR="00642D43" w:rsidRPr="00642D43">
        <w:rPr>
          <w:sz w:val="24"/>
          <w:szCs w:val="24"/>
        </w:rPr>
        <w:t>Mafambisse</w:t>
      </w:r>
      <w:proofErr w:type="spellEnd"/>
      <w:r w:rsidR="00642D43" w:rsidRPr="00642D43">
        <w:rPr>
          <w:sz w:val="24"/>
          <w:szCs w:val="24"/>
        </w:rPr>
        <w:t xml:space="preserve">, nas áreas de internamento, sala de partos e consultas externas, numa colaboração direta com os profissionais de saúde locais. </w:t>
      </w:r>
    </w:p>
    <w:p w:rsidR="00A1726C" w:rsidRDefault="00A1726C" w:rsidP="00642D43">
      <w:pPr>
        <w:spacing w:after="0" w:line="360" w:lineRule="auto"/>
        <w:jc w:val="both"/>
        <w:rPr>
          <w:sz w:val="24"/>
          <w:szCs w:val="24"/>
        </w:rPr>
      </w:pPr>
    </w:p>
    <w:p w:rsidR="00E60B84" w:rsidRDefault="00642D43" w:rsidP="00642D43">
      <w:pPr>
        <w:spacing w:after="0" w:line="360" w:lineRule="auto"/>
        <w:jc w:val="both"/>
        <w:rPr>
          <w:sz w:val="24"/>
          <w:szCs w:val="24"/>
        </w:rPr>
      </w:pPr>
      <w:r w:rsidRPr="00642D43">
        <w:rPr>
          <w:sz w:val="24"/>
          <w:szCs w:val="24"/>
        </w:rPr>
        <w:t xml:space="preserve">Adicionalmente, os profissionais do INEM contribuíram para melhorar as condições assistenciais do Centro de Saúde de </w:t>
      </w:r>
      <w:proofErr w:type="spellStart"/>
      <w:r w:rsidRPr="00642D43">
        <w:rPr>
          <w:sz w:val="24"/>
          <w:szCs w:val="24"/>
        </w:rPr>
        <w:t>Mafambisse</w:t>
      </w:r>
      <w:proofErr w:type="spellEnd"/>
      <w:r w:rsidRPr="00642D43">
        <w:rPr>
          <w:sz w:val="24"/>
          <w:szCs w:val="24"/>
        </w:rPr>
        <w:t>, quer na vertente clínica</w:t>
      </w:r>
      <w:r w:rsidR="00A1726C">
        <w:rPr>
          <w:sz w:val="24"/>
          <w:szCs w:val="24"/>
        </w:rPr>
        <w:t>,</w:t>
      </w:r>
      <w:r w:rsidRPr="00642D43">
        <w:rPr>
          <w:sz w:val="24"/>
          <w:szCs w:val="24"/>
        </w:rPr>
        <w:t xml:space="preserve"> quer organizacional.</w:t>
      </w:r>
      <w:r>
        <w:rPr>
          <w:sz w:val="24"/>
          <w:szCs w:val="24"/>
        </w:rPr>
        <w:t xml:space="preserve"> </w:t>
      </w:r>
      <w:r w:rsidRPr="00642D43">
        <w:rPr>
          <w:sz w:val="24"/>
          <w:szCs w:val="24"/>
        </w:rPr>
        <w:t>Dando ainda cumprimento ao acordo bilateral existente entre o INEM e o Serviço de Emergência Médica de Moçambique, cinco ambulâncias daquele serviço foram equipadas com material fornecido pelo INEM, tornando estes veículos mais aptos para a prestação de cuidados de saúde à população.</w:t>
      </w:r>
    </w:p>
    <w:p w:rsidR="00A1726C" w:rsidRDefault="00A1726C" w:rsidP="00642D43">
      <w:pPr>
        <w:spacing w:after="0" w:line="360" w:lineRule="auto"/>
        <w:jc w:val="both"/>
        <w:rPr>
          <w:sz w:val="24"/>
          <w:szCs w:val="24"/>
        </w:rPr>
      </w:pPr>
    </w:p>
    <w:p w:rsidR="00642D43" w:rsidRDefault="00642D43" w:rsidP="00642D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atuação do</w:t>
      </w:r>
      <w:r w:rsidRPr="00642D43">
        <w:rPr>
          <w:sz w:val="24"/>
          <w:szCs w:val="24"/>
        </w:rPr>
        <w:t xml:space="preserve"> INEM </w:t>
      </w:r>
      <w:r>
        <w:rPr>
          <w:sz w:val="24"/>
          <w:szCs w:val="24"/>
        </w:rPr>
        <w:t>em Moçambique ocorreu</w:t>
      </w:r>
      <w:r w:rsidRPr="00642D43">
        <w:rPr>
          <w:sz w:val="24"/>
          <w:szCs w:val="24"/>
        </w:rPr>
        <w:t xml:space="preserve"> na sequência da ativação deste módulo de emergência médica pelo Mecanismo Europeu de Proteção Civil</w:t>
      </w:r>
      <w:r>
        <w:rPr>
          <w:sz w:val="24"/>
          <w:szCs w:val="24"/>
        </w:rPr>
        <w:t xml:space="preserve">, o que significa o reconhecimento </w:t>
      </w:r>
      <w:r w:rsidR="002D1CB7">
        <w:rPr>
          <w:sz w:val="24"/>
          <w:szCs w:val="24"/>
        </w:rPr>
        <w:t>europeu</w:t>
      </w:r>
      <w:r>
        <w:rPr>
          <w:sz w:val="24"/>
          <w:szCs w:val="24"/>
        </w:rPr>
        <w:t xml:space="preserve"> da capacidade do Instituto para atuar em cenários de grande complexidade. O apoio prestado pelo INEM representou também, entre outras iniciativas realizadas</w:t>
      </w:r>
      <w:r w:rsidR="002D1CB7">
        <w:rPr>
          <w:sz w:val="24"/>
          <w:szCs w:val="24"/>
        </w:rPr>
        <w:t xml:space="preserve"> por outras entidades nacionais</w:t>
      </w:r>
      <w:r>
        <w:rPr>
          <w:sz w:val="24"/>
          <w:szCs w:val="24"/>
        </w:rPr>
        <w:t>, a corporização da solidariedade do Estado português para com o povo irmão de Moçambique.</w:t>
      </w:r>
    </w:p>
    <w:p w:rsidR="00642D43" w:rsidRPr="00642D43" w:rsidRDefault="00642D43" w:rsidP="00642D43">
      <w:pPr>
        <w:spacing w:after="0" w:line="360" w:lineRule="auto"/>
        <w:jc w:val="both"/>
        <w:rPr>
          <w:sz w:val="16"/>
          <w:szCs w:val="16"/>
        </w:rPr>
      </w:pPr>
    </w:p>
    <w:p w:rsidR="00A1726C" w:rsidRDefault="00A1726C" w:rsidP="00642D43">
      <w:pPr>
        <w:spacing w:after="0" w:line="360" w:lineRule="auto"/>
        <w:jc w:val="both"/>
        <w:rPr>
          <w:sz w:val="24"/>
          <w:szCs w:val="24"/>
        </w:rPr>
      </w:pPr>
    </w:p>
    <w:p w:rsidR="00642D43" w:rsidRDefault="00A1726C" w:rsidP="00642D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a</w:t>
      </w:r>
      <w:r w:rsidR="00642D43">
        <w:rPr>
          <w:sz w:val="24"/>
          <w:szCs w:val="24"/>
        </w:rPr>
        <w:t xml:space="preserve"> Assembleia da República, </w:t>
      </w:r>
      <w:r w:rsidR="00642D43" w:rsidRPr="00642D43">
        <w:rPr>
          <w:sz w:val="24"/>
          <w:szCs w:val="24"/>
        </w:rPr>
        <w:t>reunida em Sessão Plenária</w:t>
      </w:r>
      <w:r w:rsidR="00642D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pela relevância do trabalho prestado em </w:t>
      </w:r>
      <w:proofErr w:type="spellStart"/>
      <w:r w:rsidRPr="00E60B84">
        <w:rPr>
          <w:sz w:val="24"/>
          <w:szCs w:val="24"/>
        </w:rPr>
        <w:t>Mafambisse</w:t>
      </w:r>
      <w:proofErr w:type="spellEnd"/>
      <w:r>
        <w:rPr>
          <w:sz w:val="24"/>
          <w:szCs w:val="24"/>
        </w:rPr>
        <w:t xml:space="preserve">, Moçambique, </w:t>
      </w:r>
      <w:r w:rsidR="00642D43">
        <w:rPr>
          <w:sz w:val="24"/>
          <w:szCs w:val="24"/>
        </w:rPr>
        <w:t>louva o trabalho desenvolvido pelo INEM e pelos seus profissionais</w:t>
      </w:r>
      <w:r>
        <w:rPr>
          <w:sz w:val="24"/>
          <w:szCs w:val="24"/>
        </w:rPr>
        <w:t>, num contexto em que o</w:t>
      </w:r>
      <w:r w:rsidR="002D1CB7">
        <w:rPr>
          <w:sz w:val="24"/>
          <w:szCs w:val="24"/>
        </w:rPr>
        <w:t xml:space="preserve"> apoio prestado pelo INEM representou, indiscutivelmente, uma significativa mais-valia no apoio prestado à população afetada por esta catástrofe</w:t>
      </w:r>
      <w:r>
        <w:rPr>
          <w:sz w:val="24"/>
          <w:szCs w:val="24"/>
        </w:rPr>
        <w:t xml:space="preserve"> natural</w:t>
      </w:r>
      <w:r w:rsidR="002D1CB7">
        <w:rPr>
          <w:sz w:val="24"/>
          <w:szCs w:val="24"/>
        </w:rPr>
        <w:t>.</w:t>
      </w:r>
    </w:p>
    <w:p w:rsidR="00CC5998" w:rsidRDefault="00CC5998" w:rsidP="00642D43">
      <w:pPr>
        <w:spacing w:after="0" w:line="360" w:lineRule="auto"/>
        <w:jc w:val="both"/>
        <w:rPr>
          <w:sz w:val="24"/>
          <w:szCs w:val="24"/>
        </w:rPr>
      </w:pPr>
    </w:p>
    <w:p w:rsidR="00A1726C" w:rsidRDefault="00A1726C" w:rsidP="00A1726C">
      <w:pPr>
        <w:spacing w:after="0" w:line="360" w:lineRule="auto"/>
        <w:jc w:val="both"/>
        <w:rPr>
          <w:sz w:val="24"/>
          <w:szCs w:val="24"/>
        </w:rPr>
      </w:pPr>
    </w:p>
    <w:p w:rsidR="00A1726C" w:rsidRPr="00A1726C" w:rsidRDefault="00A1726C" w:rsidP="00A1726C">
      <w:pPr>
        <w:spacing w:after="0" w:line="360" w:lineRule="auto"/>
        <w:jc w:val="both"/>
        <w:rPr>
          <w:sz w:val="24"/>
          <w:szCs w:val="24"/>
        </w:rPr>
      </w:pPr>
      <w:r w:rsidRPr="00A1726C">
        <w:rPr>
          <w:sz w:val="24"/>
          <w:szCs w:val="24"/>
        </w:rPr>
        <w:t xml:space="preserve">Palácio de São Bento, </w:t>
      </w:r>
      <w:r>
        <w:rPr>
          <w:sz w:val="24"/>
          <w:szCs w:val="24"/>
        </w:rPr>
        <w:t>13</w:t>
      </w:r>
      <w:r w:rsidRPr="00A1726C">
        <w:rPr>
          <w:sz w:val="24"/>
          <w:szCs w:val="24"/>
        </w:rPr>
        <w:t xml:space="preserve"> de maio de 2019</w:t>
      </w:r>
    </w:p>
    <w:p w:rsidR="00A1726C" w:rsidRDefault="00A1726C" w:rsidP="00642D43">
      <w:pPr>
        <w:spacing w:after="0" w:line="360" w:lineRule="auto"/>
        <w:jc w:val="both"/>
        <w:rPr>
          <w:sz w:val="24"/>
          <w:szCs w:val="24"/>
        </w:rPr>
      </w:pPr>
    </w:p>
    <w:p w:rsidR="00A1726C" w:rsidRDefault="00A1726C" w:rsidP="00642D43">
      <w:pPr>
        <w:spacing w:after="0" w:line="360" w:lineRule="auto"/>
        <w:jc w:val="both"/>
        <w:rPr>
          <w:sz w:val="24"/>
          <w:szCs w:val="24"/>
        </w:rPr>
      </w:pPr>
    </w:p>
    <w:p w:rsidR="00CC5998" w:rsidRDefault="00CC5998" w:rsidP="00A1726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A1726C" w:rsidRDefault="00A1726C" w:rsidP="00A1726C">
      <w:pPr>
        <w:spacing w:after="0" w:line="360" w:lineRule="auto"/>
        <w:jc w:val="center"/>
        <w:rPr>
          <w:sz w:val="24"/>
          <w:szCs w:val="24"/>
        </w:rPr>
      </w:pPr>
    </w:p>
    <w:p w:rsidR="00A1726C" w:rsidRDefault="00A1726C" w:rsidP="00A1726C">
      <w:pPr>
        <w:spacing w:after="0" w:line="360" w:lineRule="auto"/>
        <w:jc w:val="center"/>
        <w:rPr>
          <w:sz w:val="24"/>
          <w:szCs w:val="24"/>
        </w:rPr>
      </w:pPr>
    </w:p>
    <w:p w:rsidR="00CC5998" w:rsidRDefault="00A1726C" w:rsidP="00A1726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77C74">
        <w:rPr>
          <w:sz w:val="24"/>
          <w:szCs w:val="24"/>
        </w:rPr>
        <w:t>Maria da Luz Rosinha</w:t>
      </w:r>
      <w:r>
        <w:rPr>
          <w:sz w:val="24"/>
          <w:szCs w:val="24"/>
        </w:rPr>
        <w:t>)</w:t>
      </w:r>
    </w:p>
    <w:p w:rsidR="00A1726C" w:rsidRDefault="00A1726C" w:rsidP="00A1726C">
      <w:pPr>
        <w:spacing w:after="0" w:line="360" w:lineRule="auto"/>
        <w:jc w:val="center"/>
        <w:rPr>
          <w:sz w:val="24"/>
          <w:szCs w:val="24"/>
        </w:rPr>
      </w:pPr>
    </w:p>
    <w:p w:rsidR="00A1726C" w:rsidRDefault="00A1726C" w:rsidP="00A1726C">
      <w:pPr>
        <w:spacing w:after="0" w:line="360" w:lineRule="auto"/>
        <w:jc w:val="center"/>
        <w:rPr>
          <w:sz w:val="24"/>
          <w:szCs w:val="24"/>
        </w:rPr>
      </w:pPr>
    </w:p>
    <w:p w:rsidR="00077C74" w:rsidRDefault="00A1726C" w:rsidP="00A1726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77C74">
        <w:rPr>
          <w:sz w:val="24"/>
          <w:szCs w:val="24"/>
        </w:rPr>
        <w:t>Alexandre Quintanilha</w:t>
      </w:r>
      <w:r>
        <w:rPr>
          <w:sz w:val="24"/>
          <w:szCs w:val="24"/>
        </w:rPr>
        <w:t>)</w:t>
      </w:r>
    </w:p>
    <w:p w:rsidR="00CC5998" w:rsidRDefault="00CC5998" w:rsidP="00A1726C">
      <w:pPr>
        <w:spacing w:after="0" w:line="360" w:lineRule="auto"/>
        <w:jc w:val="center"/>
        <w:rPr>
          <w:sz w:val="24"/>
          <w:szCs w:val="24"/>
        </w:rPr>
      </w:pPr>
    </w:p>
    <w:p w:rsidR="00642D43" w:rsidRDefault="00642D43" w:rsidP="00A1726C">
      <w:pPr>
        <w:spacing w:after="0" w:line="360" w:lineRule="auto"/>
        <w:jc w:val="center"/>
        <w:rPr>
          <w:sz w:val="16"/>
          <w:szCs w:val="16"/>
        </w:rPr>
      </w:pPr>
    </w:p>
    <w:p w:rsidR="00CC5998" w:rsidRPr="002D1CB7" w:rsidRDefault="00CC5998" w:rsidP="00A1726C">
      <w:pPr>
        <w:spacing w:after="0" w:line="360" w:lineRule="auto"/>
        <w:jc w:val="center"/>
        <w:rPr>
          <w:b/>
          <w:sz w:val="24"/>
          <w:szCs w:val="24"/>
        </w:rPr>
      </w:pPr>
    </w:p>
    <w:p w:rsidR="002D1CB7" w:rsidRPr="00642D43" w:rsidRDefault="002D1CB7" w:rsidP="00642D43">
      <w:pPr>
        <w:spacing w:after="0" w:line="360" w:lineRule="auto"/>
        <w:jc w:val="both"/>
        <w:rPr>
          <w:sz w:val="16"/>
          <w:szCs w:val="16"/>
        </w:rPr>
      </w:pPr>
    </w:p>
    <w:sectPr w:rsidR="002D1CB7" w:rsidRPr="00642D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93" w:rsidRDefault="00843893" w:rsidP="00077C74">
      <w:pPr>
        <w:spacing w:after="0" w:line="240" w:lineRule="auto"/>
      </w:pPr>
      <w:r>
        <w:separator/>
      </w:r>
    </w:p>
  </w:endnote>
  <w:endnote w:type="continuationSeparator" w:id="0">
    <w:p w:rsidR="00843893" w:rsidRDefault="00843893" w:rsidP="000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93" w:rsidRDefault="00843893" w:rsidP="00077C74">
      <w:pPr>
        <w:spacing w:after="0" w:line="240" w:lineRule="auto"/>
      </w:pPr>
      <w:r>
        <w:separator/>
      </w:r>
    </w:p>
  </w:footnote>
  <w:footnote w:type="continuationSeparator" w:id="0">
    <w:p w:rsidR="00843893" w:rsidRDefault="00843893" w:rsidP="0007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6C" w:rsidRDefault="00A1726C" w:rsidP="00A1726C">
    <w:pPr>
      <w:pStyle w:val="Cabealho"/>
      <w:jc w:val="center"/>
    </w:pPr>
    <w:r>
      <w:rPr>
        <w:noProof/>
      </w:rPr>
      <w:drawing>
        <wp:inline distT="0" distB="0" distL="0" distR="0" wp14:anchorId="580AD144" wp14:editId="320AF5D2">
          <wp:extent cx="1752531" cy="123825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23" cy="12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84"/>
    <w:rsid w:val="00077C74"/>
    <w:rsid w:val="00122AE9"/>
    <w:rsid w:val="002D1CB7"/>
    <w:rsid w:val="00642D43"/>
    <w:rsid w:val="006C292A"/>
    <w:rsid w:val="00843893"/>
    <w:rsid w:val="00A1726C"/>
    <w:rsid w:val="00AC743B"/>
    <w:rsid w:val="00CC5998"/>
    <w:rsid w:val="00E60B84"/>
    <w:rsid w:val="00F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DE424"/>
  <w15:chartTrackingRefBased/>
  <w15:docId w15:val="{3EBD50C4-E4B4-4E9E-AA53-7074E45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726C"/>
  </w:style>
  <w:style w:type="paragraph" w:styleId="Rodap">
    <w:name w:val="footer"/>
    <w:basedOn w:val="Normal"/>
    <w:link w:val="RodapCarter"/>
    <w:uiPriority w:val="99"/>
    <w:unhideWhenUsed/>
    <w:rsid w:val="00A1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2019-05-12T23:00:00+00:00</DataDocumento>
    <IDActividade xmlns="http://schemas.microsoft.com/sharepoint/v3">112431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B17A279-5964-457C-8436-63B65DFECFE0}"/>
</file>

<file path=customXml/itemProps2.xml><?xml version="1.0" encoding="utf-8"?>
<ds:datastoreItem xmlns:ds="http://schemas.openxmlformats.org/officeDocument/2006/customXml" ds:itemID="{1CE13832-4D87-4B3A-B7AC-78AD8F2CB7CF}"/>
</file>

<file path=customXml/itemProps3.xml><?xml version="1.0" encoding="utf-8"?>
<ds:datastoreItem xmlns:ds="http://schemas.openxmlformats.org/officeDocument/2006/customXml" ds:itemID="{4C7AB31C-B453-48F9-A4DB-22F085CFC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Pedro Miguel da Silva Coelho dos Santos</dc:creator>
  <cp:keywords/>
  <dc:description/>
  <cp:lastModifiedBy>Prudência Cardoso</cp:lastModifiedBy>
  <cp:revision>2</cp:revision>
  <dcterms:created xsi:type="dcterms:W3CDTF">2019-05-13T10:46:00Z</dcterms:created>
  <dcterms:modified xsi:type="dcterms:W3CDTF">2019-05-13T10:46:00Z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113900</vt:r8>
  </property>
</Properties>
</file>