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F46" w:rsidRPr="00286F46" w:rsidRDefault="00286F46" w:rsidP="00286F46">
      <w:pPr>
        <w:spacing w:after="0" w:line="240" w:lineRule="auto"/>
        <w:jc w:val="both"/>
        <w:rPr>
          <w:rFonts w:cstheme="minorHAnsi"/>
        </w:rPr>
      </w:pPr>
    </w:p>
    <w:p w:rsidR="00286F46" w:rsidRPr="00286F46" w:rsidRDefault="00286F46" w:rsidP="00286F46">
      <w:pPr>
        <w:spacing w:after="0" w:line="240" w:lineRule="auto"/>
        <w:jc w:val="both"/>
        <w:rPr>
          <w:rFonts w:cstheme="minorHAnsi"/>
        </w:rPr>
      </w:pPr>
    </w:p>
    <w:p w:rsidR="00286F46" w:rsidRPr="00286F46" w:rsidRDefault="00286F46" w:rsidP="00286F4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6F4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Voto de Pesar n</w:t>
      </w:r>
      <w:r w:rsidR="006D30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286F4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º </w:t>
      </w:r>
      <w:r w:rsidR="006D30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807</w:t>
      </w:r>
      <w:bookmarkStart w:id="0" w:name="_GoBack"/>
      <w:bookmarkEnd w:id="0"/>
      <w:r w:rsidRPr="00286F4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/XIII/4ª</w:t>
      </w:r>
    </w:p>
    <w:p w:rsidR="00286F46" w:rsidRPr="00286F46" w:rsidRDefault="00286F46" w:rsidP="00286F4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5633E" w:rsidRPr="00286F46" w:rsidRDefault="0085633E" w:rsidP="00286F46">
      <w:pPr>
        <w:spacing w:after="0" w:line="240" w:lineRule="auto"/>
        <w:jc w:val="center"/>
        <w:rPr>
          <w:rFonts w:cstheme="minorHAnsi"/>
          <w:b/>
        </w:rPr>
      </w:pPr>
      <w:r w:rsidRPr="00286F46">
        <w:rPr>
          <w:rFonts w:cstheme="minorHAnsi"/>
          <w:b/>
        </w:rPr>
        <w:t>Em evocação do Dia Internacional de Reflexão sobre o Genocídio no Ruanda</w:t>
      </w:r>
    </w:p>
    <w:p w:rsidR="0085633E" w:rsidRPr="00286F46" w:rsidRDefault="0085633E" w:rsidP="00286F46">
      <w:pPr>
        <w:spacing w:after="0" w:line="240" w:lineRule="auto"/>
        <w:jc w:val="both"/>
        <w:rPr>
          <w:rFonts w:cstheme="minorHAnsi"/>
        </w:rPr>
      </w:pPr>
    </w:p>
    <w:p w:rsidR="00286F46" w:rsidRDefault="00286F46" w:rsidP="00286F46">
      <w:pPr>
        <w:spacing w:after="0" w:line="240" w:lineRule="auto"/>
        <w:jc w:val="both"/>
        <w:rPr>
          <w:rFonts w:cstheme="minorHAnsi"/>
        </w:rPr>
      </w:pPr>
    </w:p>
    <w:p w:rsidR="009C2B21" w:rsidRPr="00286F46" w:rsidRDefault="009C2B21" w:rsidP="00286F46">
      <w:pPr>
        <w:spacing w:after="0" w:line="240" w:lineRule="auto"/>
        <w:jc w:val="both"/>
        <w:rPr>
          <w:rFonts w:cstheme="minorHAnsi"/>
        </w:rPr>
      </w:pPr>
    </w:p>
    <w:p w:rsidR="0085633E" w:rsidRPr="00286F46" w:rsidRDefault="0085633E" w:rsidP="00286F46">
      <w:pPr>
        <w:spacing w:after="0" w:line="240" w:lineRule="auto"/>
        <w:jc w:val="both"/>
        <w:rPr>
          <w:rFonts w:cstheme="minorHAnsi"/>
        </w:rPr>
      </w:pPr>
      <w:r w:rsidRPr="00286F46">
        <w:rPr>
          <w:rFonts w:cstheme="minorHAnsi"/>
        </w:rPr>
        <w:t>A 7 de abril assinala-se o Dia Internacional de Reflexão sobre o Genocídio no Ruanda de 1994, data em que teve início o massacre de 100 dias perpetrado contra a minoria Tutsi nesse país, e que se estima ter vitimado entre 800 000 a 1 000 000 de pessoas, na</w:t>
      </w:r>
      <w:r w:rsidR="00286F46" w:rsidRPr="00286F46">
        <w:rPr>
          <w:rFonts w:cstheme="minorHAnsi"/>
        </w:rPr>
        <w:t xml:space="preserve"> maioria desta etnia.</w:t>
      </w:r>
    </w:p>
    <w:p w:rsidR="00286F46" w:rsidRPr="00286F46" w:rsidRDefault="00286F46" w:rsidP="00286F46">
      <w:pPr>
        <w:spacing w:after="0" w:line="240" w:lineRule="auto"/>
        <w:jc w:val="both"/>
        <w:rPr>
          <w:rFonts w:cstheme="minorHAnsi"/>
        </w:rPr>
      </w:pPr>
    </w:p>
    <w:p w:rsidR="0085633E" w:rsidRPr="00286F46" w:rsidRDefault="0085633E" w:rsidP="00286F46">
      <w:pPr>
        <w:spacing w:after="0" w:line="240" w:lineRule="auto"/>
        <w:jc w:val="both"/>
        <w:rPr>
          <w:rFonts w:cstheme="minorHAnsi"/>
        </w:rPr>
      </w:pPr>
      <w:r w:rsidRPr="00286F46">
        <w:rPr>
          <w:rFonts w:cstheme="minorHAnsi"/>
        </w:rPr>
        <w:t xml:space="preserve">Hoje, assinalam-se 25 anos desde o início dos crimes. Homens, Mulheres e Crianças foram mortas barbaramente às mãos das forças instaladas no poder, incluindo em escolas e igrejas. Durante pouco mais de três meses estima-se que tenham morrido diariamente milhares de pessoas, isto em pleno fim de século XX, naquele que é considerado pela Organização das Nações Unidas como o maior Genocídio após o término da 2ª Guerra Mundial. </w:t>
      </w:r>
      <w:r w:rsidR="0029729D" w:rsidRPr="00286F46">
        <w:rPr>
          <w:rFonts w:cstheme="minorHAnsi"/>
        </w:rPr>
        <w:t>E</w:t>
      </w:r>
      <w:r w:rsidRPr="00286F46">
        <w:rPr>
          <w:rFonts w:cstheme="minorHAnsi"/>
        </w:rPr>
        <w:t>s</w:t>
      </w:r>
      <w:r w:rsidR="0029729D" w:rsidRPr="00286F46">
        <w:rPr>
          <w:rFonts w:cstheme="minorHAnsi"/>
        </w:rPr>
        <w:t>te genocídio ficou ainda marcado</w:t>
      </w:r>
      <w:r w:rsidRPr="00286F46">
        <w:rPr>
          <w:rFonts w:cstheme="minorHAnsi"/>
        </w:rPr>
        <w:t xml:space="preserve"> por uma forte violência contra mulheres, uma vez que ao longo dos 100 dias estima-se que meio milhão de mulheres e crianças foram violadas, sexualmente mutiladas ou assassinadas.</w:t>
      </w:r>
    </w:p>
    <w:p w:rsidR="00286F46" w:rsidRPr="00286F46" w:rsidRDefault="00286F46" w:rsidP="00286F46">
      <w:pPr>
        <w:spacing w:after="0" w:line="240" w:lineRule="auto"/>
        <w:jc w:val="both"/>
        <w:rPr>
          <w:rFonts w:cstheme="minorHAnsi"/>
        </w:rPr>
      </w:pPr>
    </w:p>
    <w:p w:rsidR="0085633E" w:rsidRPr="00286F46" w:rsidRDefault="0085633E" w:rsidP="00286F46">
      <w:pPr>
        <w:spacing w:after="0" w:line="240" w:lineRule="auto"/>
        <w:jc w:val="both"/>
        <w:rPr>
          <w:rFonts w:cstheme="minorHAnsi"/>
        </w:rPr>
      </w:pPr>
      <w:r w:rsidRPr="00286F46">
        <w:rPr>
          <w:rFonts w:cstheme="minorHAnsi"/>
        </w:rPr>
        <w:t>Contudo, constatamos que passados 25 anos desde o início do Genocídio no Ruanda, as diferenças étnicas, o ódio racial e a xenofobia estão a ressurgir em diversas regiões do mundo. O seu agravamento fundamenta uma profunda reflexão sobre a resposta a dar a tais ocorrências, devendo as instituições parlamentares desempenhar um papel ativo na preservação dos valores sobre os quais assenta o conceito de Democracia.</w:t>
      </w:r>
    </w:p>
    <w:p w:rsidR="00286F46" w:rsidRPr="00286F46" w:rsidRDefault="00286F46" w:rsidP="00286F46">
      <w:pPr>
        <w:spacing w:after="0" w:line="240" w:lineRule="auto"/>
        <w:jc w:val="both"/>
        <w:rPr>
          <w:rFonts w:cstheme="minorHAnsi"/>
        </w:rPr>
      </w:pPr>
    </w:p>
    <w:p w:rsidR="0085633E" w:rsidRPr="00286F46" w:rsidRDefault="0085633E" w:rsidP="00286F46">
      <w:pPr>
        <w:spacing w:after="0" w:line="240" w:lineRule="auto"/>
        <w:jc w:val="both"/>
        <w:rPr>
          <w:rFonts w:cstheme="minorHAnsi"/>
        </w:rPr>
      </w:pPr>
      <w:r w:rsidRPr="00286F46">
        <w:rPr>
          <w:rFonts w:cstheme="minorHAnsi"/>
        </w:rPr>
        <w:t>A memória de todos os que perderam a vida, o futuro da defesa dos Direitos Humanos, nomeadamente Direito à Vida e à Dignidade da Pessoa Humana, devem ser respeitados acima de toda e qualquer diferença étnica ou racial, devendo as democracias promover a educação das gerações mais jovens na observância dos valores da liberdade e igualdade.</w:t>
      </w:r>
    </w:p>
    <w:p w:rsidR="00286F46" w:rsidRPr="00286F46" w:rsidRDefault="00286F46" w:rsidP="00286F46">
      <w:pPr>
        <w:spacing w:after="0" w:line="240" w:lineRule="auto"/>
        <w:jc w:val="both"/>
        <w:rPr>
          <w:rFonts w:cstheme="minorHAnsi"/>
        </w:rPr>
      </w:pPr>
    </w:p>
    <w:p w:rsidR="0085633E" w:rsidRPr="00286F46" w:rsidRDefault="0085633E" w:rsidP="00286F46">
      <w:pPr>
        <w:spacing w:after="0" w:line="240" w:lineRule="auto"/>
        <w:jc w:val="both"/>
        <w:rPr>
          <w:rFonts w:cstheme="minorHAnsi"/>
        </w:rPr>
      </w:pPr>
      <w:r w:rsidRPr="00286F46">
        <w:rPr>
          <w:rFonts w:cstheme="minorHAnsi"/>
        </w:rPr>
        <w:t>Deste modo, a Assembleia da República, reunida em sessão plenária, evoca o Dia Internacional de Reflexão sobre o Genocídio no Ruanda, presta homenagem a todas as vítimas deste genocídio, renovando o seu compromisso de não esquecer e de, preservando a memória, defender os valores fundamentais da Humanidade.</w:t>
      </w:r>
    </w:p>
    <w:p w:rsidR="00286F46" w:rsidRPr="00286F46" w:rsidRDefault="00286F46" w:rsidP="00286F46">
      <w:pPr>
        <w:spacing w:after="0" w:line="240" w:lineRule="auto"/>
        <w:jc w:val="both"/>
        <w:rPr>
          <w:rFonts w:cstheme="minorHAnsi"/>
        </w:rPr>
      </w:pPr>
    </w:p>
    <w:p w:rsidR="00286F46" w:rsidRPr="00286F46" w:rsidRDefault="00286F46" w:rsidP="00286F46">
      <w:pPr>
        <w:spacing w:after="0" w:line="240" w:lineRule="auto"/>
        <w:jc w:val="both"/>
        <w:rPr>
          <w:rFonts w:cstheme="minorHAnsi"/>
        </w:rPr>
      </w:pPr>
    </w:p>
    <w:p w:rsidR="0085633E" w:rsidRPr="00286F46" w:rsidRDefault="0085633E" w:rsidP="00286F46">
      <w:pPr>
        <w:spacing w:after="0" w:line="240" w:lineRule="auto"/>
        <w:jc w:val="both"/>
        <w:rPr>
          <w:rFonts w:cstheme="minorHAnsi"/>
        </w:rPr>
      </w:pPr>
      <w:r w:rsidRPr="00286F46">
        <w:rPr>
          <w:rFonts w:cstheme="minorHAnsi"/>
        </w:rPr>
        <w:t>Palácio de São Bento, 7 de abril de 2019</w:t>
      </w:r>
    </w:p>
    <w:p w:rsidR="00286F46" w:rsidRPr="00286F46" w:rsidRDefault="00286F46" w:rsidP="00286F46">
      <w:pPr>
        <w:spacing w:after="0" w:line="240" w:lineRule="auto"/>
        <w:jc w:val="both"/>
        <w:rPr>
          <w:rFonts w:cstheme="minorHAnsi"/>
        </w:rPr>
      </w:pPr>
    </w:p>
    <w:p w:rsidR="00286F46" w:rsidRPr="00286F46" w:rsidRDefault="00286F46" w:rsidP="00286F46">
      <w:pPr>
        <w:spacing w:after="0" w:line="240" w:lineRule="auto"/>
        <w:jc w:val="both"/>
        <w:rPr>
          <w:rFonts w:cstheme="minorHAnsi"/>
        </w:rPr>
      </w:pPr>
    </w:p>
    <w:p w:rsidR="0085633E" w:rsidRPr="00286F46" w:rsidRDefault="00286F46" w:rsidP="00286F46">
      <w:pPr>
        <w:spacing w:after="0" w:line="240" w:lineRule="auto"/>
        <w:jc w:val="center"/>
        <w:rPr>
          <w:rFonts w:cstheme="minorHAnsi"/>
        </w:rPr>
      </w:pPr>
      <w:r w:rsidRPr="00286F46">
        <w:rPr>
          <w:rFonts w:cstheme="minorHAnsi"/>
        </w:rPr>
        <w:t>As/</w:t>
      </w:r>
      <w:r w:rsidR="0085633E" w:rsidRPr="00286F46">
        <w:rPr>
          <w:rFonts w:cstheme="minorHAnsi"/>
        </w:rPr>
        <w:t>Os Deputad</w:t>
      </w:r>
      <w:r w:rsidRPr="00286F46">
        <w:rPr>
          <w:rFonts w:cstheme="minorHAnsi"/>
        </w:rPr>
        <w:t>as/</w:t>
      </w:r>
      <w:r w:rsidR="0085633E" w:rsidRPr="00286F46">
        <w:rPr>
          <w:rFonts w:cstheme="minorHAnsi"/>
        </w:rPr>
        <w:t>os</w:t>
      </w:r>
      <w:r w:rsidRPr="00286F46">
        <w:rPr>
          <w:rFonts w:cstheme="minorHAnsi"/>
        </w:rPr>
        <w:t>,</w:t>
      </w:r>
    </w:p>
    <w:p w:rsidR="008604B6" w:rsidRPr="00286F46" w:rsidRDefault="008604B6" w:rsidP="00286F46">
      <w:pPr>
        <w:spacing w:after="0" w:line="240" w:lineRule="auto"/>
        <w:jc w:val="both"/>
        <w:rPr>
          <w:rFonts w:cstheme="minorHAnsi"/>
        </w:rPr>
      </w:pPr>
    </w:p>
    <w:sectPr w:rsidR="008604B6" w:rsidRPr="00286F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F46" w:rsidRDefault="00286F46" w:rsidP="00286F46">
      <w:pPr>
        <w:spacing w:after="0" w:line="240" w:lineRule="auto"/>
      </w:pPr>
      <w:r>
        <w:separator/>
      </w:r>
    </w:p>
  </w:endnote>
  <w:endnote w:type="continuationSeparator" w:id="0">
    <w:p w:rsidR="00286F46" w:rsidRDefault="00286F46" w:rsidP="0028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F46" w:rsidRDefault="00286F46" w:rsidP="00286F46">
      <w:pPr>
        <w:spacing w:after="0" w:line="240" w:lineRule="auto"/>
      </w:pPr>
      <w:r>
        <w:separator/>
      </w:r>
    </w:p>
  </w:footnote>
  <w:footnote w:type="continuationSeparator" w:id="0">
    <w:p w:rsidR="00286F46" w:rsidRDefault="00286F46" w:rsidP="0028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F46" w:rsidRDefault="00286F46">
    <w:pPr>
      <w:pStyle w:val="Cabealho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120pt" fillcolor="window">
          <v:imagedata r:id="rId1" o:title=""/>
        </v:shape>
        <o:OLEObject Type="Embed" ProgID="MSPhotoEd.3" ShapeID="_x0000_i1025" DrawAspect="Content" ObjectID="_161624786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C8"/>
    <w:rsid w:val="001A7A08"/>
    <w:rsid w:val="001D3597"/>
    <w:rsid w:val="00280D58"/>
    <w:rsid w:val="00286F46"/>
    <w:rsid w:val="002946EF"/>
    <w:rsid w:val="0029729D"/>
    <w:rsid w:val="003D3DA1"/>
    <w:rsid w:val="00467036"/>
    <w:rsid w:val="004C420E"/>
    <w:rsid w:val="00507E54"/>
    <w:rsid w:val="00563B35"/>
    <w:rsid w:val="005A6283"/>
    <w:rsid w:val="00623DF7"/>
    <w:rsid w:val="006B26C8"/>
    <w:rsid w:val="006D30B8"/>
    <w:rsid w:val="006D4E10"/>
    <w:rsid w:val="006F0002"/>
    <w:rsid w:val="006F06AB"/>
    <w:rsid w:val="0085633E"/>
    <w:rsid w:val="008604B6"/>
    <w:rsid w:val="009C2B21"/>
    <w:rsid w:val="00A27B51"/>
    <w:rsid w:val="00B62086"/>
    <w:rsid w:val="00BD1F2B"/>
    <w:rsid w:val="00D5065D"/>
    <w:rsid w:val="00D769B0"/>
    <w:rsid w:val="00DD6C0C"/>
    <w:rsid w:val="00E55038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531FFF"/>
  <w15:chartTrackingRefBased/>
  <w15:docId w15:val="{A569AB9B-16E0-41B6-812A-EA2C1EA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33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6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70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arter"/>
    <w:uiPriority w:val="99"/>
    <w:unhideWhenUsed/>
    <w:rsid w:val="00286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6F46"/>
  </w:style>
  <w:style w:type="paragraph" w:styleId="Rodap">
    <w:name w:val="footer"/>
    <w:basedOn w:val="Normal"/>
    <w:link w:val="RodapCarter"/>
    <w:uiPriority w:val="99"/>
    <w:unhideWhenUsed/>
    <w:rsid w:val="00286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2019-04-07T23:00:00+00:00</DataDocumento>
    <IDActividade xmlns="http://schemas.microsoft.com/sharepoint/v3">112093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3931C956-EC21-442E-882A-FEE855227EF2}"/>
</file>

<file path=customXml/itemProps2.xml><?xml version="1.0" encoding="utf-8"?>
<ds:datastoreItem xmlns:ds="http://schemas.openxmlformats.org/officeDocument/2006/customXml" ds:itemID="{49272174-127F-44F7-AC91-2A502C69DE5E}"/>
</file>

<file path=customXml/itemProps3.xml><?xml version="1.0" encoding="utf-8"?>
<ds:datastoreItem xmlns:ds="http://schemas.openxmlformats.org/officeDocument/2006/customXml" ds:itemID="{F836BAEE-D381-4B73-8679-063E8C0B6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Rubina Berardo</dc:creator>
  <cp:keywords/>
  <dc:description/>
  <cp:lastModifiedBy>Prudência Cardoso</cp:lastModifiedBy>
  <cp:revision>3</cp:revision>
  <cp:lastPrinted>2019-04-08T15:58:00Z</cp:lastPrinted>
  <dcterms:created xsi:type="dcterms:W3CDTF">2019-04-08T15:54:00Z</dcterms:created>
  <dcterms:modified xsi:type="dcterms:W3CDTF">2019-04-08T15:58:00Z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111400</vt:r8>
  </property>
</Properties>
</file>