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BA" w:rsidRDefault="00FD63BA" w:rsidP="00AC1822">
      <w:pPr>
        <w:shd w:val="clear" w:color="auto" w:fill="FEFEFE"/>
        <w:spacing w:line="420" w:lineRule="atLeast"/>
        <w:jc w:val="center"/>
        <w:rPr>
          <w:rFonts w:ascii="Georgia" w:hAnsi="Georgia" w:cs="Segoe UI"/>
          <w:color w:val="0A0A0A"/>
          <w:sz w:val="27"/>
          <w:szCs w:val="27"/>
        </w:rPr>
      </w:pPr>
    </w:p>
    <w:p w:rsidR="00AC1822" w:rsidRDefault="00FD63BA" w:rsidP="00AC1822">
      <w:pPr>
        <w:shd w:val="clear" w:color="auto" w:fill="FEFEFE"/>
        <w:spacing w:line="420" w:lineRule="atLeast"/>
        <w:jc w:val="center"/>
        <w:rPr>
          <w:rFonts w:ascii="Calibri" w:hAnsi="Calibri" w:cs="Segoe UI"/>
          <w:b/>
          <w:color w:val="0A0A0A"/>
        </w:rPr>
      </w:pPr>
      <w:r w:rsidRPr="00FD63BA">
        <w:rPr>
          <w:rFonts w:ascii="Calibri" w:hAnsi="Calibri" w:cs="Segoe UI"/>
          <w:b/>
          <w:color w:val="0A0A0A"/>
        </w:rPr>
        <w:t xml:space="preserve">Voto de condenação n.º </w:t>
      </w:r>
      <w:r w:rsidR="00F75C5C">
        <w:rPr>
          <w:rFonts w:ascii="Calibri" w:hAnsi="Calibri" w:cs="Segoe UI"/>
          <w:b/>
          <w:color w:val="0A0A0A"/>
        </w:rPr>
        <w:t>395</w:t>
      </w:r>
      <w:r w:rsidRPr="00FD63BA">
        <w:rPr>
          <w:rFonts w:ascii="Calibri" w:hAnsi="Calibri" w:cs="Segoe UI"/>
          <w:b/>
          <w:color w:val="0A0A0A"/>
        </w:rPr>
        <w:t>/XIII</w:t>
      </w:r>
    </w:p>
    <w:p w:rsidR="00F75C5C" w:rsidRPr="00FD63BA" w:rsidRDefault="00F75C5C" w:rsidP="00AC1822">
      <w:pPr>
        <w:shd w:val="clear" w:color="auto" w:fill="FEFEFE"/>
        <w:spacing w:line="420" w:lineRule="atLeast"/>
        <w:jc w:val="center"/>
        <w:rPr>
          <w:rFonts w:ascii="Calibri" w:hAnsi="Calibri" w:cs="Segoe UI"/>
          <w:b/>
          <w:color w:val="0A0A0A"/>
        </w:rPr>
      </w:pPr>
    </w:p>
    <w:p w:rsidR="00AC1822" w:rsidRPr="00FD63BA" w:rsidRDefault="009B2661" w:rsidP="009B2661">
      <w:pPr>
        <w:shd w:val="clear" w:color="auto" w:fill="FEFEFE"/>
        <w:spacing w:line="420" w:lineRule="atLeast"/>
        <w:jc w:val="center"/>
        <w:rPr>
          <w:rFonts w:ascii="Calibri" w:hAnsi="Calibri" w:cs="Segoe UI"/>
          <w:b/>
          <w:color w:val="0A0A0A"/>
        </w:rPr>
      </w:pPr>
      <w:r w:rsidRPr="00FD63BA">
        <w:rPr>
          <w:rFonts w:ascii="Calibri" w:hAnsi="Calibri" w:cs="Segoe UI"/>
          <w:b/>
          <w:color w:val="0A0A0A"/>
        </w:rPr>
        <w:t>Da violência e</w:t>
      </w:r>
      <w:r w:rsidR="00AC1822" w:rsidRPr="00FD63BA">
        <w:rPr>
          <w:rFonts w:ascii="Calibri" w:hAnsi="Calibri" w:cs="Segoe UI"/>
          <w:b/>
          <w:color w:val="0A0A0A"/>
        </w:rPr>
        <w:t xml:space="preserve"> </w:t>
      </w:r>
      <w:r w:rsidRPr="00FD63BA">
        <w:rPr>
          <w:rFonts w:ascii="Calibri" w:hAnsi="Calibri" w:cs="Segoe UI"/>
          <w:b/>
          <w:color w:val="0A0A0A"/>
        </w:rPr>
        <w:t>perseguição da minoria Rohingya pelas forças militares de Myanmar</w:t>
      </w:r>
    </w:p>
    <w:p w:rsidR="00AC1822" w:rsidRPr="00FD63BA" w:rsidRDefault="00AC1822" w:rsidP="00AC1822">
      <w:pPr>
        <w:shd w:val="clear" w:color="auto" w:fill="FEFEFE"/>
        <w:spacing w:line="420" w:lineRule="atLeast"/>
        <w:rPr>
          <w:rFonts w:ascii="Calibri" w:hAnsi="Calibri" w:cs="Segoe UI"/>
          <w:b/>
          <w:color w:val="0A0A0A"/>
        </w:rPr>
      </w:pPr>
    </w:p>
    <w:p w:rsidR="00AC1822" w:rsidRPr="00FD63BA" w:rsidRDefault="00AF1630" w:rsidP="009B2661">
      <w:pPr>
        <w:shd w:val="clear" w:color="auto" w:fill="FEFEFE"/>
        <w:spacing w:line="420" w:lineRule="atLeast"/>
        <w:jc w:val="both"/>
        <w:rPr>
          <w:rFonts w:ascii="Calibri" w:hAnsi="Calibri" w:cs="Segoe UI"/>
          <w:color w:val="0A0A0A"/>
        </w:rPr>
      </w:pPr>
      <w:r w:rsidRPr="00FD63BA">
        <w:rPr>
          <w:rFonts w:ascii="Calibri" w:hAnsi="Calibri" w:cs="Segoe UI"/>
          <w:color w:val="0A0A0A"/>
        </w:rPr>
        <w:t>A</w:t>
      </w:r>
      <w:r w:rsidR="007D715A" w:rsidRPr="00FD63BA">
        <w:rPr>
          <w:rFonts w:ascii="Calibri" w:hAnsi="Calibri" w:cs="Segoe UI"/>
          <w:color w:val="0A0A0A"/>
        </w:rPr>
        <w:t>s</w:t>
      </w:r>
      <w:r w:rsidRPr="00FD63BA">
        <w:rPr>
          <w:rFonts w:ascii="Calibri" w:hAnsi="Calibri" w:cs="Segoe UI"/>
          <w:color w:val="0A0A0A"/>
        </w:rPr>
        <w:t xml:space="preserve"> </w:t>
      </w:r>
      <w:r w:rsidR="007D715A" w:rsidRPr="00FD63BA">
        <w:rPr>
          <w:rFonts w:ascii="Calibri" w:hAnsi="Calibri" w:cs="Segoe UI"/>
          <w:color w:val="0A0A0A"/>
        </w:rPr>
        <w:t>Nações Unidas</w:t>
      </w:r>
      <w:r w:rsidRPr="00FD63BA">
        <w:rPr>
          <w:rFonts w:ascii="Calibri" w:hAnsi="Calibri" w:cs="Segoe UI"/>
          <w:color w:val="0A0A0A"/>
        </w:rPr>
        <w:t xml:space="preserve"> e v</w:t>
      </w:r>
      <w:r w:rsidR="009B2661" w:rsidRPr="00FD63BA">
        <w:rPr>
          <w:rFonts w:ascii="Calibri" w:hAnsi="Calibri" w:cs="Segoe UI"/>
          <w:color w:val="0A0A0A"/>
        </w:rPr>
        <w:t>árias organizações humanitárias e de defesa dos</w:t>
      </w:r>
      <w:r w:rsidR="00995C5B" w:rsidRPr="00FD63BA">
        <w:rPr>
          <w:rFonts w:ascii="Calibri" w:hAnsi="Calibri" w:cs="Segoe UI"/>
          <w:color w:val="0A0A0A"/>
        </w:rPr>
        <w:t xml:space="preserve"> Direitos Humanos</w:t>
      </w:r>
      <w:r w:rsidR="009B2661" w:rsidRPr="00FD63BA">
        <w:rPr>
          <w:rFonts w:ascii="Calibri" w:hAnsi="Calibri" w:cs="Segoe UI"/>
          <w:color w:val="0A0A0A"/>
        </w:rPr>
        <w:t xml:space="preserve"> têm denunciado aquilo que consideram ser um</w:t>
      </w:r>
      <w:r w:rsidRPr="00FD63BA">
        <w:rPr>
          <w:rFonts w:ascii="Calibri" w:hAnsi="Calibri" w:cs="Segoe UI"/>
          <w:color w:val="0A0A0A"/>
        </w:rPr>
        <w:t>a</w:t>
      </w:r>
      <w:r w:rsidR="009B2661" w:rsidRPr="00FD63BA">
        <w:rPr>
          <w:rFonts w:ascii="Calibri" w:hAnsi="Calibri" w:cs="Segoe UI"/>
          <w:color w:val="0A0A0A"/>
        </w:rPr>
        <w:t xml:space="preserve"> </w:t>
      </w:r>
      <w:r w:rsidRPr="00FD63BA">
        <w:rPr>
          <w:rFonts w:ascii="Calibri" w:hAnsi="Calibri" w:cs="Segoe UI"/>
          <w:color w:val="0A0A0A"/>
        </w:rPr>
        <w:t xml:space="preserve">limpeza étnica </w:t>
      </w:r>
      <w:r w:rsidR="009B2661" w:rsidRPr="00FD63BA">
        <w:rPr>
          <w:rFonts w:ascii="Calibri" w:hAnsi="Calibri" w:cs="Segoe UI"/>
          <w:color w:val="0A0A0A"/>
        </w:rPr>
        <w:t>da minoria Rohingya,</w:t>
      </w:r>
      <w:r w:rsidRPr="00FD63BA">
        <w:rPr>
          <w:rFonts w:ascii="Calibri" w:hAnsi="Calibri" w:cs="Segoe UI"/>
          <w:color w:val="0A0A0A"/>
        </w:rPr>
        <w:t xml:space="preserve"> perpetrada</w:t>
      </w:r>
      <w:r w:rsidR="009B2661" w:rsidRPr="00FD63BA">
        <w:rPr>
          <w:rFonts w:ascii="Calibri" w:hAnsi="Calibri" w:cs="Segoe UI"/>
          <w:color w:val="0A0A0A"/>
        </w:rPr>
        <w:t xml:space="preserve"> pelas forças militares de Myanmar.</w:t>
      </w:r>
    </w:p>
    <w:p w:rsidR="009B2661" w:rsidRPr="00FD63BA" w:rsidRDefault="007D715A" w:rsidP="009B2661">
      <w:pPr>
        <w:shd w:val="clear" w:color="auto" w:fill="FEFEFE"/>
        <w:spacing w:line="420" w:lineRule="atLeast"/>
        <w:jc w:val="both"/>
        <w:rPr>
          <w:rFonts w:ascii="Calibri" w:hAnsi="Calibri" w:cs="Segoe UI"/>
          <w:color w:val="0A0A0A"/>
        </w:rPr>
      </w:pPr>
      <w:r w:rsidRPr="00FD63BA">
        <w:rPr>
          <w:rFonts w:ascii="Calibri" w:hAnsi="Calibri" w:cs="Segoe UI"/>
          <w:color w:val="0A0A0A"/>
        </w:rPr>
        <w:t xml:space="preserve">Vítimas há muito tempo de perseguições e repressão, a violência do exército birmanês intensificou-se </w:t>
      </w:r>
      <w:r w:rsidR="003D0E0B" w:rsidRPr="00FD63BA">
        <w:rPr>
          <w:rFonts w:ascii="Calibri" w:hAnsi="Calibri" w:cs="Segoe UI"/>
          <w:color w:val="0A0A0A"/>
        </w:rPr>
        <w:t xml:space="preserve">em finais de </w:t>
      </w:r>
      <w:r w:rsidR="00226596">
        <w:rPr>
          <w:rFonts w:ascii="Calibri" w:hAnsi="Calibri" w:cs="Segoe UI"/>
          <w:color w:val="0A0A0A"/>
        </w:rPr>
        <w:t>a</w:t>
      </w:r>
      <w:r w:rsidR="003D0E0B" w:rsidRPr="00FD63BA">
        <w:rPr>
          <w:rFonts w:ascii="Calibri" w:hAnsi="Calibri" w:cs="Segoe UI"/>
          <w:color w:val="0A0A0A"/>
        </w:rPr>
        <w:t xml:space="preserve">gosto, tendo sido brutalmente reduzidas a cinzas </w:t>
      </w:r>
      <w:r w:rsidR="009B2661" w:rsidRPr="00FD63BA">
        <w:rPr>
          <w:rFonts w:ascii="Calibri" w:hAnsi="Calibri" w:cs="Segoe UI"/>
          <w:color w:val="0A0A0A"/>
        </w:rPr>
        <w:t>cerca de metade das aldeias habitadas por esta minoria</w:t>
      </w:r>
      <w:r w:rsidR="002645DF" w:rsidRPr="00FD63BA">
        <w:rPr>
          <w:rFonts w:ascii="Calibri" w:hAnsi="Calibri" w:cs="Segoe UI"/>
          <w:color w:val="0A0A0A"/>
        </w:rPr>
        <w:t xml:space="preserve">, em regiões </w:t>
      </w:r>
      <w:r w:rsidR="009B2661" w:rsidRPr="00FD63BA">
        <w:rPr>
          <w:rFonts w:ascii="Calibri" w:hAnsi="Calibri" w:cs="Segoe UI"/>
          <w:color w:val="0A0A0A"/>
        </w:rPr>
        <w:t>onde outrora também se instalaram portugueses</w:t>
      </w:r>
      <w:r w:rsidR="002645DF" w:rsidRPr="00FD63BA">
        <w:rPr>
          <w:rFonts w:ascii="Calibri" w:hAnsi="Calibri" w:cs="Segoe UI"/>
          <w:color w:val="0A0A0A"/>
        </w:rPr>
        <w:t xml:space="preserve"> a partir do século XVI</w:t>
      </w:r>
      <w:r w:rsidR="009B2661" w:rsidRPr="00FD63BA">
        <w:rPr>
          <w:rFonts w:ascii="Calibri" w:hAnsi="Calibri" w:cs="Segoe UI"/>
          <w:color w:val="0A0A0A"/>
        </w:rPr>
        <w:t xml:space="preserve">, dando origem a um grupo étnico particular </w:t>
      </w:r>
      <w:r w:rsidR="002645DF" w:rsidRPr="00FD63BA">
        <w:rPr>
          <w:rFonts w:ascii="Calibri" w:hAnsi="Calibri" w:cs="Segoe UI"/>
          <w:color w:val="0A0A0A"/>
        </w:rPr>
        <w:t xml:space="preserve">ainda existente, </w:t>
      </w:r>
      <w:r w:rsidR="009B2661" w:rsidRPr="00FD63BA">
        <w:rPr>
          <w:rFonts w:ascii="Calibri" w:hAnsi="Calibri" w:cs="Segoe UI"/>
          <w:color w:val="0A0A0A"/>
        </w:rPr>
        <w:t>conhecido como os B</w:t>
      </w:r>
      <w:r w:rsidRPr="00FD63BA">
        <w:rPr>
          <w:rFonts w:ascii="Calibri" w:hAnsi="Calibri" w:cs="Segoe UI"/>
          <w:color w:val="0A0A0A"/>
        </w:rPr>
        <w:t>a</w:t>
      </w:r>
      <w:r w:rsidR="009B2661" w:rsidRPr="00FD63BA">
        <w:rPr>
          <w:rFonts w:ascii="Calibri" w:hAnsi="Calibri" w:cs="Segoe UI"/>
          <w:color w:val="0A0A0A"/>
        </w:rPr>
        <w:t>y</w:t>
      </w:r>
      <w:r w:rsidR="003D0E0B" w:rsidRPr="00FD63BA">
        <w:rPr>
          <w:rFonts w:ascii="Calibri" w:hAnsi="Calibri" w:cs="Segoe UI"/>
          <w:color w:val="0A0A0A"/>
        </w:rPr>
        <w:t>ingyi</w:t>
      </w:r>
      <w:r w:rsidR="009B2661" w:rsidRPr="00FD63BA">
        <w:rPr>
          <w:rFonts w:ascii="Calibri" w:hAnsi="Calibri" w:cs="Segoe UI"/>
          <w:color w:val="0A0A0A"/>
        </w:rPr>
        <w:t>s.</w:t>
      </w:r>
    </w:p>
    <w:p w:rsidR="00AC1822" w:rsidRPr="00FD63BA" w:rsidRDefault="009B2661" w:rsidP="009B2661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  <w:r w:rsidRPr="00FD63BA">
        <w:rPr>
          <w:rFonts w:ascii="Calibri" w:hAnsi="Calibri" w:cs="Arial"/>
          <w:color w:val="0A0A0A"/>
        </w:rPr>
        <w:t>A</w:t>
      </w:r>
      <w:r w:rsidR="003D0E0B" w:rsidRPr="00FD63BA">
        <w:rPr>
          <w:rFonts w:ascii="Calibri" w:hAnsi="Calibri" w:cs="Arial"/>
          <w:color w:val="0A0A0A"/>
        </w:rPr>
        <w:t>lém dos civis que foram mortos, a</w:t>
      </w:r>
      <w:r w:rsidRPr="00FD63BA">
        <w:rPr>
          <w:rFonts w:ascii="Calibri" w:hAnsi="Calibri" w:cs="Arial"/>
          <w:color w:val="0A0A0A"/>
        </w:rPr>
        <w:t xml:space="preserve"> destruição das aldeias Rohingya originou</w:t>
      </w:r>
      <w:r w:rsidR="003D0E0B" w:rsidRPr="00FD63BA">
        <w:rPr>
          <w:rFonts w:ascii="Calibri" w:hAnsi="Calibri" w:cs="Arial"/>
          <w:color w:val="0A0A0A"/>
        </w:rPr>
        <w:t xml:space="preserve"> mais de 400.000 deslocados</w:t>
      </w:r>
      <w:r w:rsidR="00995C5B" w:rsidRPr="00FD63BA">
        <w:rPr>
          <w:rFonts w:ascii="Calibri" w:hAnsi="Calibri" w:cs="Arial"/>
          <w:color w:val="0A0A0A"/>
        </w:rPr>
        <w:t xml:space="preserve">, que </w:t>
      </w:r>
      <w:r w:rsidR="003D0E0B" w:rsidRPr="00FD63BA">
        <w:rPr>
          <w:rFonts w:ascii="Calibri" w:hAnsi="Calibri" w:cs="Arial"/>
          <w:color w:val="0A0A0A"/>
        </w:rPr>
        <w:t xml:space="preserve">fugiram para o </w:t>
      </w:r>
      <w:r w:rsidRPr="00FD63BA">
        <w:rPr>
          <w:rFonts w:ascii="Calibri" w:hAnsi="Calibri" w:cs="Arial"/>
          <w:color w:val="0A0A0A"/>
        </w:rPr>
        <w:t xml:space="preserve">Bangladesh, onde também não são bem aceites </w:t>
      </w:r>
      <w:r w:rsidR="00BA524A" w:rsidRPr="00FD63BA">
        <w:rPr>
          <w:rFonts w:ascii="Calibri" w:hAnsi="Calibri" w:cs="Arial"/>
          <w:color w:val="0A0A0A"/>
        </w:rPr>
        <w:t>nem bem tratados</w:t>
      </w:r>
      <w:r w:rsidR="003D0E0B" w:rsidRPr="00FD63BA">
        <w:rPr>
          <w:rFonts w:ascii="Calibri" w:hAnsi="Calibri" w:cs="Arial"/>
          <w:color w:val="0A0A0A"/>
        </w:rPr>
        <w:t>, mas onde estão in</w:t>
      </w:r>
      <w:bookmarkStart w:id="0" w:name="_GoBack"/>
      <w:bookmarkEnd w:id="0"/>
      <w:r w:rsidR="003D0E0B" w:rsidRPr="00FD63BA">
        <w:rPr>
          <w:rFonts w:ascii="Calibri" w:hAnsi="Calibri" w:cs="Arial"/>
          <w:color w:val="0A0A0A"/>
        </w:rPr>
        <w:t>stalados campos de refugiados em condições de existência muito precárias, sem água, nem alimentos nem medicamentos, agora agravada pela época das moções.</w:t>
      </w:r>
    </w:p>
    <w:p w:rsidR="003D0E0B" w:rsidRPr="00FD63BA" w:rsidRDefault="009B2661" w:rsidP="009B2661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  <w:r w:rsidRPr="00FD63BA">
        <w:rPr>
          <w:rFonts w:ascii="Calibri" w:hAnsi="Calibri" w:cs="Arial"/>
          <w:color w:val="0A0A0A"/>
        </w:rPr>
        <w:t>Apesar desta minoria estar instal</w:t>
      </w:r>
      <w:r w:rsidR="00995C5B" w:rsidRPr="00FD63BA">
        <w:rPr>
          <w:rFonts w:ascii="Calibri" w:hAnsi="Calibri" w:cs="Arial"/>
          <w:color w:val="0A0A0A"/>
        </w:rPr>
        <w:t>a</w:t>
      </w:r>
      <w:r w:rsidRPr="00FD63BA">
        <w:rPr>
          <w:rFonts w:ascii="Calibri" w:hAnsi="Calibri" w:cs="Arial"/>
          <w:color w:val="0A0A0A"/>
        </w:rPr>
        <w:t xml:space="preserve">da no país há </w:t>
      </w:r>
      <w:r w:rsidR="003D0E0B" w:rsidRPr="00FD63BA">
        <w:rPr>
          <w:rFonts w:ascii="Calibri" w:hAnsi="Calibri" w:cs="Arial"/>
          <w:color w:val="0A0A0A"/>
        </w:rPr>
        <w:t>vários séculos</w:t>
      </w:r>
      <w:r w:rsidRPr="00FD63BA">
        <w:rPr>
          <w:rFonts w:ascii="Calibri" w:hAnsi="Calibri" w:cs="Arial"/>
          <w:color w:val="0A0A0A"/>
        </w:rPr>
        <w:t xml:space="preserve">, Myanmar sempre os desprezou e negou os </w:t>
      </w:r>
      <w:r w:rsidR="00995C5B" w:rsidRPr="00FD63BA">
        <w:rPr>
          <w:rFonts w:ascii="Calibri" w:hAnsi="Calibri" w:cs="Arial"/>
          <w:color w:val="0A0A0A"/>
        </w:rPr>
        <w:t xml:space="preserve">seus </w:t>
      </w:r>
      <w:r w:rsidRPr="00FD63BA">
        <w:rPr>
          <w:rFonts w:ascii="Calibri" w:hAnsi="Calibri" w:cs="Arial"/>
          <w:color w:val="0A0A0A"/>
        </w:rPr>
        <w:t xml:space="preserve">direitos </w:t>
      </w:r>
      <w:r w:rsidR="00995C5B" w:rsidRPr="00FD63BA">
        <w:rPr>
          <w:rFonts w:ascii="Calibri" w:hAnsi="Calibri" w:cs="Arial"/>
          <w:color w:val="0A0A0A"/>
        </w:rPr>
        <w:t>humanos mais elementares</w:t>
      </w:r>
      <w:r w:rsidR="003D0E0B" w:rsidRPr="00FD63BA">
        <w:rPr>
          <w:rFonts w:ascii="Calibri" w:hAnsi="Calibri" w:cs="Arial"/>
          <w:color w:val="0A0A0A"/>
        </w:rPr>
        <w:t>, tendo-lhes sido retirada a nacionalidade em 1982, tornando os Rohing</w:t>
      </w:r>
      <w:r w:rsidR="007A4B04" w:rsidRPr="00FD63BA">
        <w:rPr>
          <w:rFonts w:ascii="Calibri" w:hAnsi="Calibri" w:cs="Arial"/>
          <w:color w:val="0A0A0A"/>
        </w:rPr>
        <w:t xml:space="preserve">yas a maior comunidade </w:t>
      </w:r>
      <w:r w:rsidR="003D0E0B" w:rsidRPr="00FD63BA">
        <w:rPr>
          <w:rFonts w:ascii="Calibri" w:hAnsi="Calibri" w:cs="Arial"/>
          <w:color w:val="0A0A0A"/>
        </w:rPr>
        <w:t>de apátr</w:t>
      </w:r>
      <w:r w:rsidR="007A4B04" w:rsidRPr="00FD63BA">
        <w:rPr>
          <w:rFonts w:ascii="Calibri" w:hAnsi="Calibri" w:cs="Arial"/>
          <w:color w:val="0A0A0A"/>
        </w:rPr>
        <w:t>idas do mundo.</w:t>
      </w:r>
    </w:p>
    <w:p w:rsidR="00FD63BA" w:rsidRDefault="00FD63BA" w:rsidP="009B2661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</w:p>
    <w:p w:rsidR="00995C5B" w:rsidRPr="00FD63BA" w:rsidRDefault="00995C5B" w:rsidP="009B2661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  <w:r w:rsidRPr="00FD63BA">
        <w:rPr>
          <w:rFonts w:ascii="Calibri" w:hAnsi="Calibri" w:cs="Arial"/>
          <w:color w:val="0A0A0A"/>
        </w:rPr>
        <w:t xml:space="preserve">Assim, reunida em </w:t>
      </w:r>
      <w:r w:rsidR="00FD63BA">
        <w:rPr>
          <w:rFonts w:ascii="Calibri" w:hAnsi="Calibri" w:cs="Arial"/>
          <w:color w:val="0A0A0A"/>
        </w:rPr>
        <w:t xml:space="preserve">sessão </w:t>
      </w:r>
      <w:r w:rsidRPr="00FD63BA">
        <w:rPr>
          <w:rFonts w:ascii="Calibri" w:hAnsi="Calibri" w:cs="Arial"/>
          <w:color w:val="0A0A0A"/>
        </w:rPr>
        <w:t xml:space="preserve">plenário, a Assembleia da República condena a perseguição e barbárie cometida contra a </w:t>
      </w:r>
      <w:r w:rsidR="00BA524A" w:rsidRPr="00FD63BA">
        <w:rPr>
          <w:rFonts w:ascii="Calibri" w:hAnsi="Calibri" w:cs="Arial"/>
          <w:color w:val="0A0A0A"/>
        </w:rPr>
        <w:t>minoria Rohingya</w:t>
      </w:r>
      <w:r w:rsidR="00EF4189">
        <w:rPr>
          <w:rFonts w:ascii="Calibri" w:hAnsi="Calibri" w:cs="Arial"/>
          <w:color w:val="0A0A0A"/>
        </w:rPr>
        <w:t xml:space="preserve">, </w:t>
      </w:r>
      <w:r w:rsidR="00BA524A" w:rsidRPr="00FD63BA">
        <w:rPr>
          <w:rFonts w:ascii="Calibri" w:hAnsi="Calibri" w:cs="Arial"/>
          <w:color w:val="0A0A0A"/>
        </w:rPr>
        <w:t xml:space="preserve">apela </w:t>
      </w:r>
      <w:r w:rsidR="00EF4189">
        <w:rPr>
          <w:rFonts w:ascii="Calibri" w:hAnsi="Calibri" w:cs="Arial"/>
          <w:color w:val="0A0A0A"/>
        </w:rPr>
        <w:t>a</w:t>
      </w:r>
      <w:r w:rsidR="00BA524A" w:rsidRPr="00FD63BA">
        <w:rPr>
          <w:rFonts w:ascii="Calibri" w:hAnsi="Calibri" w:cs="Arial"/>
          <w:color w:val="0A0A0A"/>
        </w:rPr>
        <w:t xml:space="preserve"> </w:t>
      </w:r>
      <w:r w:rsidR="007A4B04" w:rsidRPr="00FD63BA">
        <w:rPr>
          <w:rFonts w:ascii="Calibri" w:hAnsi="Calibri" w:cs="Arial"/>
          <w:color w:val="0A0A0A"/>
        </w:rPr>
        <w:t xml:space="preserve">que </w:t>
      </w:r>
      <w:r w:rsidR="00BA524A" w:rsidRPr="00FD63BA">
        <w:rPr>
          <w:rFonts w:ascii="Calibri" w:hAnsi="Calibri" w:cs="Arial"/>
          <w:color w:val="0A0A0A"/>
        </w:rPr>
        <w:t xml:space="preserve">terminem as perseguições e os massacres dos Rohingya e </w:t>
      </w:r>
      <w:r w:rsidR="00EF4189">
        <w:rPr>
          <w:rFonts w:ascii="Calibri" w:hAnsi="Calibri" w:cs="Arial"/>
          <w:color w:val="0A0A0A"/>
        </w:rPr>
        <w:t xml:space="preserve">sejam </w:t>
      </w:r>
      <w:r w:rsidR="00BA524A" w:rsidRPr="00FD63BA">
        <w:rPr>
          <w:rFonts w:ascii="Calibri" w:hAnsi="Calibri" w:cs="Arial"/>
          <w:color w:val="0A0A0A"/>
        </w:rPr>
        <w:t>cri</w:t>
      </w:r>
      <w:r w:rsidR="00EF4189">
        <w:rPr>
          <w:rFonts w:ascii="Calibri" w:hAnsi="Calibri" w:cs="Arial"/>
          <w:color w:val="0A0A0A"/>
        </w:rPr>
        <w:t>adas</w:t>
      </w:r>
      <w:r w:rsidR="00BA524A" w:rsidRPr="00FD63BA">
        <w:rPr>
          <w:rFonts w:ascii="Calibri" w:hAnsi="Calibri" w:cs="Arial"/>
          <w:color w:val="0A0A0A"/>
        </w:rPr>
        <w:t xml:space="preserve"> condições </w:t>
      </w:r>
      <w:r w:rsidR="007A4B04" w:rsidRPr="00FD63BA">
        <w:rPr>
          <w:rFonts w:ascii="Calibri" w:hAnsi="Calibri" w:cs="Arial"/>
          <w:color w:val="0A0A0A"/>
        </w:rPr>
        <w:t xml:space="preserve">efetivas </w:t>
      </w:r>
      <w:r w:rsidR="00BA524A" w:rsidRPr="00FD63BA">
        <w:rPr>
          <w:rFonts w:ascii="Calibri" w:hAnsi="Calibri" w:cs="Arial"/>
          <w:color w:val="0A0A0A"/>
        </w:rPr>
        <w:t xml:space="preserve">para </w:t>
      </w:r>
      <w:r w:rsidR="007A4B04" w:rsidRPr="00FD63BA">
        <w:rPr>
          <w:rFonts w:ascii="Calibri" w:hAnsi="Calibri" w:cs="Arial"/>
          <w:color w:val="0A0A0A"/>
        </w:rPr>
        <w:t xml:space="preserve">que possam regressar ao país e </w:t>
      </w:r>
      <w:r w:rsidR="00BA524A" w:rsidRPr="00FD63BA">
        <w:rPr>
          <w:rFonts w:ascii="Calibri" w:hAnsi="Calibri" w:cs="Arial"/>
          <w:color w:val="0A0A0A"/>
        </w:rPr>
        <w:t>o</w:t>
      </w:r>
      <w:r w:rsidR="007A4B04" w:rsidRPr="00FD63BA">
        <w:rPr>
          <w:rFonts w:ascii="Calibri" w:hAnsi="Calibri" w:cs="Arial"/>
          <w:color w:val="0A0A0A"/>
        </w:rPr>
        <w:t>s seus</w:t>
      </w:r>
      <w:r w:rsidR="00BA524A" w:rsidRPr="00FD63BA">
        <w:rPr>
          <w:rFonts w:ascii="Calibri" w:hAnsi="Calibri" w:cs="Arial"/>
          <w:color w:val="0A0A0A"/>
        </w:rPr>
        <w:t xml:space="preserve"> </w:t>
      </w:r>
      <w:r w:rsidRPr="00FD63BA">
        <w:rPr>
          <w:rFonts w:ascii="Calibri" w:hAnsi="Calibri" w:cs="Arial"/>
          <w:color w:val="0A0A0A"/>
        </w:rPr>
        <w:t xml:space="preserve">direitos </w:t>
      </w:r>
      <w:r w:rsidR="007A4B04" w:rsidRPr="00FD63BA">
        <w:rPr>
          <w:rFonts w:ascii="Calibri" w:hAnsi="Calibri" w:cs="Arial"/>
          <w:color w:val="0A0A0A"/>
        </w:rPr>
        <w:t xml:space="preserve">fundamentais </w:t>
      </w:r>
      <w:r w:rsidRPr="00FD63BA">
        <w:rPr>
          <w:rFonts w:ascii="Calibri" w:hAnsi="Calibri" w:cs="Arial"/>
          <w:color w:val="0A0A0A"/>
        </w:rPr>
        <w:t>seja</w:t>
      </w:r>
      <w:r w:rsidR="007A4B04" w:rsidRPr="00FD63BA">
        <w:rPr>
          <w:rFonts w:ascii="Calibri" w:hAnsi="Calibri" w:cs="Arial"/>
          <w:color w:val="0A0A0A"/>
        </w:rPr>
        <w:t>m respeitados,</w:t>
      </w:r>
      <w:r w:rsidRPr="00FD63BA">
        <w:rPr>
          <w:rFonts w:ascii="Calibri" w:hAnsi="Calibri" w:cs="Arial"/>
          <w:color w:val="0A0A0A"/>
        </w:rPr>
        <w:t xml:space="preserve"> e </w:t>
      </w:r>
      <w:r w:rsidR="007A4B04" w:rsidRPr="00FD63BA">
        <w:rPr>
          <w:rFonts w:ascii="Calibri" w:hAnsi="Calibri" w:cs="Arial"/>
          <w:color w:val="0A0A0A"/>
        </w:rPr>
        <w:t>apela ainda a</w:t>
      </w:r>
      <w:r w:rsidRPr="00FD63BA">
        <w:rPr>
          <w:rFonts w:ascii="Calibri" w:hAnsi="Calibri" w:cs="Arial"/>
          <w:color w:val="0A0A0A"/>
        </w:rPr>
        <w:t xml:space="preserve">o Governo do Bangladesh </w:t>
      </w:r>
      <w:r w:rsidR="007A4B04" w:rsidRPr="00FD63BA">
        <w:rPr>
          <w:rFonts w:ascii="Calibri" w:hAnsi="Calibri" w:cs="Arial"/>
          <w:color w:val="0A0A0A"/>
        </w:rPr>
        <w:t xml:space="preserve">para que </w:t>
      </w:r>
      <w:r w:rsidRPr="00FD63BA">
        <w:rPr>
          <w:rFonts w:ascii="Calibri" w:hAnsi="Calibri" w:cs="Arial"/>
          <w:color w:val="0A0A0A"/>
        </w:rPr>
        <w:t xml:space="preserve">crie </w:t>
      </w:r>
      <w:r w:rsidR="007A4B04" w:rsidRPr="00FD63BA">
        <w:rPr>
          <w:rFonts w:ascii="Calibri" w:hAnsi="Calibri" w:cs="Arial"/>
          <w:color w:val="0A0A0A"/>
        </w:rPr>
        <w:t xml:space="preserve">as </w:t>
      </w:r>
      <w:r w:rsidRPr="00FD63BA">
        <w:rPr>
          <w:rFonts w:ascii="Calibri" w:hAnsi="Calibri" w:cs="Arial"/>
          <w:color w:val="0A0A0A"/>
        </w:rPr>
        <w:t xml:space="preserve">condições para </w:t>
      </w:r>
      <w:r w:rsidR="007A4B04" w:rsidRPr="00FD63BA">
        <w:rPr>
          <w:rFonts w:ascii="Calibri" w:hAnsi="Calibri" w:cs="Arial"/>
          <w:color w:val="0A0A0A"/>
        </w:rPr>
        <w:t>que os refugiados que se encontram no seu território tenham</w:t>
      </w:r>
      <w:r w:rsidRPr="00FD63BA">
        <w:rPr>
          <w:rFonts w:ascii="Calibri" w:hAnsi="Calibri" w:cs="Arial"/>
          <w:color w:val="0A0A0A"/>
        </w:rPr>
        <w:t xml:space="preserve"> condições dignas de existência.  </w:t>
      </w:r>
    </w:p>
    <w:p w:rsidR="00AC1822" w:rsidRPr="00FD63BA" w:rsidRDefault="00AC1822" w:rsidP="009B2661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</w:p>
    <w:p w:rsidR="00AC1822" w:rsidRPr="00FD63BA" w:rsidRDefault="00FD63BA" w:rsidP="00AC1822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  <w:r>
        <w:rPr>
          <w:rFonts w:ascii="Calibri" w:hAnsi="Calibri" w:cs="Arial"/>
          <w:color w:val="0A0A0A"/>
        </w:rPr>
        <w:t>Palácio de São Bento</w:t>
      </w:r>
      <w:r w:rsidR="007A4B04" w:rsidRPr="00FD63BA">
        <w:rPr>
          <w:rFonts w:ascii="Calibri" w:hAnsi="Calibri" w:cs="Arial"/>
          <w:color w:val="0A0A0A"/>
        </w:rPr>
        <w:t>, 2</w:t>
      </w:r>
      <w:r>
        <w:rPr>
          <w:rFonts w:ascii="Calibri" w:hAnsi="Calibri" w:cs="Arial"/>
          <w:color w:val="0A0A0A"/>
        </w:rPr>
        <w:t>6</w:t>
      </w:r>
      <w:r w:rsidR="00AC1822" w:rsidRPr="00FD63BA">
        <w:rPr>
          <w:rFonts w:ascii="Calibri" w:hAnsi="Calibri" w:cs="Arial"/>
          <w:color w:val="0A0A0A"/>
        </w:rPr>
        <w:t xml:space="preserve"> de </w:t>
      </w:r>
      <w:r w:rsidR="007A4B04" w:rsidRPr="00FD63BA">
        <w:rPr>
          <w:rFonts w:ascii="Calibri" w:hAnsi="Calibri" w:cs="Arial"/>
          <w:color w:val="0A0A0A"/>
        </w:rPr>
        <w:t>setembro</w:t>
      </w:r>
      <w:r w:rsidR="00AC1822" w:rsidRPr="00FD63BA">
        <w:rPr>
          <w:rFonts w:ascii="Calibri" w:hAnsi="Calibri" w:cs="Arial"/>
          <w:color w:val="0A0A0A"/>
        </w:rPr>
        <w:t xml:space="preserve"> de 2017</w:t>
      </w:r>
    </w:p>
    <w:p w:rsidR="00AC1822" w:rsidRPr="00FD63BA" w:rsidRDefault="00AC1822" w:rsidP="00AC1822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</w:p>
    <w:p w:rsidR="007A4B04" w:rsidRPr="00FD63BA" w:rsidRDefault="00AC1822" w:rsidP="0051241E">
      <w:pPr>
        <w:shd w:val="clear" w:color="auto" w:fill="FEFEFE"/>
        <w:spacing w:line="420" w:lineRule="atLeast"/>
        <w:jc w:val="center"/>
        <w:rPr>
          <w:rFonts w:ascii="Calibri" w:hAnsi="Calibri" w:cs="Arial"/>
          <w:color w:val="0A0A0A"/>
        </w:rPr>
      </w:pPr>
      <w:r w:rsidRPr="00FD63BA">
        <w:rPr>
          <w:rFonts w:ascii="Calibri" w:hAnsi="Calibri" w:cs="Arial"/>
          <w:color w:val="0A0A0A"/>
        </w:rPr>
        <w:t>O</w:t>
      </w:r>
      <w:r w:rsidR="0051241E" w:rsidRPr="00FD63BA">
        <w:rPr>
          <w:rFonts w:ascii="Calibri" w:hAnsi="Calibri" w:cs="Arial"/>
          <w:color w:val="0A0A0A"/>
        </w:rPr>
        <w:t xml:space="preserve">s </w:t>
      </w:r>
      <w:r w:rsidR="00FD63BA">
        <w:rPr>
          <w:rFonts w:ascii="Calibri" w:hAnsi="Calibri" w:cs="Arial"/>
          <w:color w:val="0A0A0A"/>
        </w:rPr>
        <w:t>D</w:t>
      </w:r>
      <w:r w:rsidR="0051241E" w:rsidRPr="00FD63BA">
        <w:rPr>
          <w:rFonts w:ascii="Calibri" w:hAnsi="Calibri" w:cs="Arial"/>
          <w:color w:val="0A0A0A"/>
        </w:rPr>
        <w:t>eputados</w:t>
      </w:r>
      <w:r w:rsidR="00FD63BA">
        <w:rPr>
          <w:rFonts w:ascii="Calibri" w:hAnsi="Calibri" w:cs="Arial"/>
          <w:color w:val="0A0A0A"/>
        </w:rPr>
        <w:t>,</w:t>
      </w:r>
    </w:p>
    <w:p w:rsidR="00FD63BA" w:rsidRDefault="00FD63BA" w:rsidP="00FD63BA">
      <w:pPr>
        <w:shd w:val="clear" w:color="auto" w:fill="FEFEFE"/>
        <w:spacing w:line="420" w:lineRule="atLeast"/>
        <w:jc w:val="center"/>
        <w:rPr>
          <w:rFonts w:ascii="Calibri" w:hAnsi="Calibri" w:cs="Arial"/>
          <w:color w:val="0A0A0A"/>
        </w:rPr>
      </w:pPr>
    </w:p>
    <w:p w:rsidR="0051241E" w:rsidRPr="00FD63BA" w:rsidRDefault="0051241E" w:rsidP="00FD63BA">
      <w:pPr>
        <w:shd w:val="clear" w:color="auto" w:fill="FEFEFE"/>
        <w:spacing w:line="420" w:lineRule="atLeast"/>
        <w:jc w:val="center"/>
        <w:rPr>
          <w:rFonts w:ascii="Calibri" w:hAnsi="Calibri" w:cs="Arial"/>
          <w:color w:val="0A0A0A"/>
        </w:rPr>
      </w:pPr>
      <w:r w:rsidRPr="00FD63BA">
        <w:rPr>
          <w:rFonts w:ascii="Calibri" w:hAnsi="Calibri" w:cs="Arial"/>
          <w:color w:val="0A0A0A"/>
        </w:rPr>
        <w:t>Carlos César</w:t>
      </w:r>
    </w:p>
    <w:p w:rsidR="00FD63BA" w:rsidRDefault="00FD63BA" w:rsidP="00FD63BA">
      <w:pPr>
        <w:pStyle w:val="NormalWeb"/>
        <w:jc w:val="center"/>
        <w:rPr>
          <w:rFonts w:ascii="Calibri" w:hAnsi="Calibri" w:cs="Arial"/>
          <w:color w:val="000000"/>
        </w:rPr>
      </w:pPr>
    </w:p>
    <w:p w:rsidR="007A4B04" w:rsidRPr="00FD63BA" w:rsidRDefault="00FD63BA" w:rsidP="00FD63BA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="007A4B04" w:rsidRPr="00FD63BA">
        <w:rPr>
          <w:rFonts w:ascii="Calibri" w:hAnsi="Calibri" w:cs="Arial"/>
          <w:color w:val="000000"/>
        </w:rPr>
        <w:t>aulo Pisco</w:t>
      </w:r>
    </w:p>
    <w:p w:rsidR="00FD63BA" w:rsidRDefault="00FD63BA" w:rsidP="00FD63BA">
      <w:pPr>
        <w:pStyle w:val="NormalWeb"/>
        <w:jc w:val="center"/>
        <w:rPr>
          <w:rFonts w:ascii="Calibri" w:hAnsi="Calibri" w:cs="Arial"/>
          <w:color w:val="000000"/>
        </w:rPr>
      </w:pPr>
    </w:p>
    <w:p w:rsidR="00FD63BA" w:rsidRDefault="00FD63BA" w:rsidP="00FD63BA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Pedro Delgado Alves</w:t>
      </w:r>
    </w:p>
    <w:p w:rsidR="00FD63BA" w:rsidRDefault="00FD63BA" w:rsidP="00FD63BA">
      <w:pPr>
        <w:pStyle w:val="NormalWeb"/>
        <w:jc w:val="center"/>
        <w:rPr>
          <w:rFonts w:ascii="Calibri" w:hAnsi="Calibri" w:cs="Arial"/>
          <w:color w:val="000000"/>
        </w:rPr>
      </w:pPr>
    </w:p>
    <w:p w:rsidR="0051241E" w:rsidRPr="00FD63BA" w:rsidRDefault="0051241E" w:rsidP="00FD63BA">
      <w:pPr>
        <w:pStyle w:val="NormalWeb"/>
        <w:jc w:val="center"/>
        <w:rPr>
          <w:rFonts w:ascii="Calibri" w:hAnsi="Calibri" w:cs="Arial"/>
          <w:color w:val="000000"/>
        </w:rPr>
      </w:pPr>
      <w:r w:rsidRPr="00FD63BA">
        <w:rPr>
          <w:rFonts w:ascii="Calibri" w:hAnsi="Calibri" w:cs="Arial"/>
          <w:color w:val="000000"/>
        </w:rPr>
        <w:t>Joana Lima</w:t>
      </w:r>
    </w:p>
    <w:p w:rsidR="00FD63BA" w:rsidRDefault="00FD63BA" w:rsidP="00FD63BA">
      <w:pPr>
        <w:pStyle w:val="NormalWeb"/>
        <w:jc w:val="center"/>
        <w:rPr>
          <w:rFonts w:ascii="Calibri" w:hAnsi="Calibri" w:cs="Arial"/>
          <w:color w:val="000000"/>
        </w:rPr>
      </w:pPr>
    </w:p>
    <w:p w:rsidR="0051241E" w:rsidRDefault="0051241E" w:rsidP="00FD63BA">
      <w:pPr>
        <w:pStyle w:val="NormalWeb"/>
        <w:jc w:val="center"/>
        <w:rPr>
          <w:rFonts w:ascii="Calibri" w:hAnsi="Calibri" w:cs="Arial"/>
          <w:color w:val="000000"/>
        </w:rPr>
      </w:pPr>
      <w:r w:rsidRPr="00FD63BA">
        <w:rPr>
          <w:rFonts w:ascii="Calibri" w:hAnsi="Calibri" w:cs="Arial"/>
          <w:color w:val="000000"/>
        </w:rPr>
        <w:t>Carla Miranda</w:t>
      </w:r>
    </w:p>
    <w:p w:rsidR="00FD63BA" w:rsidRDefault="00FD63BA" w:rsidP="00FD63BA">
      <w:pPr>
        <w:pStyle w:val="NormalWeb"/>
        <w:jc w:val="center"/>
        <w:rPr>
          <w:rFonts w:ascii="Calibri" w:hAnsi="Calibri" w:cs="Arial"/>
          <w:color w:val="000000"/>
        </w:rPr>
      </w:pPr>
    </w:p>
    <w:p w:rsidR="00FD63BA" w:rsidRDefault="00FD63BA" w:rsidP="00FD63BA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Porfírio Silva</w:t>
      </w:r>
    </w:p>
    <w:p w:rsidR="00FD63BA" w:rsidRDefault="00FD63BA" w:rsidP="00FD63BA">
      <w:pPr>
        <w:pStyle w:val="NormalWeb"/>
        <w:jc w:val="center"/>
        <w:rPr>
          <w:rFonts w:ascii="Calibri" w:hAnsi="Calibri" w:cs="Arial"/>
          <w:color w:val="000000"/>
        </w:rPr>
      </w:pPr>
    </w:p>
    <w:p w:rsidR="00AE611B" w:rsidRPr="00FD63BA" w:rsidRDefault="00FD63BA" w:rsidP="00FD63BA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Gabriela Canavilhas</w:t>
      </w:r>
    </w:p>
    <w:sectPr w:rsidR="00AE611B" w:rsidRPr="00FD63BA" w:rsidSect="00FD63BA">
      <w:headerReference w:type="default" r:id="rId9"/>
      <w:pgSz w:w="11900" w:h="16840"/>
      <w:pgMar w:top="1417" w:right="1701" w:bottom="1417" w:left="1701" w:header="0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E4" w:rsidRDefault="00ED63E4" w:rsidP="001A706F">
      <w:r>
        <w:separator/>
      </w:r>
    </w:p>
  </w:endnote>
  <w:endnote w:type="continuationSeparator" w:id="0">
    <w:p w:rsidR="00ED63E4" w:rsidRDefault="00ED63E4" w:rsidP="001A7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E4" w:rsidRDefault="00ED63E4" w:rsidP="001A706F">
      <w:r>
        <w:separator/>
      </w:r>
    </w:p>
  </w:footnote>
  <w:footnote w:type="continuationSeparator" w:id="0">
    <w:p w:rsidR="00ED63E4" w:rsidRDefault="00ED63E4" w:rsidP="001A7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DB" w:rsidRPr="003C2A88" w:rsidRDefault="00F75C5C" w:rsidP="00FD63BA">
    <w:pPr>
      <w:pStyle w:val="Cabealho"/>
      <w:jc w:val="center"/>
    </w:pPr>
    <w:r w:rsidRPr="007E1FF9">
      <w:rPr>
        <w:noProof/>
        <w:lang w:val="pt-PT" w:eastAsia="pt-PT"/>
      </w:rPr>
      <w:drawing>
        <wp:inline distT="0" distB="0" distL="0" distR="0">
          <wp:extent cx="2190750" cy="1403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A706F"/>
    <w:rsid w:val="00003539"/>
    <w:rsid w:val="000170B5"/>
    <w:rsid w:val="00047896"/>
    <w:rsid w:val="0005473E"/>
    <w:rsid w:val="00065F64"/>
    <w:rsid w:val="000B0CEF"/>
    <w:rsid w:val="000B3428"/>
    <w:rsid w:val="00117769"/>
    <w:rsid w:val="0013352C"/>
    <w:rsid w:val="001A706F"/>
    <w:rsid w:val="001D6CB4"/>
    <w:rsid w:val="001F1EE8"/>
    <w:rsid w:val="00226596"/>
    <w:rsid w:val="002511C4"/>
    <w:rsid w:val="002562B8"/>
    <w:rsid w:val="002645DF"/>
    <w:rsid w:val="00272FDD"/>
    <w:rsid w:val="002A0E9C"/>
    <w:rsid w:val="002B351B"/>
    <w:rsid w:val="002C7CDF"/>
    <w:rsid w:val="002D4941"/>
    <w:rsid w:val="002D6188"/>
    <w:rsid w:val="00322423"/>
    <w:rsid w:val="00336B0A"/>
    <w:rsid w:val="00380B08"/>
    <w:rsid w:val="0038301E"/>
    <w:rsid w:val="003B5B95"/>
    <w:rsid w:val="003C2A88"/>
    <w:rsid w:val="003D0E0B"/>
    <w:rsid w:val="003F1EEA"/>
    <w:rsid w:val="00405DD1"/>
    <w:rsid w:val="00455111"/>
    <w:rsid w:val="004875D8"/>
    <w:rsid w:val="004917C3"/>
    <w:rsid w:val="004C7893"/>
    <w:rsid w:val="004F1696"/>
    <w:rsid w:val="004F4F92"/>
    <w:rsid w:val="0051241E"/>
    <w:rsid w:val="0052798A"/>
    <w:rsid w:val="00582090"/>
    <w:rsid w:val="00585B99"/>
    <w:rsid w:val="005D739B"/>
    <w:rsid w:val="00606766"/>
    <w:rsid w:val="00646C24"/>
    <w:rsid w:val="00685F86"/>
    <w:rsid w:val="006C2A6E"/>
    <w:rsid w:val="006C7A1F"/>
    <w:rsid w:val="006F16F7"/>
    <w:rsid w:val="00700BC3"/>
    <w:rsid w:val="0072070C"/>
    <w:rsid w:val="0073372E"/>
    <w:rsid w:val="00765BDA"/>
    <w:rsid w:val="0078100C"/>
    <w:rsid w:val="007963BB"/>
    <w:rsid w:val="007A4B04"/>
    <w:rsid w:val="007A6D68"/>
    <w:rsid w:val="007D715A"/>
    <w:rsid w:val="007E1FF9"/>
    <w:rsid w:val="0086600D"/>
    <w:rsid w:val="008F27A6"/>
    <w:rsid w:val="008F5B23"/>
    <w:rsid w:val="009050F2"/>
    <w:rsid w:val="00914BC7"/>
    <w:rsid w:val="0092566B"/>
    <w:rsid w:val="0093695D"/>
    <w:rsid w:val="00943BD2"/>
    <w:rsid w:val="00963C57"/>
    <w:rsid w:val="00976545"/>
    <w:rsid w:val="009829EB"/>
    <w:rsid w:val="00995C5B"/>
    <w:rsid w:val="009A02BB"/>
    <w:rsid w:val="009B2661"/>
    <w:rsid w:val="009F33D7"/>
    <w:rsid w:val="00A0034D"/>
    <w:rsid w:val="00A0482A"/>
    <w:rsid w:val="00A474CC"/>
    <w:rsid w:val="00A5261F"/>
    <w:rsid w:val="00A61BCF"/>
    <w:rsid w:val="00A925DF"/>
    <w:rsid w:val="00A9702A"/>
    <w:rsid w:val="00AA5481"/>
    <w:rsid w:val="00AC1822"/>
    <w:rsid w:val="00AC49FC"/>
    <w:rsid w:val="00AE611B"/>
    <w:rsid w:val="00AF0780"/>
    <w:rsid w:val="00AF1262"/>
    <w:rsid w:val="00AF1630"/>
    <w:rsid w:val="00B375B6"/>
    <w:rsid w:val="00B823AD"/>
    <w:rsid w:val="00B95ACD"/>
    <w:rsid w:val="00BA524A"/>
    <w:rsid w:val="00C03CC7"/>
    <w:rsid w:val="00C21B3E"/>
    <w:rsid w:val="00C249DB"/>
    <w:rsid w:val="00C260FC"/>
    <w:rsid w:val="00C45EB8"/>
    <w:rsid w:val="00C66722"/>
    <w:rsid w:val="00C76FFE"/>
    <w:rsid w:val="00C90A52"/>
    <w:rsid w:val="00C91CB5"/>
    <w:rsid w:val="00CD33E6"/>
    <w:rsid w:val="00D06D66"/>
    <w:rsid w:val="00D54EF1"/>
    <w:rsid w:val="00D90379"/>
    <w:rsid w:val="00D90CAF"/>
    <w:rsid w:val="00DA677D"/>
    <w:rsid w:val="00DC3D4F"/>
    <w:rsid w:val="00DD7460"/>
    <w:rsid w:val="00E06518"/>
    <w:rsid w:val="00E31BB5"/>
    <w:rsid w:val="00E60A14"/>
    <w:rsid w:val="00E87DEC"/>
    <w:rsid w:val="00E9558C"/>
    <w:rsid w:val="00EA6F04"/>
    <w:rsid w:val="00ED63E4"/>
    <w:rsid w:val="00ED6527"/>
    <w:rsid w:val="00EF4189"/>
    <w:rsid w:val="00F60210"/>
    <w:rsid w:val="00F747CA"/>
    <w:rsid w:val="00F7512D"/>
    <w:rsid w:val="00F75C5C"/>
    <w:rsid w:val="00F83591"/>
    <w:rsid w:val="00FB5F82"/>
    <w:rsid w:val="00FB69F9"/>
    <w:rsid w:val="00FD63BA"/>
    <w:rsid w:val="00F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27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"/>
    <w:qFormat/>
    <w:rsid w:val="009829EB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arcter"/>
    <w:uiPriority w:val="9"/>
    <w:unhideWhenUsed/>
    <w:qFormat/>
    <w:rsid w:val="009829EB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link w:val="Ttulo3Carcter"/>
    <w:uiPriority w:val="9"/>
    <w:unhideWhenUsed/>
    <w:qFormat/>
    <w:rsid w:val="009829EB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Cabealho">
    <w:name w:val="header"/>
    <w:basedOn w:val="Normal"/>
    <w:link w:val="CabealhoCarcter"/>
    <w:uiPriority w:val="99"/>
    <w:unhideWhenUsed/>
    <w:rsid w:val="001A706F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706F"/>
  </w:style>
  <w:style w:type="paragraph" w:styleId="Rodap">
    <w:name w:val="footer"/>
    <w:basedOn w:val="Normal"/>
    <w:link w:val="RodapCarcter"/>
    <w:uiPriority w:val="99"/>
    <w:unhideWhenUsed/>
    <w:rsid w:val="001A706F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A706F"/>
  </w:style>
  <w:style w:type="paragraph" w:styleId="Textodebalo">
    <w:name w:val="Balloon Text"/>
    <w:basedOn w:val="Normal"/>
    <w:link w:val="TextodebaloCarcter"/>
    <w:uiPriority w:val="99"/>
    <w:semiHidden/>
    <w:unhideWhenUsed/>
    <w:rsid w:val="001A706F"/>
    <w:rPr>
      <w:rFonts w:ascii="Lucida Grande" w:hAnsi="Lucida Grande"/>
      <w:sz w:val="18"/>
      <w:szCs w:val="18"/>
      <w:lang w:val="en-US" w:eastAsia="en-US"/>
    </w:rPr>
  </w:style>
  <w:style w:type="character" w:customStyle="1" w:styleId="TextodebaloCarcter">
    <w:name w:val="Texto de balão Carácter"/>
    <w:link w:val="Textodebalo"/>
    <w:uiPriority w:val="99"/>
    <w:semiHidden/>
    <w:rsid w:val="001A706F"/>
    <w:rPr>
      <w:rFonts w:ascii="Lucida Grande" w:hAnsi="Lucida Grande"/>
      <w:sz w:val="18"/>
      <w:szCs w:val="18"/>
    </w:rPr>
  </w:style>
  <w:style w:type="paragraph" w:styleId="SemEspaamento">
    <w:name w:val="No Spacing"/>
    <w:uiPriority w:val="1"/>
    <w:qFormat/>
    <w:rsid w:val="009829EB"/>
    <w:rPr>
      <w:rFonts w:ascii="Times New Roman" w:hAnsi="Times New Roman"/>
      <w:sz w:val="24"/>
      <w:szCs w:val="24"/>
    </w:rPr>
  </w:style>
  <w:style w:type="character" w:customStyle="1" w:styleId="Ttulo1Carcter">
    <w:name w:val="Título 1 Carácter"/>
    <w:link w:val="Ttulo1"/>
    <w:uiPriority w:val="9"/>
    <w:rsid w:val="009829EB"/>
    <w:rPr>
      <w:rFonts w:ascii="Calibri" w:eastAsia="Times New Roman" w:hAnsi="Calibri" w:cs="Times New Roman"/>
      <w:b/>
      <w:bCs/>
      <w:color w:val="365F91"/>
      <w:sz w:val="28"/>
      <w:szCs w:val="28"/>
      <w:lang w:val="pt-PT" w:eastAsia="pt-PT"/>
    </w:rPr>
  </w:style>
  <w:style w:type="character" w:customStyle="1" w:styleId="Ttulo2Carcter">
    <w:name w:val="Título 2 Carácter"/>
    <w:link w:val="Ttulo21"/>
    <w:uiPriority w:val="9"/>
    <w:rsid w:val="009829EB"/>
    <w:rPr>
      <w:rFonts w:ascii="Calibri" w:eastAsia="Times New Roman" w:hAnsi="Calibri" w:cs="Times New Roman"/>
      <w:b/>
      <w:bCs/>
      <w:color w:val="4F81BD"/>
      <w:sz w:val="26"/>
      <w:szCs w:val="26"/>
      <w:lang w:val="pt-PT" w:eastAsia="pt-PT"/>
    </w:rPr>
  </w:style>
  <w:style w:type="character" w:customStyle="1" w:styleId="Ttulo3Carcter">
    <w:name w:val="Título 3 Carácter"/>
    <w:link w:val="Ttulo31"/>
    <w:uiPriority w:val="9"/>
    <w:rsid w:val="009829EB"/>
    <w:rPr>
      <w:rFonts w:ascii="Calibri" w:eastAsia="Times New Roman" w:hAnsi="Calibri" w:cs="Times New Roman"/>
      <w:b/>
      <w:bCs/>
      <w:color w:val="4F81BD"/>
      <w:lang w:val="pt-PT" w:eastAsia="pt-PT"/>
    </w:rPr>
  </w:style>
  <w:style w:type="paragraph" w:styleId="NormalWeb">
    <w:name w:val="Normal (Web)"/>
    <w:basedOn w:val="Normal"/>
    <w:uiPriority w:val="99"/>
    <w:unhideWhenUsed/>
    <w:rsid w:val="00AC18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2017-10-03T23:00:00+00:00</DataDocumento>
    <IDActividade xmlns="http://schemas.microsoft.com/sharepoint/v3">106540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771EF-E5F0-41F1-8C32-FB321DF0FACD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06B306-9160-4A3A-B8FE-68F52E641061}"/>
</file>

<file path=customXml/itemProps3.xml><?xml version="1.0" encoding="utf-8"?>
<ds:datastoreItem xmlns:ds="http://schemas.openxmlformats.org/officeDocument/2006/customXml" ds:itemID="{860171B3-E3CD-4581-BCF6-9C2EEBAD9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</vt:lpstr>
    </vt:vector>
  </TitlesOfParts>
  <Company>PS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Miguel Andrade</dc:creator>
  <cp:lastModifiedBy>rlaranjo</cp:lastModifiedBy>
  <cp:revision>2</cp:revision>
  <cp:lastPrinted>2017-09-26T13:59:00Z</cp:lastPrinted>
  <dcterms:created xsi:type="dcterms:W3CDTF">2017-10-04T15:00:00Z</dcterms:created>
  <dcterms:modified xsi:type="dcterms:W3CDTF">2017-10-04T15:00:00Z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52100</vt:r8>
  </property>
</Properties>
</file>