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012" w:rsidRPr="00371637" w:rsidRDefault="009F789E" w:rsidP="00B67012">
      <w:pPr>
        <w:spacing w:line="360" w:lineRule="auto"/>
        <w:jc w:val="center"/>
        <w:rPr>
          <w:b/>
        </w:rPr>
      </w:pPr>
      <w:r w:rsidRPr="003B7E30">
        <w:rPr>
          <w:rFonts w:ascii="Arial" w:hAnsi="Arial" w:cs="Arial"/>
          <w:b/>
          <w:bCs/>
        </w:rPr>
        <w:t xml:space="preserve">PROJETO DE LEI Nº </w:t>
      </w:r>
      <w:r w:rsidR="00B67012">
        <w:rPr>
          <w:rFonts w:ascii="Arial" w:hAnsi="Arial" w:cs="Arial"/>
          <w:b/>
          <w:bCs/>
        </w:rPr>
        <w:t>52</w:t>
      </w:r>
      <w:r w:rsidR="004F5FF3">
        <w:rPr>
          <w:rFonts w:ascii="Arial" w:hAnsi="Arial" w:cs="Arial"/>
          <w:b/>
          <w:bCs/>
        </w:rPr>
        <w:t>4</w:t>
      </w:r>
      <w:r w:rsidRPr="003B7E30">
        <w:rPr>
          <w:rFonts w:ascii="Arial" w:hAnsi="Arial" w:cs="Arial"/>
          <w:b/>
          <w:bCs/>
        </w:rPr>
        <w:t>/XI</w:t>
      </w:r>
      <w:r w:rsidR="004F5FF3">
        <w:rPr>
          <w:rFonts w:ascii="Arial" w:hAnsi="Arial" w:cs="Arial"/>
          <w:b/>
          <w:bCs/>
        </w:rPr>
        <w:t>I</w:t>
      </w:r>
      <w:r w:rsidRPr="003B7E30">
        <w:rPr>
          <w:rFonts w:ascii="Arial" w:hAnsi="Arial" w:cs="Arial"/>
          <w:b/>
          <w:bCs/>
        </w:rPr>
        <w:t>I/</w:t>
      </w:r>
      <w:r w:rsidR="004F5FF3">
        <w:rPr>
          <w:rFonts w:ascii="Arial" w:hAnsi="Arial" w:cs="Arial"/>
          <w:b/>
          <w:bCs/>
        </w:rPr>
        <w:t>2</w:t>
      </w:r>
      <w:r w:rsidRPr="003B7E30">
        <w:rPr>
          <w:rFonts w:ascii="Arial" w:hAnsi="Arial" w:cs="Arial"/>
          <w:b/>
          <w:bCs/>
        </w:rPr>
        <w:t xml:space="preserve"> (P</w:t>
      </w:r>
      <w:r w:rsidR="004F5FF3">
        <w:rPr>
          <w:rFonts w:ascii="Arial" w:hAnsi="Arial" w:cs="Arial"/>
          <w:b/>
          <w:bCs/>
        </w:rPr>
        <w:t>S</w:t>
      </w:r>
      <w:r w:rsidRPr="003B7E30">
        <w:rPr>
          <w:rFonts w:ascii="Arial" w:hAnsi="Arial" w:cs="Arial"/>
          <w:b/>
          <w:bCs/>
        </w:rPr>
        <w:t>)</w:t>
      </w:r>
      <w:proofErr w:type="gramStart"/>
      <w:r w:rsidRPr="003B7E30">
        <w:rPr>
          <w:rFonts w:ascii="Arial" w:hAnsi="Arial" w:cs="Arial"/>
          <w:b/>
          <w:bCs/>
        </w:rPr>
        <w:t xml:space="preserve">: </w:t>
      </w:r>
      <w:r w:rsidR="00B67012" w:rsidRPr="00B67012">
        <w:rPr>
          <w:rFonts w:ascii="Arial" w:hAnsi="Arial" w:cs="Arial"/>
          <w:b/>
        </w:rPr>
        <w:t>Procede</w:t>
      </w:r>
      <w:proofErr w:type="gramEnd"/>
      <w:r w:rsidR="00B67012" w:rsidRPr="00B67012">
        <w:rPr>
          <w:rFonts w:ascii="Arial" w:hAnsi="Arial" w:cs="Arial"/>
          <w:b/>
        </w:rPr>
        <w:t xml:space="preserve"> à segunda alteração ao Decreto-Lei n.º 128/2014, de 29 de agosto, clarificando o regime de autorização de exploração de estabelecimentos de alojamento local</w:t>
      </w:r>
    </w:p>
    <w:p w:rsidR="003B7E30" w:rsidRPr="003B7E30" w:rsidRDefault="003B7E30" w:rsidP="00E746BD">
      <w:pPr>
        <w:spacing w:line="360" w:lineRule="auto"/>
        <w:jc w:val="both"/>
        <w:rPr>
          <w:rFonts w:ascii="Arial" w:hAnsi="Arial" w:cs="Arial"/>
          <w:b/>
        </w:rPr>
      </w:pPr>
    </w:p>
    <w:p w:rsidR="003F3BB5" w:rsidRDefault="003F3BB5" w:rsidP="003F3BB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PROPOSTA DE ALTERAÇÃO</w:t>
      </w:r>
    </w:p>
    <w:p w:rsidR="003F3BB5" w:rsidRDefault="003F3BB5" w:rsidP="003F3BB5">
      <w:pPr>
        <w:spacing w:line="360" w:lineRule="auto"/>
        <w:rPr>
          <w:rFonts w:ascii="Arial" w:hAnsi="Arial" w:cs="Arial"/>
          <w:b/>
        </w:rPr>
      </w:pPr>
    </w:p>
    <w:p w:rsidR="00C4334E" w:rsidRPr="00371637" w:rsidRDefault="000A2431" w:rsidP="00C4334E">
      <w:pPr>
        <w:spacing w:line="360" w:lineRule="auto"/>
        <w:jc w:val="center"/>
        <w:rPr>
          <w:b/>
        </w:rPr>
      </w:pPr>
      <w:r>
        <w:rPr>
          <w:rFonts w:ascii="Arial" w:hAnsi="Arial" w:cs="Arial"/>
        </w:rPr>
        <w:t>«</w:t>
      </w:r>
      <w:r w:rsidR="00C4334E" w:rsidRPr="00371637">
        <w:rPr>
          <w:b/>
        </w:rPr>
        <w:t>Artigo 1.º</w:t>
      </w:r>
    </w:p>
    <w:p w:rsidR="00C4334E" w:rsidRPr="00371637" w:rsidRDefault="00C4334E" w:rsidP="00C4334E">
      <w:pPr>
        <w:spacing w:line="360" w:lineRule="auto"/>
        <w:jc w:val="center"/>
        <w:rPr>
          <w:b/>
        </w:rPr>
      </w:pPr>
      <w:r w:rsidRPr="00371637">
        <w:rPr>
          <w:b/>
        </w:rPr>
        <w:t>Objeto</w:t>
      </w:r>
    </w:p>
    <w:p w:rsidR="00C4334E" w:rsidRDefault="00C4334E" w:rsidP="00C4334E">
      <w:pPr>
        <w:spacing w:line="360" w:lineRule="auto"/>
        <w:jc w:val="both"/>
      </w:pPr>
      <w:r w:rsidRPr="00371637">
        <w:t>A presente Lei procede à segunda alteração ao Decreto-Lei n.º 128/2014, de 29 de agosto, que estabelece o regime jurídico da exploração dos estabelecimentos de alojamento local</w:t>
      </w:r>
      <w:r w:rsidR="0070784D">
        <w:t xml:space="preserve">, </w:t>
      </w:r>
      <w:r w:rsidR="0070784D">
        <w:rPr>
          <w:b/>
        </w:rPr>
        <w:t>e define a isenção do pagamento de mais-valias decorrentes da exploração de estabelecimentos de alojamento local</w:t>
      </w:r>
      <w:r w:rsidRPr="00371637">
        <w:t>.</w:t>
      </w:r>
    </w:p>
    <w:p w:rsidR="0070784D" w:rsidRPr="00371637" w:rsidRDefault="0070784D" w:rsidP="00C4334E">
      <w:pPr>
        <w:spacing w:line="360" w:lineRule="auto"/>
        <w:jc w:val="both"/>
      </w:pPr>
    </w:p>
    <w:p w:rsidR="00B67012" w:rsidRPr="00371637" w:rsidRDefault="00B67012" w:rsidP="00B67012">
      <w:pPr>
        <w:spacing w:line="360" w:lineRule="auto"/>
        <w:jc w:val="center"/>
        <w:rPr>
          <w:b/>
        </w:rPr>
      </w:pPr>
      <w:r w:rsidRPr="00371637">
        <w:rPr>
          <w:b/>
        </w:rPr>
        <w:t>Artigo 2.º</w:t>
      </w:r>
    </w:p>
    <w:p w:rsidR="00B67012" w:rsidRPr="00371637" w:rsidRDefault="00B67012" w:rsidP="00B67012">
      <w:pPr>
        <w:spacing w:line="360" w:lineRule="auto"/>
        <w:jc w:val="center"/>
        <w:rPr>
          <w:b/>
        </w:rPr>
      </w:pPr>
      <w:r w:rsidRPr="00371637">
        <w:rPr>
          <w:b/>
        </w:rPr>
        <w:t>Alteração ao Decreto-Lei n.º 128/2014, de 29 de agosto</w:t>
      </w:r>
    </w:p>
    <w:p w:rsidR="00B67012" w:rsidRPr="00371637" w:rsidRDefault="00B67012" w:rsidP="00B67012">
      <w:pPr>
        <w:spacing w:line="360" w:lineRule="auto"/>
        <w:jc w:val="both"/>
      </w:pPr>
      <w:r w:rsidRPr="00E45A7F">
        <w:rPr>
          <w:b/>
        </w:rPr>
        <w:t>Os artigos</w:t>
      </w:r>
      <w:r>
        <w:t xml:space="preserve"> 6.º, </w:t>
      </w:r>
      <w:r w:rsidRPr="0070784D">
        <w:rPr>
          <w:b/>
        </w:rPr>
        <w:t>7.º, 9.º,</w:t>
      </w:r>
      <w:r w:rsidR="006B7B2F" w:rsidRPr="0070784D">
        <w:rPr>
          <w:b/>
        </w:rPr>
        <w:t xml:space="preserve"> </w:t>
      </w:r>
      <w:r w:rsidR="00B206DC">
        <w:rPr>
          <w:b/>
        </w:rPr>
        <w:t xml:space="preserve">12.º, </w:t>
      </w:r>
      <w:r w:rsidRPr="0070784D">
        <w:rPr>
          <w:b/>
        </w:rPr>
        <w:t>16.º, 21.º, 23.º e 28.º</w:t>
      </w:r>
      <w:r w:rsidRPr="00371637">
        <w:t xml:space="preserve"> do Decreto-Lei n.º 128/2014, de 29 de agosto, alterado pelo Decreto-Lei n.º 63/2015, </w:t>
      </w:r>
      <w:bookmarkStart w:id="0" w:name="_Hlk518917901"/>
      <w:r w:rsidRPr="00371637">
        <w:t xml:space="preserve">de 23 de abril, </w:t>
      </w:r>
      <w:bookmarkEnd w:id="0"/>
      <w:r w:rsidRPr="00E45A7F">
        <w:rPr>
          <w:b/>
        </w:rPr>
        <w:t>passam</w:t>
      </w:r>
      <w:r w:rsidRPr="00371637">
        <w:t xml:space="preserve"> a ter a seguinte redação:</w:t>
      </w:r>
    </w:p>
    <w:p w:rsidR="00B67012" w:rsidRPr="00B67012" w:rsidRDefault="00B67012" w:rsidP="00B67012">
      <w:pPr>
        <w:spacing w:line="360" w:lineRule="auto"/>
        <w:ind w:left="708" w:right="424"/>
        <w:jc w:val="center"/>
      </w:pPr>
      <w:r w:rsidRPr="00371637">
        <w:t>«</w:t>
      </w:r>
      <w:r w:rsidRPr="00B67012">
        <w:t>Artigo 6.º</w:t>
      </w:r>
    </w:p>
    <w:p w:rsidR="00B67012" w:rsidRPr="00B67012" w:rsidRDefault="00B67012" w:rsidP="00B67012">
      <w:pPr>
        <w:spacing w:line="360" w:lineRule="auto"/>
        <w:ind w:left="708" w:right="424"/>
        <w:jc w:val="center"/>
      </w:pPr>
      <w:bookmarkStart w:id="1" w:name="_Hlk514340776"/>
      <w:r w:rsidRPr="00B67012">
        <w:t>[…]</w:t>
      </w:r>
    </w:p>
    <w:bookmarkEnd w:id="1"/>
    <w:p w:rsidR="00B67012" w:rsidRPr="00B67012" w:rsidRDefault="00B67012" w:rsidP="00B67012">
      <w:pPr>
        <w:spacing w:line="360" w:lineRule="auto"/>
        <w:ind w:right="424"/>
        <w:jc w:val="both"/>
      </w:pPr>
      <w:r w:rsidRPr="00B67012">
        <w:t>1 - […]:</w:t>
      </w:r>
    </w:p>
    <w:p w:rsidR="00B67012" w:rsidRPr="00B67012" w:rsidRDefault="00B67012" w:rsidP="00B67012">
      <w:pPr>
        <w:spacing w:line="360" w:lineRule="auto"/>
        <w:ind w:right="424"/>
        <w:jc w:val="both"/>
      </w:pPr>
      <w:r w:rsidRPr="00B67012">
        <w:t xml:space="preserve">2 - </w:t>
      </w:r>
      <w:bookmarkStart w:id="2" w:name="_Hlk514340822"/>
      <w:r w:rsidRPr="00B67012">
        <w:t>[…]</w:t>
      </w:r>
      <w:bookmarkEnd w:id="2"/>
      <w:r w:rsidRPr="00B67012">
        <w:t>:</w:t>
      </w:r>
    </w:p>
    <w:p w:rsidR="00B67012" w:rsidRPr="00B67012" w:rsidRDefault="00B67012" w:rsidP="00B67012">
      <w:pPr>
        <w:numPr>
          <w:ilvl w:val="0"/>
          <w:numId w:val="43"/>
        </w:numPr>
        <w:spacing w:line="360" w:lineRule="auto"/>
        <w:ind w:right="424" w:firstLine="284"/>
        <w:jc w:val="both"/>
      </w:pPr>
      <w:bookmarkStart w:id="3" w:name="_Hlk514421526"/>
      <w:r w:rsidRPr="00B67012">
        <w:t>[…];</w:t>
      </w:r>
    </w:p>
    <w:p w:rsidR="00B67012" w:rsidRPr="00B67012" w:rsidRDefault="00B67012" w:rsidP="00B67012">
      <w:pPr>
        <w:numPr>
          <w:ilvl w:val="0"/>
          <w:numId w:val="43"/>
        </w:numPr>
        <w:spacing w:line="360" w:lineRule="auto"/>
        <w:ind w:right="424" w:firstLine="284"/>
        <w:jc w:val="both"/>
      </w:pPr>
      <w:r w:rsidRPr="00B67012">
        <w:t>[…];</w:t>
      </w:r>
    </w:p>
    <w:bookmarkEnd w:id="3"/>
    <w:p w:rsidR="00B67012" w:rsidRPr="00B67012" w:rsidRDefault="00B67012" w:rsidP="00B67012">
      <w:pPr>
        <w:numPr>
          <w:ilvl w:val="0"/>
          <w:numId w:val="43"/>
        </w:numPr>
        <w:spacing w:line="360" w:lineRule="auto"/>
        <w:ind w:right="424" w:firstLine="284"/>
        <w:jc w:val="both"/>
        <w:rPr>
          <w:b/>
        </w:rPr>
      </w:pPr>
      <w:r w:rsidRPr="00B67012">
        <w:rPr>
          <w:b/>
        </w:rPr>
        <w:t>Cópia simples da apólice de seguro multirriscos para danos causados nas partes comuns d</w:t>
      </w:r>
      <w:r w:rsidR="004E1F71">
        <w:rPr>
          <w:b/>
        </w:rPr>
        <w:t>e</w:t>
      </w:r>
      <w:r w:rsidRPr="00B67012">
        <w:rPr>
          <w:b/>
        </w:rPr>
        <w:t xml:space="preserve"> edifício multifamiliar, subscrito pelo tomador enquanto titular da exploração do estabelecimento de alojamento local;</w:t>
      </w:r>
    </w:p>
    <w:p w:rsidR="00B67012" w:rsidRPr="00B67012" w:rsidRDefault="00B67012" w:rsidP="00B67012">
      <w:pPr>
        <w:numPr>
          <w:ilvl w:val="0"/>
          <w:numId w:val="43"/>
        </w:numPr>
        <w:spacing w:line="360" w:lineRule="auto"/>
        <w:ind w:right="424" w:firstLine="284"/>
        <w:jc w:val="both"/>
      </w:pPr>
      <w:proofErr w:type="gramStart"/>
      <w:r w:rsidRPr="00B67012">
        <w:t>[</w:t>
      </w:r>
      <w:r w:rsidRPr="00B67012">
        <w:rPr>
          <w:i/>
        </w:rPr>
        <w:t>Anterior</w:t>
      </w:r>
      <w:proofErr w:type="gramEnd"/>
      <w:r w:rsidRPr="00B67012">
        <w:rPr>
          <w:i/>
        </w:rPr>
        <w:t xml:space="preserve"> alínea c)</w:t>
      </w:r>
      <w:r w:rsidRPr="00B67012">
        <w:t>];</w:t>
      </w:r>
    </w:p>
    <w:p w:rsidR="00B67012" w:rsidRPr="00B67012" w:rsidRDefault="00B67012" w:rsidP="00B67012">
      <w:pPr>
        <w:numPr>
          <w:ilvl w:val="0"/>
          <w:numId w:val="43"/>
        </w:numPr>
        <w:spacing w:line="360" w:lineRule="auto"/>
        <w:ind w:right="424" w:firstLine="284"/>
        <w:jc w:val="both"/>
      </w:pPr>
      <w:r w:rsidRPr="00B67012">
        <w:t xml:space="preserve"> </w:t>
      </w:r>
      <w:proofErr w:type="gramStart"/>
      <w:r w:rsidRPr="00B67012">
        <w:t>[</w:t>
      </w:r>
      <w:r w:rsidRPr="00B67012">
        <w:rPr>
          <w:i/>
        </w:rPr>
        <w:t>Anterior</w:t>
      </w:r>
      <w:proofErr w:type="gramEnd"/>
      <w:r w:rsidRPr="00B67012">
        <w:rPr>
          <w:i/>
        </w:rPr>
        <w:t xml:space="preserve"> alínea d)</w:t>
      </w:r>
      <w:r w:rsidRPr="00B67012">
        <w:t>];</w:t>
      </w:r>
    </w:p>
    <w:p w:rsidR="00B67012" w:rsidRPr="00B67012" w:rsidRDefault="00B67012" w:rsidP="00B67012">
      <w:pPr>
        <w:numPr>
          <w:ilvl w:val="0"/>
          <w:numId w:val="43"/>
        </w:numPr>
        <w:spacing w:line="360" w:lineRule="auto"/>
        <w:ind w:right="424" w:firstLine="284"/>
        <w:jc w:val="both"/>
      </w:pPr>
      <w:proofErr w:type="gramStart"/>
      <w:r w:rsidRPr="00B67012">
        <w:lastRenderedPageBreak/>
        <w:t>[</w:t>
      </w:r>
      <w:bookmarkStart w:id="4" w:name="_Hlk514421270"/>
      <w:r w:rsidRPr="00B67012">
        <w:rPr>
          <w:i/>
        </w:rPr>
        <w:t>Anterior</w:t>
      </w:r>
      <w:proofErr w:type="gramEnd"/>
      <w:r w:rsidRPr="00B67012">
        <w:rPr>
          <w:i/>
        </w:rPr>
        <w:t xml:space="preserve"> alínea e)</w:t>
      </w:r>
      <w:r w:rsidRPr="00B67012">
        <w:t>]</w:t>
      </w:r>
      <w:bookmarkEnd w:id="4"/>
      <w:r w:rsidR="00CF6B97">
        <w:t>.</w:t>
      </w:r>
      <w:bookmarkStart w:id="5" w:name="_GoBack"/>
      <w:bookmarkEnd w:id="5"/>
    </w:p>
    <w:p w:rsidR="00B67012" w:rsidRPr="00B67012" w:rsidRDefault="00B67012" w:rsidP="00B67012">
      <w:pPr>
        <w:spacing w:line="360" w:lineRule="auto"/>
        <w:ind w:right="424"/>
        <w:jc w:val="both"/>
      </w:pPr>
      <w:r w:rsidRPr="00B67012">
        <w:t xml:space="preserve"> 3 – […].</w:t>
      </w:r>
    </w:p>
    <w:p w:rsidR="00B67012" w:rsidRPr="00B67012" w:rsidRDefault="00B67012" w:rsidP="00B67012">
      <w:pPr>
        <w:spacing w:line="360" w:lineRule="auto"/>
        <w:ind w:right="424"/>
        <w:jc w:val="both"/>
      </w:pPr>
      <w:r w:rsidRPr="00B67012">
        <w:t xml:space="preserve">4 - A cessação da exploração do estabelecimento de alojamento local é comunicada através do Balcão Único Eletrónico no prazo máximo de </w:t>
      </w:r>
      <w:r w:rsidRPr="00B67012">
        <w:rPr>
          <w:b/>
        </w:rPr>
        <w:t>10</w:t>
      </w:r>
      <w:r w:rsidRPr="00B67012">
        <w:t xml:space="preserve"> dias após a sua ocorrência</w:t>
      </w:r>
      <w:r w:rsidR="004E1F71">
        <w:t>.</w:t>
      </w:r>
      <w:r w:rsidRPr="00B67012">
        <w:t xml:space="preserve"> </w:t>
      </w:r>
    </w:p>
    <w:p w:rsidR="00B67012" w:rsidRPr="00B67012" w:rsidRDefault="00B67012" w:rsidP="00B67012">
      <w:pPr>
        <w:spacing w:line="360" w:lineRule="auto"/>
        <w:ind w:right="424"/>
        <w:jc w:val="both"/>
        <w:rPr>
          <w:b/>
        </w:rPr>
      </w:pPr>
      <w:r w:rsidRPr="00B67012">
        <w:t xml:space="preserve">5 – </w:t>
      </w:r>
      <w:r w:rsidRPr="00B67012">
        <w:rPr>
          <w:b/>
        </w:rPr>
        <w:t>O titular da exploração do estabelecimento de alojamento local comunica às plataformas eletrónicas de reservas, no prazo máximo de 10 dias, o cancelamento do registo e</w:t>
      </w:r>
      <w:r w:rsidR="00270935">
        <w:rPr>
          <w:b/>
        </w:rPr>
        <w:t>/ou</w:t>
      </w:r>
      <w:r w:rsidRPr="00B67012">
        <w:t xml:space="preserve"> </w:t>
      </w:r>
      <w:r w:rsidRPr="00B67012">
        <w:rPr>
          <w:b/>
        </w:rPr>
        <w:t>a interdição temporária da exploração dos estabelecimentos de alojamento local.</w:t>
      </w:r>
    </w:p>
    <w:p w:rsidR="00B67012" w:rsidRPr="00B67012" w:rsidRDefault="00B67012" w:rsidP="00B67012">
      <w:pPr>
        <w:spacing w:line="360" w:lineRule="auto"/>
        <w:ind w:right="424"/>
        <w:jc w:val="both"/>
      </w:pPr>
      <w:r w:rsidRPr="00B67012">
        <w:t>6 - [</w:t>
      </w:r>
      <w:r w:rsidRPr="00B67012">
        <w:rPr>
          <w:i/>
        </w:rPr>
        <w:t xml:space="preserve">Anterior </w:t>
      </w:r>
      <w:proofErr w:type="gramStart"/>
      <w:r w:rsidRPr="00B67012">
        <w:rPr>
          <w:i/>
        </w:rPr>
        <w:t>n.º</w:t>
      </w:r>
      <w:proofErr w:type="gramEnd"/>
      <w:r w:rsidRPr="00B67012">
        <w:rPr>
          <w:i/>
        </w:rPr>
        <w:t>5</w:t>
      </w:r>
      <w:r w:rsidRPr="00B67012">
        <w:t>].</w:t>
      </w:r>
    </w:p>
    <w:p w:rsidR="00B67012" w:rsidRPr="00B67012" w:rsidRDefault="00B67012" w:rsidP="00B67012">
      <w:pPr>
        <w:spacing w:line="360" w:lineRule="auto"/>
        <w:ind w:right="424"/>
        <w:jc w:val="both"/>
      </w:pPr>
      <w:r w:rsidRPr="00B67012">
        <w:t>7 - [</w:t>
      </w:r>
      <w:r w:rsidRPr="00B67012">
        <w:rPr>
          <w:i/>
        </w:rPr>
        <w:t xml:space="preserve">Anterior </w:t>
      </w:r>
      <w:proofErr w:type="gramStart"/>
      <w:r w:rsidRPr="00B67012">
        <w:rPr>
          <w:i/>
        </w:rPr>
        <w:t>n.º</w:t>
      </w:r>
      <w:proofErr w:type="gramEnd"/>
      <w:r w:rsidRPr="00B67012">
        <w:rPr>
          <w:i/>
        </w:rPr>
        <w:t>6</w:t>
      </w:r>
      <w:r w:rsidRPr="00B67012">
        <w:t>].</w:t>
      </w:r>
    </w:p>
    <w:p w:rsidR="00B67012" w:rsidRPr="00B67012" w:rsidRDefault="00B67012" w:rsidP="00B67012">
      <w:pPr>
        <w:spacing w:line="360" w:lineRule="auto"/>
        <w:ind w:right="424"/>
        <w:jc w:val="both"/>
      </w:pPr>
      <w:r w:rsidRPr="00B67012">
        <w:t>8 - [</w:t>
      </w:r>
      <w:r w:rsidRPr="00B67012">
        <w:rPr>
          <w:i/>
        </w:rPr>
        <w:t xml:space="preserve">Anterior </w:t>
      </w:r>
      <w:proofErr w:type="gramStart"/>
      <w:r w:rsidRPr="00B67012">
        <w:rPr>
          <w:i/>
        </w:rPr>
        <w:t>n.º</w:t>
      </w:r>
      <w:proofErr w:type="gramEnd"/>
      <w:r w:rsidRPr="00B67012">
        <w:rPr>
          <w:i/>
        </w:rPr>
        <w:t>7</w:t>
      </w:r>
      <w:r w:rsidRPr="00B67012">
        <w:t>].</w:t>
      </w:r>
    </w:p>
    <w:p w:rsidR="00B67012" w:rsidRPr="00B67012" w:rsidRDefault="00B67012" w:rsidP="00B67012">
      <w:pPr>
        <w:spacing w:line="360" w:lineRule="auto"/>
        <w:ind w:left="708" w:right="424"/>
        <w:jc w:val="center"/>
      </w:pPr>
    </w:p>
    <w:p w:rsidR="00B67012" w:rsidRPr="00B67012" w:rsidRDefault="00B67012" w:rsidP="00B67012">
      <w:pPr>
        <w:spacing w:line="360" w:lineRule="auto"/>
        <w:ind w:left="708" w:right="424"/>
        <w:jc w:val="center"/>
      </w:pPr>
      <w:r w:rsidRPr="00B67012">
        <w:t xml:space="preserve">Artigo 7.º </w:t>
      </w:r>
    </w:p>
    <w:p w:rsidR="00B67012" w:rsidRPr="00B67012" w:rsidRDefault="00B67012" w:rsidP="00B67012">
      <w:pPr>
        <w:spacing w:line="360" w:lineRule="auto"/>
        <w:ind w:left="708" w:right="424"/>
        <w:jc w:val="center"/>
      </w:pPr>
      <w:r w:rsidRPr="00B67012">
        <w:t>[…]</w:t>
      </w:r>
    </w:p>
    <w:p w:rsidR="00B67012" w:rsidRPr="00B67012" w:rsidRDefault="00B67012" w:rsidP="00B67012">
      <w:pPr>
        <w:spacing w:line="360" w:lineRule="auto"/>
        <w:ind w:right="424"/>
        <w:jc w:val="both"/>
        <w:rPr>
          <w:b/>
        </w:rPr>
      </w:pPr>
      <w:r w:rsidRPr="00B67012">
        <w:t xml:space="preserve">O documento emitido pelo Balcão Único Eletrónico dos serviços contendo o número de registo do estabelecimento de alojamento local constitui o único título válido de abertura ao público </w:t>
      </w:r>
      <w:r w:rsidRPr="00B67012">
        <w:rPr>
          <w:b/>
        </w:rPr>
        <w:t>e publicitação do estabelecimento.</w:t>
      </w:r>
    </w:p>
    <w:p w:rsidR="00B67012" w:rsidRPr="00B67012" w:rsidRDefault="00B67012" w:rsidP="00B67012">
      <w:pPr>
        <w:spacing w:line="360" w:lineRule="auto"/>
        <w:ind w:right="424"/>
        <w:jc w:val="both"/>
      </w:pPr>
    </w:p>
    <w:p w:rsidR="00B67012" w:rsidRPr="00B67012" w:rsidRDefault="00B67012" w:rsidP="00B67012">
      <w:pPr>
        <w:spacing w:line="360" w:lineRule="auto"/>
        <w:ind w:left="708" w:right="424"/>
        <w:jc w:val="center"/>
      </w:pPr>
      <w:r w:rsidRPr="00B67012">
        <w:t xml:space="preserve">Artigo 9.º </w:t>
      </w:r>
    </w:p>
    <w:p w:rsidR="00B67012" w:rsidRPr="00B67012" w:rsidRDefault="00B67012" w:rsidP="00B67012">
      <w:pPr>
        <w:spacing w:line="360" w:lineRule="auto"/>
        <w:ind w:left="708" w:right="424"/>
        <w:jc w:val="center"/>
      </w:pPr>
      <w:r w:rsidRPr="00B67012">
        <w:t>[…]</w:t>
      </w:r>
    </w:p>
    <w:p w:rsidR="00B67012" w:rsidRPr="00B67012" w:rsidRDefault="00B67012" w:rsidP="00B67012">
      <w:pPr>
        <w:spacing w:line="360" w:lineRule="auto"/>
        <w:ind w:right="424"/>
      </w:pPr>
      <w:bookmarkStart w:id="6" w:name="_Hlk514341468"/>
      <w:r w:rsidRPr="00B67012">
        <w:t>1 – […].</w:t>
      </w:r>
    </w:p>
    <w:p w:rsidR="00B67012" w:rsidRPr="00B67012" w:rsidRDefault="00B67012" w:rsidP="00B67012">
      <w:pPr>
        <w:spacing w:line="360" w:lineRule="auto"/>
        <w:ind w:right="424"/>
        <w:jc w:val="both"/>
      </w:pPr>
      <w:r w:rsidRPr="00B67012">
        <w:t xml:space="preserve">2 - O cancelamento do registo determina a imediata cessação da exploração </w:t>
      </w:r>
      <w:r w:rsidRPr="00B67012">
        <w:rPr>
          <w:b/>
        </w:rPr>
        <w:t xml:space="preserve">e publicitação </w:t>
      </w:r>
      <w:r w:rsidRPr="00B67012">
        <w:t xml:space="preserve">do estabelecimento, sem prejuízo do direito de audiência prévia. </w:t>
      </w:r>
    </w:p>
    <w:p w:rsidR="00180041" w:rsidRDefault="00B67012" w:rsidP="00B67012">
      <w:pPr>
        <w:spacing w:line="360" w:lineRule="auto"/>
        <w:ind w:right="424"/>
        <w:jc w:val="both"/>
        <w:rPr>
          <w:b/>
        </w:rPr>
      </w:pPr>
      <w:r w:rsidRPr="00B67012">
        <w:t>3 –</w:t>
      </w:r>
      <w:r w:rsidR="002A132B" w:rsidRPr="00B67012">
        <w:t xml:space="preserve"> […].</w:t>
      </w:r>
    </w:p>
    <w:bookmarkEnd w:id="6"/>
    <w:p w:rsidR="00B206DC" w:rsidRDefault="00B206DC" w:rsidP="00B206DC">
      <w:pPr>
        <w:spacing w:line="360" w:lineRule="auto"/>
        <w:ind w:left="708" w:right="424"/>
        <w:jc w:val="center"/>
      </w:pPr>
    </w:p>
    <w:p w:rsidR="00B206DC" w:rsidRPr="00B67012" w:rsidRDefault="00B206DC" w:rsidP="00B206DC">
      <w:pPr>
        <w:spacing w:line="360" w:lineRule="auto"/>
        <w:ind w:left="708" w:right="424"/>
        <w:jc w:val="center"/>
      </w:pPr>
      <w:r w:rsidRPr="00B67012">
        <w:t xml:space="preserve">Artigo </w:t>
      </w:r>
      <w:r>
        <w:t>12</w:t>
      </w:r>
      <w:r w:rsidRPr="00B67012">
        <w:t xml:space="preserve">.º </w:t>
      </w:r>
    </w:p>
    <w:p w:rsidR="00B206DC" w:rsidRPr="00B67012" w:rsidRDefault="00B206DC" w:rsidP="00B206DC">
      <w:pPr>
        <w:spacing w:line="360" w:lineRule="auto"/>
        <w:ind w:left="708" w:right="424"/>
        <w:jc w:val="center"/>
      </w:pPr>
      <w:r w:rsidRPr="00B67012">
        <w:t>[…]</w:t>
      </w:r>
    </w:p>
    <w:p w:rsidR="00B206DC" w:rsidRPr="00B67012" w:rsidRDefault="00B206DC" w:rsidP="00B206DC">
      <w:pPr>
        <w:spacing w:line="360" w:lineRule="auto"/>
        <w:ind w:right="424"/>
      </w:pPr>
      <w:r w:rsidRPr="00B67012">
        <w:t>1 – […].</w:t>
      </w:r>
    </w:p>
    <w:p w:rsidR="00B206DC" w:rsidRPr="00B67012" w:rsidRDefault="00B206DC" w:rsidP="00B206DC">
      <w:pPr>
        <w:spacing w:line="360" w:lineRule="auto"/>
        <w:ind w:right="424"/>
        <w:jc w:val="both"/>
      </w:pPr>
      <w:r w:rsidRPr="00B67012">
        <w:t xml:space="preserve">2 </w:t>
      </w:r>
      <w:proofErr w:type="gramStart"/>
      <w:r w:rsidRPr="00B67012">
        <w:t>-[</w:t>
      </w:r>
      <w:proofErr w:type="gramEnd"/>
      <w:r w:rsidRPr="00B67012">
        <w:t xml:space="preserve">…]. </w:t>
      </w:r>
    </w:p>
    <w:p w:rsidR="00B206DC" w:rsidRDefault="00B206DC" w:rsidP="00B206DC">
      <w:pPr>
        <w:spacing w:line="360" w:lineRule="auto"/>
        <w:ind w:right="424"/>
        <w:jc w:val="both"/>
      </w:pPr>
      <w:r w:rsidRPr="00B67012">
        <w:lastRenderedPageBreak/>
        <w:t>3 – […].</w:t>
      </w:r>
    </w:p>
    <w:p w:rsidR="00B206DC" w:rsidRDefault="00B206DC" w:rsidP="00B206DC">
      <w:pPr>
        <w:spacing w:line="360" w:lineRule="auto"/>
        <w:ind w:right="424"/>
        <w:jc w:val="both"/>
        <w:rPr>
          <w:b/>
        </w:rPr>
      </w:pPr>
      <w:r>
        <w:t>4</w:t>
      </w:r>
      <w:r w:rsidRPr="00B67012">
        <w:t xml:space="preserve"> – […].</w:t>
      </w:r>
    </w:p>
    <w:p w:rsidR="00B206DC" w:rsidRPr="00B206DC" w:rsidRDefault="00B206DC" w:rsidP="00B206DC">
      <w:pPr>
        <w:spacing w:line="360" w:lineRule="auto"/>
        <w:ind w:right="424"/>
        <w:jc w:val="both"/>
        <w:rPr>
          <w:b/>
        </w:rPr>
      </w:pPr>
      <w:r>
        <w:rPr>
          <w:b/>
        </w:rPr>
        <w:t xml:space="preserve">5 – </w:t>
      </w:r>
      <w:r w:rsidRPr="00B206DC">
        <w:rPr>
          <w:b/>
        </w:rPr>
        <w:t xml:space="preserve">Os estabelecimentos de alojamento local devem disponibilizar aos utentes as respetivas regras de utilização </w:t>
      </w:r>
      <w:r>
        <w:rPr>
          <w:b/>
        </w:rPr>
        <w:t xml:space="preserve">internas e as </w:t>
      </w:r>
      <w:r w:rsidRPr="00B206DC">
        <w:rPr>
          <w:b/>
        </w:rPr>
        <w:t xml:space="preserve">referentes à deposição de lixos, produção de ruído, </w:t>
      </w:r>
      <w:r w:rsidR="008F7766">
        <w:rPr>
          <w:b/>
        </w:rPr>
        <w:t xml:space="preserve">manutenção </w:t>
      </w:r>
      <w:r w:rsidR="008F7766" w:rsidRPr="008F7766">
        <w:rPr>
          <w:b/>
        </w:rPr>
        <w:t>da tranquilidade e sossego</w:t>
      </w:r>
      <w:r w:rsidRPr="00B206DC">
        <w:rPr>
          <w:b/>
        </w:rPr>
        <w:t xml:space="preserve"> </w:t>
      </w:r>
      <w:r w:rsidR="008F7766">
        <w:rPr>
          <w:b/>
        </w:rPr>
        <w:t xml:space="preserve">alheios, </w:t>
      </w:r>
      <w:r>
        <w:rPr>
          <w:b/>
        </w:rPr>
        <w:t>bem como</w:t>
      </w:r>
      <w:r w:rsidR="001471FD">
        <w:rPr>
          <w:b/>
        </w:rPr>
        <w:t>, sendo caso disso,</w:t>
      </w:r>
      <w:r>
        <w:rPr>
          <w:b/>
        </w:rPr>
        <w:t xml:space="preserve"> o regulamento do condomínio onde o estabelecimento esteja inserido.</w:t>
      </w:r>
    </w:p>
    <w:p w:rsidR="00B206DC" w:rsidRPr="00B67012" w:rsidRDefault="00B206DC" w:rsidP="00B206DC">
      <w:pPr>
        <w:spacing w:line="360" w:lineRule="auto"/>
        <w:ind w:right="424"/>
        <w:jc w:val="both"/>
      </w:pPr>
    </w:p>
    <w:p w:rsidR="00B67012" w:rsidRPr="00B67012" w:rsidRDefault="00B67012" w:rsidP="00B67012">
      <w:pPr>
        <w:spacing w:line="360" w:lineRule="auto"/>
        <w:ind w:left="708" w:right="424"/>
        <w:jc w:val="center"/>
      </w:pPr>
      <w:r w:rsidRPr="00B67012">
        <w:t xml:space="preserve">Artigo 16.º </w:t>
      </w:r>
    </w:p>
    <w:p w:rsidR="00B67012" w:rsidRPr="00B67012" w:rsidRDefault="00B67012" w:rsidP="00B67012">
      <w:pPr>
        <w:spacing w:line="360" w:lineRule="auto"/>
        <w:ind w:left="708" w:right="424"/>
        <w:jc w:val="center"/>
      </w:pPr>
      <w:r w:rsidRPr="00B67012">
        <w:t>[…]</w:t>
      </w:r>
    </w:p>
    <w:p w:rsidR="00B67012" w:rsidRPr="00B67012" w:rsidRDefault="00B67012" w:rsidP="00B67012">
      <w:pPr>
        <w:spacing w:line="360" w:lineRule="auto"/>
        <w:ind w:right="424"/>
      </w:pPr>
      <w:r w:rsidRPr="00B67012">
        <w:t>1 – […].</w:t>
      </w:r>
    </w:p>
    <w:p w:rsidR="00B67012" w:rsidRPr="00B67012" w:rsidRDefault="00B67012" w:rsidP="00B67012">
      <w:pPr>
        <w:spacing w:line="360" w:lineRule="auto"/>
        <w:ind w:right="424"/>
      </w:pPr>
      <w:r w:rsidRPr="00B67012">
        <w:t xml:space="preserve">2 – […]. </w:t>
      </w:r>
    </w:p>
    <w:p w:rsidR="00B67012" w:rsidRPr="00B67012" w:rsidRDefault="00B67012" w:rsidP="00B67012">
      <w:pPr>
        <w:spacing w:line="360" w:lineRule="auto"/>
        <w:ind w:right="424"/>
        <w:rPr>
          <w:b/>
        </w:rPr>
      </w:pPr>
      <w:r w:rsidRPr="00B67012">
        <w:t xml:space="preserve">3 – </w:t>
      </w:r>
      <w:r w:rsidRPr="00B67012">
        <w:rPr>
          <w:b/>
        </w:rPr>
        <w:t>Sem prejuízo de outras obrigações previstas no presente decreto-lei, o titular da exploração do estabelecimento de alojamento local:</w:t>
      </w:r>
    </w:p>
    <w:p w:rsidR="00B67012" w:rsidRPr="00B67012" w:rsidRDefault="00270935" w:rsidP="00B67012">
      <w:pPr>
        <w:spacing w:line="360" w:lineRule="auto"/>
        <w:ind w:right="424" w:firstLine="708"/>
        <w:jc w:val="both"/>
        <w:rPr>
          <w:b/>
        </w:rPr>
      </w:pPr>
      <w:r w:rsidRPr="00B67012">
        <w:rPr>
          <w:b/>
        </w:rPr>
        <w:t>a)</w:t>
      </w:r>
      <w:r w:rsidRPr="00B67012">
        <w:t xml:space="preserve"> </w:t>
      </w:r>
      <w:r>
        <w:rPr>
          <w:b/>
        </w:rPr>
        <w:t>responde</w:t>
      </w:r>
      <w:r w:rsidR="00B67012" w:rsidRPr="00B67012">
        <w:rPr>
          <w:b/>
        </w:rPr>
        <w:t>, independentemente da existência de culpa, pelos danos causados aos destinatários dos serviços ou a terceiros, decorrentes da atividade de prestação de serviços de alojamento, em desrespeito ou violação do termo de responsabilidade referido na alínea b) do n.º 2 do artigo 6.º;</w:t>
      </w:r>
    </w:p>
    <w:p w:rsidR="00B67012" w:rsidRPr="00B67012" w:rsidRDefault="00270935" w:rsidP="00B67012">
      <w:pPr>
        <w:spacing w:line="360" w:lineRule="auto"/>
        <w:ind w:right="424" w:firstLine="708"/>
        <w:jc w:val="both"/>
        <w:rPr>
          <w:b/>
        </w:rPr>
      </w:pPr>
      <w:r w:rsidRPr="00B67012">
        <w:rPr>
          <w:b/>
        </w:rPr>
        <w:t xml:space="preserve">b) </w:t>
      </w:r>
      <w:r>
        <w:rPr>
          <w:b/>
        </w:rPr>
        <w:t>aciona</w:t>
      </w:r>
      <w:r w:rsidR="00B67012" w:rsidRPr="00B67012">
        <w:rPr>
          <w:b/>
        </w:rPr>
        <w:t xml:space="preserve"> o seguro multirriscos referido na alínea c) do n.º 2 do artigo 6.º, sempre que se verifiquem danos decorrentes de tal exploração nas partes comuns de edifícios multifamiliares.</w:t>
      </w:r>
    </w:p>
    <w:p w:rsidR="00B67012" w:rsidRPr="00B67012" w:rsidRDefault="00B67012" w:rsidP="00B67012">
      <w:pPr>
        <w:spacing w:line="360" w:lineRule="auto"/>
        <w:ind w:left="708" w:right="424"/>
        <w:jc w:val="center"/>
      </w:pPr>
    </w:p>
    <w:p w:rsidR="00B67012" w:rsidRPr="00B67012" w:rsidRDefault="00B67012" w:rsidP="00B67012">
      <w:pPr>
        <w:spacing w:line="360" w:lineRule="auto"/>
        <w:ind w:left="708" w:right="424"/>
        <w:jc w:val="center"/>
      </w:pPr>
      <w:r w:rsidRPr="00B67012">
        <w:t>Artigo 21.º</w:t>
      </w:r>
    </w:p>
    <w:p w:rsidR="00B67012" w:rsidRPr="00B67012" w:rsidRDefault="00B67012" w:rsidP="00B67012">
      <w:pPr>
        <w:spacing w:line="360" w:lineRule="auto"/>
        <w:ind w:left="708" w:right="424"/>
        <w:jc w:val="center"/>
      </w:pPr>
      <w:r w:rsidRPr="00B67012">
        <w:t>[…]</w:t>
      </w:r>
    </w:p>
    <w:p w:rsidR="00B67012" w:rsidRPr="00B67012" w:rsidRDefault="00B67012" w:rsidP="00B67012">
      <w:pPr>
        <w:spacing w:line="360" w:lineRule="auto"/>
        <w:ind w:right="424"/>
        <w:jc w:val="both"/>
      </w:pPr>
      <w:r w:rsidRPr="00B67012">
        <w:t xml:space="preserve">1 - Compete à ASAE </w:t>
      </w:r>
      <w:r w:rsidR="00287C25" w:rsidRPr="007662E4">
        <w:rPr>
          <w:b/>
        </w:rPr>
        <w:t>e à c</w:t>
      </w:r>
      <w:r w:rsidRPr="007662E4">
        <w:rPr>
          <w:b/>
        </w:rPr>
        <w:t xml:space="preserve">âmara </w:t>
      </w:r>
      <w:r w:rsidR="00287C25" w:rsidRPr="007662E4">
        <w:rPr>
          <w:b/>
        </w:rPr>
        <w:t>m</w:t>
      </w:r>
      <w:r w:rsidRPr="007662E4">
        <w:rPr>
          <w:b/>
        </w:rPr>
        <w:t>unicipal territorialmente competente</w:t>
      </w:r>
      <w:r w:rsidRPr="00B67012">
        <w:rPr>
          <w:b/>
        </w:rPr>
        <w:t xml:space="preserve"> </w:t>
      </w:r>
      <w:r w:rsidRPr="00B67012">
        <w:t xml:space="preserve">fiscalizar o cumprimento do disposto no presente decreto-lei, bem como instruir os respetivos processos e aplicar as respetivas coimas e sanções acessórias. </w:t>
      </w:r>
    </w:p>
    <w:p w:rsidR="00B67012" w:rsidRPr="00B67012" w:rsidRDefault="00B67012" w:rsidP="00B67012">
      <w:pPr>
        <w:spacing w:line="360" w:lineRule="auto"/>
        <w:ind w:right="424"/>
        <w:jc w:val="both"/>
      </w:pPr>
      <w:r w:rsidRPr="00B67012">
        <w:t>2 – […]</w:t>
      </w:r>
    </w:p>
    <w:p w:rsidR="00B67012" w:rsidRPr="00B67012" w:rsidRDefault="00B67012" w:rsidP="00B67012">
      <w:pPr>
        <w:spacing w:line="360" w:lineRule="auto"/>
        <w:ind w:right="424"/>
        <w:jc w:val="both"/>
        <w:rPr>
          <w:b/>
        </w:rPr>
      </w:pPr>
      <w:r w:rsidRPr="00B67012">
        <w:t xml:space="preserve">3 - A ASAE </w:t>
      </w:r>
      <w:r w:rsidR="00287C25" w:rsidRPr="00287C25">
        <w:t>pode</w:t>
      </w:r>
      <w:r w:rsidRPr="00B67012">
        <w:t xml:space="preserve"> solicitar ao Turismo de Portugal, I. P., a qualquer momento, a realização de vistorias para a verificação do cumprimento do estabelecido no n.º 2 </w:t>
      </w:r>
      <w:r w:rsidRPr="00B67012">
        <w:lastRenderedPageBreak/>
        <w:t>do artigo 2.º</w:t>
      </w:r>
      <w:r w:rsidR="00060ADD">
        <w:rPr>
          <w:b/>
        </w:rPr>
        <w:t>, e</w:t>
      </w:r>
      <w:r w:rsidRPr="00B67012">
        <w:rPr>
          <w:b/>
        </w:rPr>
        <w:t xml:space="preserve"> </w:t>
      </w:r>
      <w:r w:rsidR="00180041">
        <w:rPr>
          <w:b/>
        </w:rPr>
        <w:t xml:space="preserve">para </w:t>
      </w:r>
      <w:r w:rsidRPr="00B67012">
        <w:rPr>
          <w:b/>
        </w:rPr>
        <w:t xml:space="preserve">a verificação da atualização da listagem de estabelecimentos </w:t>
      </w:r>
      <w:r w:rsidR="00270935">
        <w:rPr>
          <w:b/>
        </w:rPr>
        <w:t xml:space="preserve">de alojamento local </w:t>
      </w:r>
      <w:r w:rsidR="007662E4">
        <w:rPr>
          <w:b/>
        </w:rPr>
        <w:t>para efeitos de inscrição</w:t>
      </w:r>
      <w:r w:rsidRPr="00B67012">
        <w:rPr>
          <w:b/>
        </w:rPr>
        <w:t xml:space="preserve"> nas plataformas eletrónicas de reservas.</w:t>
      </w:r>
    </w:p>
    <w:p w:rsidR="00B67012" w:rsidRPr="00B67012" w:rsidRDefault="00B67012" w:rsidP="00B67012">
      <w:pPr>
        <w:spacing w:line="360" w:lineRule="auto"/>
        <w:ind w:right="424"/>
        <w:jc w:val="both"/>
      </w:pPr>
      <w:r w:rsidRPr="00B67012">
        <w:t>4 – […].</w:t>
      </w:r>
    </w:p>
    <w:p w:rsidR="00B67012" w:rsidRPr="00B67012" w:rsidRDefault="00B67012" w:rsidP="00B67012">
      <w:pPr>
        <w:spacing w:line="360" w:lineRule="auto"/>
        <w:ind w:right="424"/>
        <w:jc w:val="both"/>
      </w:pPr>
      <w:r w:rsidRPr="00B67012">
        <w:t>5 – […]</w:t>
      </w:r>
      <w:r w:rsidR="00270935">
        <w:t>.</w:t>
      </w:r>
    </w:p>
    <w:p w:rsidR="00B67012" w:rsidRPr="00B67012" w:rsidRDefault="00B67012" w:rsidP="00B67012">
      <w:pPr>
        <w:spacing w:line="360" w:lineRule="auto"/>
        <w:ind w:left="708" w:right="424"/>
        <w:jc w:val="center"/>
      </w:pPr>
    </w:p>
    <w:p w:rsidR="00B67012" w:rsidRPr="00B67012" w:rsidRDefault="00B67012" w:rsidP="00B67012">
      <w:pPr>
        <w:spacing w:line="360" w:lineRule="auto"/>
        <w:ind w:left="708" w:right="424"/>
        <w:jc w:val="center"/>
      </w:pPr>
      <w:r w:rsidRPr="00B67012">
        <w:t>Artigo 23.º</w:t>
      </w:r>
    </w:p>
    <w:p w:rsidR="00B67012" w:rsidRPr="00B67012" w:rsidRDefault="00B67012" w:rsidP="00B67012">
      <w:pPr>
        <w:spacing w:line="360" w:lineRule="auto"/>
        <w:ind w:left="708" w:right="424"/>
        <w:jc w:val="center"/>
      </w:pPr>
      <w:r w:rsidRPr="00B67012">
        <w:t>[</w:t>
      </w:r>
      <w:r w:rsidRPr="00B67012">
        <w:rPr>
          <w:i/>
        </w:rPr>
        <w:t>…</w:t>
      </w:r>
      <w:r w:rsidRPr="00B67012">
        <w:t>]</w:t>
      </w:r>
    </w:p>
    <w:p w:rsidR="00B67012" w:rsidRPr="00B67012" w:rsidRDefault="00B67012" w:rsidP="00B67012">
      <w:pPr>
        <w:numPr>
          <w:ilvl w:val="0"/>
          <w:numId w:val="42"/>
        </w:numPr>
        <w:ind w:left="0"/>
        <w:jc w:val="both"/>
      </w:pPr>
      <w:r w:rsidRPr="00B67012">
        <w:t>[…]:</w:t>
      </w:r>
    </w:p>
    <w:p w:rsidR="00B67012" w:rsidRPr="00B67012" w:rsidRDefault="00B67012" w:rsidP="00B67012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7012">
        <w:rPr>
          <w:rFonts w:ascii="Calibri" w:eastAsia="Calibri" w:hAnsi="Calibri"/>
          <w:sz w:val="22"/>
          <w:szCs w:val="22"/>
          <w:lang w:eastAsia="en-US"/>
        </w:rPr>
        <w:t>– […];</w:t>
      </w:r>
    </w:p>
    <w:p w:rsidR="00B67012" w:rsidRPr="00B67012" w:rsidRDefault="00B67012" w:rsidP="00B67012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7012">
        <w:rPr>
          <w:rFonts w:ascii="Calibri" w:eastAsia="Calibri" w:hAnsi="Calibri"/>
          <w:sz w:val="22"/>
          <w:szCs w:val="22"/>
          <w:lang w:eastAsia="en-US"/>
        </w:rPr>
        <w:t>–[…];</w:t>
      </w:r>
    </w:p>
    <w:p w:rsidR="00B67012" w:rsidRPr="00B67012" w:rsidRDefault="00B67012" w:rsidP="00B67012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7012">
        <w:rPr>
          <w:rFonts w:ascii="Calibri" w:eastAsia="Calibri" w:hAnsi="Calibri"/>
          <w:sz w:val="22"/>
          <w:szCs w:val="22"/>
          <w:lang w:eastAsia="en-US"/>
        </w:rPr>
        <w:t>-[…];</w:t>
      </w:r>
    </w:p>
    <w:p w:rsidR="00B67012" w:rsidRPr="00B67012" w:rsidRDefault="00B67012" w:rsidP="00B67012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7012">
        <w:rPr>
          <w:rFonts w:ascii="Calibri" w:eastAsia="Calibri" w:hAnsi="Calibri"/>
          <w:sz w:val="22"/>
          <w:szCs w:val="22"/>
          <w:lang w:eastAsia="en-US"/>
        </w:rPr>
        <w:t xml:space="preserve">– A violação do disposto nos </w:t>
      </w:r>
      <w:proofErr w:type="spellStart"/>
      <w:r w:rsidRPr="00B67012">
        <w:rPr>
          <w:rFonts w:ascii="Calibri" w:eastAsia="Calibri" w:hAnsi="Calibri"/>
          <w:sz w:val="22"/>
          <w:szCs w:val="22"/>
          <w:lang w:eastAsia="en-US"/>
        </w:rPr>
        <w:t>n</w:t>
      </w:r>
      <w:r w:rsidRPr="00B67012">
        <w:rPr>
          <w:rFonts w:ascii="Calibri" w:eastAsia="Calibri" w:hAnsi="Calibri"/>
          <w:sz w:val="22"/>
          <w:szCs w:val="22"/>
          <w:vertAlign w:val="superscript"/>
          <w:lang w:eastAsia="en-US"/>
        </w:rPr>
        <w:t>os</w:t>
      </w:r>
      <w:proofErr w:type="spellEnd"/>
      <w:r w:rsidRPr="00B67012">
        <w:rPr>
          <w:rFonts w:ascii="Calibri" w:eastAsia="Calibri" w:hAnsi="Calibri"/>
          <w:sz w:val="22"/>
          <w:szCs w:val="22"/>
          <w:vertAlign w:val="superscript"/>
          <w:lang w:eastAsia="en-US"/>
        </w:rPr>
        <w:t>.</w:t>
      </w:r>
      <w:r w:rsidRPr="00B67012">
        <w:rPr>
          <w:rFonts w:ascii="Calibri" w:eastAsia="Calibri" w:hAnsi="Calibri"/>
          <w:sz w:val="22"/>
          <w:szCs w:val="22"/>
          <w:lang w:eastAsia="en-US"/>
        </w:rPr>
        <w:t xml:space="preserve"> 3, 4 </w:t>
      </w:r>
      <w:r w:rsidRPr="00B67012">
        <w:rPr>
          <w:rFonts w:ascii="Calibri" w:eastAsia="Calibri" w:hAnsi="Calibri"/>
          <w:b/>
          <w:sz w:val="22"/>
          <w:szCs w:val="22"/>
          <w:lang w:eastAsia="en-US"/>
        </w:rPr>
        <w:t xml:space="preserve">e </w:t>
      </w:r>
      <w:r w:rsidR="007831F5">
        <w:rPr>
          <w:rFonts w:ascii="Calibri" w:eastAsia="Calibri" w:hAnsi="Calibri"/>
          <w:b/>
          <w:sz w:val="22"/>
          <w:szCs w:val="22"/>
          <w:lang w:eastAsia="en-US"/>
        </w:rPr>
        <w:t xml:space="preserve">5 </w:t>
      </w:r>
      <w:r w:rsidRPr="00B67012">
        <w:rPr>
          <w:rFonts w:ascii="Calibri" w:eastAsia="Calibri" w:hAnsi="Calibri"/>
          <w:sz w:val="22"/>
          <w:szCs w:val="22"/>
          <w:lang w:eastAsia="en-US"/>
        </w:rPr>
        <w:t>do artigo 6.º;</w:t>
      </w:r>
    </w:p>
    <w:p w:rsidR="00B67012" w:rsidRPr="00B67012" w:rsidRDefault="00B67012" w:rsidP="00B67012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7012">
        <w:rPr>
          <w:rFonts w:ascii="Calibri" w:eastAsia="Calibri" w:hAnsi="Calibri"/>
          <w:sz w:val="22"/>
          <w:szCs w:val="22"/>
          <w:lang w:eastAsia="en-US"/>
        </w:rPr>
        <w:t>–[…];</w:t>
      </w:r>
    </w:p>
    <w:p w:rsidR="00B67012" w:rsidRPr="00B67012" w:rsidRDefault="00B67012" w:rsidP="00B67012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7012">
        <w:rPr>
          <w:rFonts w:ascii="Calibri" w:eastAsia="Calibri" w:hAnsi="Calibri"/>
          <w:sz w:val="22"/>
          <w:szCs w:val="22"/>
          <w:lang w:eastAsia="en-US"/>
        </w:rPr>
        <w:t>–[…];</w:t>
      </w:r>
    </w:p>
    <w:p w:rsidR="00B67012" w:rsidRPr="00B67012" w:rsidRDefault="00B67012" w:rsidP="00B67012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7012">
        <w:rPr>
          <w:rFonts w:ascii="Calibri" w:eastAsia="Calibri" w:hAnsi="Calibri"/>
          <w:sz w:val="22"/>
          <w:szCs w:val="22"/>
          <w:lang w:eastAsia="en-US"/>
        </w:rPr>
        <w:t>–[…];</w:t>
      </w:r>
    </w:p>
    <w:p w:rsidR="00B67012" w:rsidRPr="00B67012" w:rsidRDefault="00B67012" w:rsidP="00B67012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7012">
        <w:rPr>
          <w:rFonts w:ascii="Calibri" w:eastAsia="Calibri" w:hAnsi="Calibri"/>
          <w:sz w:val="22"/>
          <w:szCs w:val="22"/>
          <w:lang w:eastAsia="en-US"/>
        </w:rPr>
        <w:t>–[…];</w:t>
      </w:r>
    </w:p>
    <w:p w:rsidR="00B67012" w:rsidRPr="00B67012" w:rsidRDefault="00B67012" w:rsidP="00B67012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7012">
        <w:rPr>
          <w:rFonts w:ascii="Calibri" w:eastAsia="Calibri" w:hAnsi="Calibri"/>
          <w:sz w:val="22"/>
          <w:szCs w:val="22"/>
          <w:lang w:eastAsia="en-US"/>
        </w:rPr>
        <w:t>[…];</w:t>
      </w:r>
    </w:p>
    <w:p w:rsidR="00B67012" w:rsidRPr="00B67012" w:rsidRDefault="00B67012" w:rsidP="00B67012">
      <w:pPr>
        <w:numPr>
          <w:ilvl w:val="0"/>
          <w:numId w:val="44"/>
        </w:numPr>
        <w:spacing w:line="276" w:lineRule="auto"/>
        <w:ind w:left="499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7012">
        <w:rPr>
          <w:rFonts w:ascii="Calibri" w:eastAsia="Calibri" w:hAnsi="Calibri"/>
          <w:sz w:val="22"/>
          <w:szCs w:val="22"/>
          <w:lang w:eastAsia="en-US"/>
        </w:rPr>
        <w:t>[…].</w:t>
      </w:r>
    </w:p>
    <w:p w:rsidR="00B67012" w:rsidRPr="00B67012" w:rsidRDefault="00B67012" w:rsidP="00B67012">
      <w:pPr>
        <w:numPr>
          <w:ilvl w:val="0"/>
          <w:numId w:val="42"/>
        </w:numPr>
        <w:ind w:left="0"/>
        <w:jc w:val="both"/>
      </w:pPr>
      <w:r w:rsidRPr="00B67012">
        <w:t xml:space="preserve">As contraordenações previstas nas alíneas a) </w:t>
      </w:r>
      <w:r w:rsidRPr="00B67012">
        <w:rPr>
          <w:b/>
        </w:rPr>
        <w:t>a c) e nas alíneas e) e f)</w:t>
      </w:r>
      <w:r w:rsidRPr="00B67012">
        <w:t xml:space="preserve"> do número anterior são punidas com coima de (euro) 2500 a (euro) </w:t>
      </w:r>
      <w:r w:rsidRPr="00B67012">
        <w:rPr>
          <w:b/>
        </w:rPr>
        <w:t>4000</w:t>
      </w:r>
      <w:r w:rsidRPr="00B67012">
        <w:t xml:space="preserve"> no caso de pessoa singular, e de (euro) 25 000 a (euro) </w:t>
      </w:r>
      <w:r w:rsidRPr="00B67012">
        <w:rPr>
          <w:b/>
        </w:rPr>
        <w:t>40 000</w:t>
      </w:r>
      <w:r w:rsidRPr="00B67012">
        <w:t xml:space="preserve">, no caso de pessoa coletiva. </w:t>
      </w:r>
    </w:p>
    <w:p w:rsidR="00B67012" w:rsidRPr="00B67012" w:rsidRDefault="00B67012" w:rsidP="00B67012">
      <w:pPr>
        <w:numPr>
          <w:ilvl w:val="0"/>
          <w:numId w:val="42"/>
        </w:numPr>
        <w:ind w:left="0"/>
        <w:jc w:val="both"/>
      </w:pPr>
      <w:r w:rsidRPr="00B67012">
        <w:t xml:space="preserve">As contraordenações previstas nas alíneas </w:t>
      </w:r>
      <w:r w:rsidRPr="00B67012">
        <w:rPr>
          <w:b/>
        </w:rPr>
        <w:t>d)</w:t>
      </w:r>
      <w:r w:rsidRPr="00B67012">
        <w:t xml:space="preserve"> e g) do n.º 1 são punidas com coima de (euro) 125 a (euro) 3250, no caso de pessoa singular, e de (euro) 1250 a (euro) 32 500, no caso de pessoa coletiva. </w:t>
      </w:r>
    </w:p>
    <w:p w:rsidR="00B67012" w:rsidRPr="00B67012" w:rsidRDefault="00B67012" w:rsidP="00B67012">
      <w:pPr>
        <w:numPr>
          <w:ilvl w:val="0"/>
          <w:numId w:val="42"/>
        </w:numPr>
        <w:ind w:left="0"/>
        <w:jc w:val="both"/>
      </w:pPr>
      <w:r w:rsidRPr="00B67012">
        <w:t>[…].</w:t>
      </w:r>
    </w:p>
    <w:p w:rsidR="00B67012" w:rsidRPr="00B67012" w:rsidRDefault="00B67012" w:rsidP="00B67012">
      <w:pPr>
        <w:jc w:val="both"/>
      </w:pPr>
    </w:p>
    <w:p w:rsidR="00B67012" w:rsidRPr="00B67012" w:rsidRDefault="00B67012" w:rsidP="00B67012">
      <w:pPr>
        <w:jc w:val="center"/>
      </w:pPr>
      <w:bookmarkStart w:id="7" w:name="_Hlk518045161"/>
      <w:r w:rsidRPr="00B67012">
        <w:t>Artigo 28.º</w:t>
      </w:r>
    </w:p>
    <w:p w:rsidR="00B67012" w:rsidRPr="00B67012" w:rsidRDefault="00B67012" w:rsidP="00B67012">
      <w:pPr>
        <w:jc w:val="center"/>
      </w:pPr>
      <w:r w:rsidRPr="00B67012">
        <w:t>[…]</w:t>
      </w:r>
    </w:p>
    <w:bookmarkEnd w:id="7"/>
    <w:p w:rsidR="00B67012" w:rsidRPr="00B67012" w:rsidRDefault="00B67012" w:rsidP="00027801">
      <w:pPr>
        <w:jc w:val="both"/>
      </w:pPr>
      <w:r w:rsidRPr="00B67012">
        <w:t xml:space="preserve">A ASAE </w:t>
      </w:r>
      <w:r w:rsidRPr="007662E4">
        <w:rPr>
          <w:b/>
        </w:rPr>
        <w:t>e a Câmara Municipal territorialmente competente podem</w:t>
      </w:r>
      <w:r w:rsidRPr="00B67012">
        <w:rPr>
          <w:b/>
        </w:rPr>
        <w:t xml:space="preserve"> </w:t>
      </w:r>
      <w:r w:rsidRPr="00B67012">
        <w:rPr>
          <w:strike/>
        </w:rPr>
        <w:t>é competente para</w:t>
      </w:r>
      <w:r w:rsidRPr="00B67012">
        <w:t xml:space="preserve"> determinar </w:t>
      </w:r>
      <w:bookmarkStart w:id="8" w:name="_Hlk514422704"/>
      <w:r w:rsidRPr="00B67012">
        <w:t>a interdição temporária da exploração dos estabelecimentos de alojamento local</w:t>
      </w:r>
      <w:bookmarkEnd w:id="8"/>
      <w:r w:rsidRPr="00B67012">
        <w:t>, na sua totalidade ou em parte, nos termos do n.º 5 do artigo 21.º ou quando a falta de cumprimento das disposições legais aplicáveis puser em causa a segurança dos utilizadores ou a saúde pública, sem prejuízo das competências atribuídas por lei a outras entidades.»</w:t>
      </w:r>
    </w:p>
    <w:p w:rsidR="00B67012" w:rsidRDefault="00B67012" w:rsidP="00B67012">
      <w:pPr>
        <w:spacing w:line="360" w:lineRule="auto"/>
        <w:ind w:left="708" w:right="804"/>
        <w:jc w:val="center"/>
      </w:pPr>
    </w:p>
    <w:p w:rsidR="00B67012" w:rsidRPr="00371637" w:rsidRDefault="00B67012" w:rsidP="00B67012">
      <w:pPr>
        <w:spacing w:line="360" w:lineRule="auto"/>
        <w:jc w:val="center"/>
        <w:rPr>
          <w:b/>
        </w:rPr>
      </w:pPr>
      <w:r>
        <w:rPr>
          <w:b/>
        </w:rPr>
        <w:t>«</w:t>
      </w:r>
      <w:r w:rsidRPr="00371637">
        <w:rPr>
          <w:b/>
        </w:rPr>
        <w:t>Artigo 3.º</w:t>
      </w:r>
    </w:p>
    <w:p w:rsidR="00B67012" w:rsidRPr="00B67012" w:rsidRDefault="00B67012" w:rsidP="00B67012">
      <w:pPr>
        <w:spacing w:line="360" w:lineRule="auto"/>
        <w:jc w:val="center"/>
        <w:rPr>
          <w:b/>
        </w:rPr>
      </w:pPr>
      <w:r w:rsidRPr="00B67012">
        <w:rPr>
          <w:b/>
        </w:rPr>
        <w:t>Aditamento ao Decreto-Lei n.º 128/2014, de 29 de agosto</w:t>
      </w:r>
    </w:p>
    <w:p w:rsidR="00B67012" w:rsidRPr="00B67012" w:rsidRDefault="00D74E45" w:rsidP="00B67012">
      <w:pPr>
        <w:spacing w:line="360" w:lineRule="auto"/>
        <w:jc w:val="both"/>
      </w:pPr>
      <w:r>
        <w:lastRenderedPageBreak/>
        <w:t>É</w:t>
      </w:r>
      <w:r w:rsidR="00B67012" w:rsidRPr="00B67012">
        <w:t xml:space="preserve"> aditado ao </w:t>
      </w:r>
      <w:bookmarkStart w:id="9" w:name="_Hlk518045775"/>
      <w:r w:rsidR="00C57537">
        <w:t>D</w:t>
      </w:r>
      <w:r w:rsidR="00B67012" w:rsidRPr="00B67012">
        <w:t>ecreto-Lei n.º 128/2014, de 29 de agosto</w:t>
      </w:r>
      <w:bookmarkEnd w:id="9"/>
      <w:r w:rsidR="00B67012" w:rsidRPr="00B67012">
        <w:t xml:space="preserve">, alterado pelo Decreto-Lei n.º 63/2015, </w:t>
      </w:r>
      <w:r w:rsidR="000903DA" w:rsidRPr="00371637">
        <w:t xml:space="preserve">de 23 de abril, </w:t>
      </w:r>
      <w:r w:rsidR="00B67012" w:rsidRPr="00B67012">
        <w:t>o artigo 10.º-A:</w:t>
      </w:r>
    </w:p>
    <w:p w:rsidR="00B67012" w:rsidRPr="00B67012" w:rsidRDefault="00B67012" w:rsidP="00B67012">
      <w:pPr>
        <w:spacing w:line="360" w:lineRule="auto"/>
        <w:ind w:left="708" w:right="424"/>
        <w:jc w:val="center"/>
      </w:pPr>
    </w:p>
    <w:p w:rsidR="00B67012" w:rsidRPr="00E82C57" w:rsidRDefault="00B67012" w:rsidP="00B67012">
      <w:pPr>
        <w:spacing w:line="360" w:lineRule="auto"/>
        <w:ind w:left="708" w:right="424"/>
        <w:jc w:val="center"/>
        <w:rPr>
          <w:b/>
        </w:rPr>
      </w:pPr>
      <w:r w:rsidRPr="00B67012">
        <w:t>«</w:t>
      </w:r>
      <w:bookmarkStart w:id="10" w:name="_Hlk518046079"/>
      <w:r w:rsidRPr="00E82C57">
        <w:rPr>
          <w:b/>
        </w:rPr>
        <w:t>Artigo 10.º-A</w:t>
      </w:r>
    </w:p>
    <w:bookmarkEnd w:id="10"/>
    <w:p w:rsidR="00B67012" w:rsidRPr="00B67012" w:rsidRDefault="009714E1" w:rsidP="00B67012">
      <w:pPr>
        <w:spacing w:line="360" w:lineRule="auto"/>
        <w:ind w:left="708" w:right="424"/>
        <w:jc w:val="center"/>
        <w:rPr>
          <w:b/>
        </w:rPr>
      </w:pPr>
      <w:r>
        <w:rPr>
          <w:b/>
        </w:rPr>
        <w:t>Regulamentação m</w:t>
      </w:r>
      <w:r w:rsidR="00B67012" w:rsidRPr="00B67012">
        <w:rPr>
          <w:b/>
        </w:rPr>
        <w:t>unicipal</w:t>
      </w:r>
    </w:p>
    <w:p w:rsidR="00AA2075" w:rsidRDefault="006B7B2F" w:rsidP="00B67012">
      <w:pPr>
        <w:jc w:val="both"/>
        <w:rPr>
          <w:b/>
        </w:rPr>
      </w:pPr>
      <w:r w:rsidRPr="006B7B2F">
        <w:rPr>
          <w:b/>
        </w:rPr>
        <w:t xml:space="preserve">1 - </w:t>
      </w:r>
      <w:r w:rsidR="00A517CC" w:rsidRPr="006B7B2F">
        <w:rPr>
          <w:b/>
        </w:rPr>
        <w:t xml:space="preserve">Sem prejuízo da manutenção dos estabelecimentos de alojamento local legalmente existentes, </w:t>
      </w:r>
      <w:r w:rsidR="00A64278">
        <w:rPr>
          <w:b/>
        </w:rPr>
        <w:t xml:space="preserve">e </w:t>
      </w:r>
      <w:r w:rsidR="003C6ED3">
        <w:rPr>
          <w:b/>
        </w:rPr>
        <w:t>para os casos em</w:t>
      </w:r>
      <w:r w:rsidR="00A64278">
        <w:rPr>
          <w:b/>
        </w:rPr>
        <w:t xml:space="preserve"> que exist</w:t>
      </w:r>
      <w:r w:rsidR="003C6ED3">
        <w:rPr>
          <w:b/>
        </w:rPr>
        <w:t>a</w:t>
      </w:r>
      <w:r w:rsidR="00344594">
        <w:rPr>
          <w:b/>
        </w:rPr>
        <w:t xml:space="preserve"> 20</w:t>
      </w:r>
      <w:r w:rsidR="00A64278">
        <w:rPr>
          <w:b/>
        </w:rPr>
        <w:t>% ou mais de</w:t>
      </w:r>
      <w:r w:rsidR="00A13976">
        <w:rPr>
          <w:b/>
        </w:rPr>
        <w:t xml:space="preserve"> estabelecimentos de </w:t>
      </w:r>
      <w:r w:rsidR="00A64278" w:rsidRPr="006B7B2F">
        <w:rPr>
          <w:b/>
        </w:rPr>
        <w:t>alojamento loc</w:t>
      </w:r>
      <w:r w:rsidR="00A64278">
        <w:rPr>
          <w:b/>
        </w:rPr>
        <w:t>al</w:t>
      </w:r>
      <w:r w:rsidR="00A64278" w:rsidRPr="006B7B2F">
        <w:rPr>
          <w:b/>
        </w:rPr>
        <w:t xml:space="preserve"> </w:t>
      </w:r>
      <w:r w:rsidR="00A64278">
        <w:rPr>
          <w:b/>
        </w:rPr>
        <w:t xml:space="preserve">por área devidamente delimitada em instrumento de gestão territorial municipal, </w:t>
      </w:r>
      <w:r w:rsidR="00A517CC" w:rsidRPr="006B7B2F">
        <w:rPr>
          <w:b/>
        </w:rPr>
        <w:t>a</w:t>
      </w:r>
      <w:r w:rsidR="004E1F71" w:rsidRPr="006B7B2F">
        <w:rPr>
          <w:b/>
        </w:rPr>
        <w:t>s</w:t>
      </w:r>
      <w:r w:rsidR="00B67012" w:rsidRPr="006B7B2F">
        <w:rPr>
          <w:b/>
        </w:rPr>
        <w:t xml:space="preserve"> </w:t>
      </w:r>
      <w:r w:rsidR="00E82C57" w:rsidRPr="006B7B2F">
        <w:rPr>
          <w:b/>
        </w:rPr>
        <w:t>c</w:t>
      </w:r>
      <w:r w:rsidR="00B67012" w:rsidRPr="006B7B2F">
        <w:rPr>
          <w:b/>
        </w:rPr>
        <w:t>âmara</w:t>
      </w:r>
      <w:r w:rsidR="004E1F71" w:rsidRPr="006B7B2F">
        <w:rPr>
          <w:b/>
        </w:rPr>
        <w:t>s municipais</w:t>
      </w:r>
      <w:r w:rsidR="007410CF">
        <w:rPr>
          <w:b/>
        </w:rPr>
        <w:t xml:space="preserve">, </w:t>
      </w:r>
      <w:r w:rsidR="00B67012" w:rsidRPr="006B7B2F">
        <w:rPr>
          <w:b/>
        </w:rPr>
        <w:t>pode</w:t>
      </w:r>
      <w:r w:rsidR="004E1F71" w:rsidRPr="006B7B2F">
        <w:rPr>
          <w:b/>
        </w:rPr>
        <w:t xml:space="preserve">m, querendo, </w:t>
      </w:r>
      <w:r w:rsidR="003C6ED3">
        <w:rPr>
          <w:b/>
        </w:rPr>
        <w:t xml:space="preserve">para esse efeito, </w:t>
      </w:r>
      <w:r w:rsidR="00AA2075" w:rsidRPr="006B7B2F">
        <w:rPr>
          <w:b/>
        </w:rPr>
        <w:t xml:space="preserve">proceder </w:t>
      </w:r>
      <w:r w:rsidRPr="006B7B2F">
        <w:rPr>
          <w:b/>
        </w:rPr>
        <w:t xml:space="preserve">à </w:t>
      </w:r>
      <w:r w:rsidR="004E1F71" w:rsidRPr="006B7B2F">
        <w:rPr>
          <w:b/>
        </w:rPr>
        <w:t>regulamenta</w:t>
      </w:r>
      <w:r w:rsidR="00AA2075" w:rsidRPr="006B7B2F">
        <w:rPr>
          <w:b/>
        </w:rPr>
        <w:t>ção</w:t>
      </w:r>
      <w:r w:rsidR="00E82C57" w:rsidRPr="006B7B2F">
        <w:rPr>
          <w:b/>
        </w:rPr>
        <w:t xml:space="preserve"> do presente decreto-lei</w:t>
      </w:r>
      <w:r w:rsidRPr="006B7B2F">
        <w:rPr>
          <w:b/>
        </w:rPr>
        <w:t>.</w:t>
      </w:r>
    </w:p>
    <w:p w:rsidR="00270935" w:rsidRPr="006B7B2F" w:rsidRDefault="00270935" w:rsidP="00B67012">
      <w:pPr>
        <w:jc w:val="both"/>
        <w:rPr>
          <w:b/>
        </w:rPr>
      </w:pPr>
      <w:r>
        <w:rPr>
          <w:b/>
        </w:rPr>
        <w:t>2</w:t>
      </w:r>
      <w:r w:rsidR="001B577F">
        <w:rPr>
          <w:b/>
        </w:rPr>
        <w:t xml:space="preserve"> - </w:t>
      </w:r>
      <w:r w:rsidR="001B577F" w:rsidRPr="006B7B2F">
        <w:rPr>
          <w:b/>
        </w:rPr>
        <w:t xml:space="preserve">A regulamentação municipal </w:t>
      </w:r>
      <w:r w:rsidR="001B577F">
        <w:rPr>
          <w:b/>
        </w:rPr>
        <w:t>pode</w:t>
      </w:r>
      <w:r w:rsidR="001B577F" w:rsidRPr="001B577F">
        <w:rPr>
          <w:b/>
        </w:rPr>
        <w:t xml:space="preserve"> </w:t>
      </w:r>
      <w:r w:rsidR="001B577F">
        <w:rPr>
          <w:b/>
        </w:rPr>
        <w:t xml:space="preserve">definir os requisitos necessários para a instalação de estabelecimentos de alojamento local </w:t>
      </w:r>
      <w:r w:rsidR="003C6ED3">
        <w:rPr>
          <w:b/>
        </w:rPr>
        <w:t xml:space="preserve">em áreas devidamente delimitadas em instrumento de gestão territorial municipal quando se verifique </w:t>
      </w:r>
      <w:r w:rsidR="001B577F">
        <w:rPr>
          <w:b/>
        </w:rPr>
        <w:t>o limite estabelecido no n.º 1</w:t>
      </w:r>
      <w:r w:rsidR="003C6ED3">
        <w:rPr>
          <w:b/>
        </w:rPr>
        <w:t>.</w:t>
      </w:r>
      <w:r w:rsidR="003C6ED3" w:rsidRPr="003C6ED3">
        <w:rPr>
          <w:b/>
        </w:rPr>
        <w:t xml:space="preserve"> </w:t>
      </w:r>
    </w:p>
    <w:p w:rsidR="00A64278" w:rsidRDefault="00270935" w:rsidP="006B7B2F">
      <w:pPr>
        <w:jc w:val="both"/>
        <w:rPr>
          <w:b/>
        </w:rPr>
      </w:pPr>
      <w:r>
        <w:rPr>
          <w:b/>
        </w:rPr>
        <w:t>3</w:t>
      </w:r>
      <w:r w:rsidR="006B7B2F" w:rsidRPr="006B7B2F">
        <w:rPr>
          <w:b/>
        </w:rPr>
        <w:t xml:space="preserve"> –</w:t>
      </w:r>
      <w:r w:rsidR="001B577F">
        <w:rPr>
          <w:b/>
        </w:rPr>
        <w:t xml:space="preserve"> </w:t>
      </w:r>
      <w:r w:rsidR="000903DA">
        <w:rPr>
          <w:b/>
        </w:rPr>
        <w:t>A câmara municipal que proceda</w:t>
      </w:r>
      <w:r w:rsidR="00D74E45">
        <w:rPr>
          <w:b/>
        </w:rPr>
        <w:t xml:space="preserve"> à regulamentação nos termos do presente a</w:t>
      </w:r>
      <w:r w:rsidR="001B577F">
        <w:rPr>
          <w:b/>
        </w:rPr>
        <w:t>rtigo, deve emitir no prazo de 3</w:t>
      </w:r>
      <w:r w:rsidR="00D74E45">
        <w:rPr>
          <w:b/>
        </w:rPr>
        <w:t>0 dias</w:t>
      </w:r>
      <w:r w:rsidR="007A3075">
        <w:rPr>
          <w:b/>
        </w:rPr>
        <w:t xml:space="preserve"> informação prévia nos termos do Regime Jurídico</w:t>
      </w:r>
      <w:r w:rsidR="000903DA">
        <w:rPr>
          <w:b/>
        </w:rPr>
        <w:t xml:space="preserve"> da Urbanização e da edificação (RJUE), com as devidas adaptações, para efeitos de viabilidade da abertura ao público de um estabelecimento de alojamento local.</w:t>
      </w:r>
    </w:p>
    <w:p w:rsidR="00B67012" w:rsidRPr="006B7B2F" w:rsidRDefault="00A64278" w:rsidP="006B7B2F">
      <w:pPr>
        <w:jc w:val="both"/>
        <w:rPr>
          <w:b/>
        </w:rPr>
      </w:pPr>
      <w:r>
        <w:rPr>
          <w:b/>
        </w:rPr>
        <w:t>4 – Não existindo pronúncia da câmara municipal nos termos do número anterior, considera-se tacitamente d</w:t>
      </w:r>
      <w:r w:rsidR="001471FD">
        <w:rPr>
          <w:b/>
        </w:rPr>
        <w:t>e</w:t>
      </w:r>
      <w:r>
        <w:rPr>
          <w:b/>
        </w:rPr>
        <w:t>ferido o pedido de informação prévia</w:t>
      </w:r>
      <w:r w:rsidR="00B67012" w:rsidRPr="006B7B2F">
        <w:rPr>
          <w:b/>
        </w:rPr>
        <w:t>»</w:t>
      </w:r>
    </w:p>
    <w:p w:rsidR="00B67012" w:rsidRDefault="00B67012" w:rsidP="00B67012">
      <w:pPr>
        <w:spacing w:line="360" w:lineRule="auto"/>
        <w:ind w:left="708" w:right="804"/>
        <w:jc w:val="center"/>
      </w:pPr>
    </w:p>
    <w:p w:rsidR="006B7B2F" w:rsidRDefault="006B7B2F" w:rsidP="00B67012">
      <w:pPr>
        <w:spacing w:line="360" w:lineRule="auto"/>
        <w:ind w:left="708" w:right="804"/>
        <w:jc w:val="center"/>
      </w:pPr>
    </w:p>
    <w:p w:rsidR="00C57537" w:rsidRPr="00C57537" w:rsidRDefault="00C57537" w:rsidP="006B7B2F">
      <w:pPr>
        <w:spacing w:line="360" w:lineRule="auto"/>
        <w:jc w:val="center"/>
        <w:rPr>
          <w:b/>
        </w:rPr>
      </w:pPr>
      <w:r w:rsidRPr="00C57537">
        <w:rPr>
          <w:b/>
        </w:rPr>
        <w:t>Artigo 4.º</w:t>
      </w:r>
    </w:p>
    <w:p w:rsidR="000F370C" w:rsidRDefault="000F370C" w:rsidP="00A13976">
      <w:pPr>
        <w:spacing w:line="360" w:lineRule="auto"/>
        <w:jc w:val="center"/>
        <w:rPr>
          <w:b/>
        </w:rPr>
      </w:pPr>
      <w:r>
        <w:rPr>
          <w:b/>
        </w:rPr>
        <w:t>Isenção do pagamento de mais-valias</w:t>
      </w:r>
    </w:p>
    <w:p w:rsidR="0070784D" w:rsidRDefault="0070784D" w:rsidP="0070784D">
      <w:pPr>
        <w:jc w:val="both"/>
        <w:rPr>
          <w:b/>
        </w:rPr>
      </w:pPr>
      <w:r>
        <w:rPr>
          <w:b/>
        </w:rPr>
        <w:t xml:space="preserve">O titular da exploração até dois estabelecimentos de alojamento local, </w:t>
      </w:r>
      <w:r w:rsidR="007410CF">
        <w:rPr>
          <w:b/>
        </w:rPr>
        <w:t>da qual resultem</w:t>
      </w:r>
      <w:r>
        <w:rPr>
          <w:b/>
        </w:rPr>
        <w:t xml:space="preserve"> rendimentos anuais não superiores a dez mil euros, </w:t>
      </w:r>
      <w:r w:rsidR="00A13976">
        <w:rPr>
          <w:b/>
        </w:rPr>
        <w:t xml:space="preserve">no ano anterior àquele em que seriam devidas mais-valias, </w:t>
      </w:r>
      <w:r>
        <w:rPr>
          <w:b/>
        </w:rPr>
        <w:t xml:space="preserve">está isento da aplicação da alínea b) do n.º 3 do artigo 10.º do Código do Imposto sobre </w:t>
      </w:r>
      <w:r w:rsidR="000A2431">
        <w:rPr>
          <w:b/>
        </w:rPr>
        <w:t xml:space="preserve">o </w:t>
      </w:r>
      <w:r>
        <w:rPr>
          <w:b/>
        </w:rPr>
        <w:t>Rendimento</w:t>
      </w:r>
      <w:r w:rsidR="000A2431">
        <w:rPr>
          <w:b/>
        </w:rPr>
        <w:t xml:space="preserve"> de Pessoas</w:t>
      </w:r>
      <w:r>
        <w:rPr>
          <w:b/>
        </w:rPr>
        <w:t xml:space="preserve"> </w:t>
      </w:r>
      <w:r w:rsidR="000A2431">
        <w:rPr>
          <w:b/>
        </w:rPr>
        <w:t>S</w:t>
      </w:r>
      <w:r>
        <w:rPr>
          <w:b/>
        </w:rPr>
        <w:t>ingulares, para efeito de pagamento d</w:t>
      </w:r>
      <w:r w:rsidR="00A13976">
        <w:rPr>
          <w:b/>
        </w:rPr>
        <w:t>as mesmas</w:t>
      </w:r>
      <w:r>
        <w:rPr>
          <w:b/>
        </w:rPr>
        <w:t>.</w:t>
      </w:r>
    </w:p>
    <w:p w:rsidR="00344594" w:rsidRDefault="00344594" w:rsidP="0070784D">
      <w:pPr>
        <w:jc w:val="both"/>
        <w:rPr>
          <w:b/>
        </w:rPr>
      </w:pPr>
    </w:p>
    <w:p w:rsidR="0070784D" w:rsidRDefault="0070784D" w:rsidP="0070784D">
      <w:pPr>
        <w:jc w:val="both"/>
      </w:pPr>
    </w:p>
    <w:p w:rsidR="0070784D" w:rsidRDefault="0070784D" w:rsidP="0070784D">
      <w:pPr>
        <w:spacing w:line="360" w:lineRule="auto"/>
        <w:jc w:val="center"/>
        <w:rPr>
          <w:b/>
        </w:rPr>
      </w:pPr>
      <w:r w:rsidRPr="00371637">
        <w:rPr>
          <w:b/>
        </w:rPr>
        <w:t xml:space="preserve">Artigo </w:t>
      </w:r>
      <w:r w:rsidR="00A13976">
        <w:rPr>
          <w:b/>
        </w:rPr>
        <w:t>5</w:t>
      </w:r>
      <w:r>
        <w:rPr>
          <w:b/>
        </w:rPr>
        <w:t>.º</w:t>
      </w:r>
    </w:p>
    <w:p w:rsidR="0070784D" w:rsidRDefault="0070784D" w:rsidP="0070784D">
      <w:pPr>
        <w:spacing w:line="360" w:lineRule="auto"/>
        <w:jc w:val="center"/>
      </w:pPr>
      <w:r w:rsidRPr="00B67012">
        <w:t>[</w:t>
      </w:r>
      <w:r w:rsidRPr="00B67012">
        <w:rPr>
          <w:i/>
        </w:rPr>
        <w:t xml:space="preserve">Anterior </w:t>
      </w:r>
      <w:r>
        <w:rPr>
          <w:i/>
        </w:rPr>
        <w:t>Artigo 3.º</w:t>
      </w:r>
      <w:r w:rsidRPr="00B67012">
        <w:t>].</w:t>
      </w:r>
    </w:p>
    <w:p w:rsidR="00344594" w:rsidRDefault="00344594" w:rsidP="0070784D">
      <w:pPr>
        <w:spacing w:line="360" w:lineRule="auto"/>
        <w:jc w:val="center"/>
      </w:pPr>
    </w:p>
    <w:p w:rsidR="00344594" w:rsidRDefault="00344594" w:rsidP="00344594">
      <w:pPr>
        <w:spacing w:line="360" w:lineRule="auto"/>
        <w:jc w:val="center"/>
        <w:rPr>
          <w:b/>
        </w:rPr>
      </w:pPr>
      <w:r w:rsidRPr="00371637">
        <w:rPr>
          <w:b/>
        </w:rPr>
        <w:t xml:space="preserve">Artigo </w:t>
      </w:r>
      <w:r>
        <w:rPr>
          <w:b/>
        </w:rPr>
        <w:t>6.º</w:t>
      </w:r>
    </w:p>
    <w:p w:rsidR="00344594" w:rsidRPr="00B67012" w:rsidRDefault="00344594" w:rsidP="0070784D">
      <w:pPr>
        <w:spacing w:line="360" w:lineRule="auto"/>
        <w:jc w:val="center"/>
        <w:rPr>
          <w:b/>
        </w:rPr>
      </w:pPr>
      <w:r>
        <w:rPr>
          <w:b/>
        </w:rPr>
        <w:t>Produção de efeitos</w:t>
      </w:r>
    </w:p>
    <w:p w:rsidR="003F3BB5" w:rsidRPr="00D82A4B" w:rsidRDefault="003F3BB5" w:rsidP="003F3BB5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3F3BB5" w:rsidRDefault="00344594" w:rsidP="003F3BB5">
      <w:pPr>
        <w:spacing w:line="360" w:lineRule="auto"/>
        <w:jc w:val="both"/>
      </w:pPr>
      <w:r>
        <w:t>O artigo 4.º da presente Lei produz efeitos com o próximo de Orçamento de Estado.</w:t>
      </w:r>
    </w:p>
    <w:p w:rsidR="00344594" w:rsidRDefault="00344594" w:rsidP="003F3BB5">
      <w:pPr>
        <w:spacing w:line="360" w:lineRule="auto"/>
        <w:jc w:val="both"/>
      </w:pPr>
    </w:p>
    <w:p w:rsidR="00344594" w:rsidRDefault="00344594" w:rsidP="003F3BB5">
      <w:pPr>
        <w:spacing w:line="360" w:lineRule="auto"/>
        <w:jc w:val="both"/>
      </w:pPr>
    </w:p>
    <w:p w:rsidR="00344594" w:rsidRDefault="00344594" w:rsidP="003F3BB5">
      <w:pPr>
        <w:spacing w:line="360" w:lineRule="auto"/>
        <w:jc w:val="both"/>
      </w:pPr>
    </w:p>
    <w:p w:rsidR="00344594" w:rsidRDefault="00344594" w:rsidP="003F3BB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3F3BB5" w:rsidRDefault="006B7B2F" w:rsidP="003F3BB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Palácio de São Bento, </w:t>
      </w:r>
      <w:r w:rsidR="00A64278">
        <w:rPr>
          <w:rFonts w:ascii="Arial" w:hAnsi="Arial" w:cs="Arial"/>
          <w:color w:val="000000"/>
        </w:rPr>
        <w:t>11</w:t>
      </w:r>
      <w:r w:rsidR="0070784D">
        <w:rPr>
          <w:rFonts w:ascii="Arial" w:hAnsi="Arial" w:cs="Arial"/>
          <w:color w:val="000000"/>
        </w:rPr>
        <w:t xml:space="preserve"> de jul</w:t>
      </w:r>
      <w:r w:rsidR="003F3BB5">
        <w:rPr>
          <w:rFonts w:ascii="Arial" w:hAnsi="Arial" w:cs="Arial"/>
          <w:color w:val="000000"/>
        </w:rPr>
        <w:t>ho de 201</w:t>
      </w:r>
      <w:r>
        <w:rPr>
          <w:rFonts w:ascii="Arial" w:hAnsi="Arial" w:cs="Arial"/>
          <w:color w:val="000000"/>
        </w:rPr>
        <w:t>8</w:t>
      </w:r>
    </w:p>
    <w:p w:rsidR="003F3BB5" w:rsidRDefault="003F3BB5" w:rsidP="003F3BB5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3F3BB5" w:rsidRDefault="003F3BB5" w:rsidP="003F3BB5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 Deputados do PSD,</w:t>
      </w:r>
    </w:p>
    <w:p w:rsidR="003F3BB5" w:rsidRDefault="003F3BB5" w:rsidP="003F3BB5">
      <w:pPr>
        <w:spacing w:line="360" w:lineRule="auto"/>
        <w:jc w:val="center"/>
        <w:rPr>
          <w:rFonts w:ascii="Arial" w:hAnsi="Arial" w:cs="Arial"/>
          <w:color w:val="000000"/>
        </w:rPr>
      </w:pPr>
    </w:p>
    <w:sectPr w:rsidR="003F3BB5" w:rsidSect="00D24A99">
      <w:headerReference w:type="default" r:id="rId8"/>
      <w:footerReference w:type="default" r:id="rId9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F5" w:rsidRDefault="00786BF5" w:rsidP="002E1FE2">
      <w:r>
        <w:separator/>
      </w:r>
    </w:p>
  </w:endnote>
  <w:endnote w:type="continuationSeparator" w:id="0">
    <w:p w:rsidR="00786BF5" w:rsidRDefault="00786BF5" w:rsidP="002E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427347"/>
      <w:docPartObj>
        <w:docPartGallery w:val="Page Numbers (Bottom of Page)"/>
        <w:docPartUnique/>
      </w:docPartObj>
    </w:sdtPr>
    <w:sdtEndPr/>
    <w:sdtContent>
      <w:p w:rsidR="007A3075" w:rsidRDefault="007A307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B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3075" w:rsidRDefault="007A30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F5" w:rsidRDefault="00786BF5" w:rsidP="002E1FE2">
      <w:r>
        <w:separator/>
      </w:r>
    </w:p>
  </w:footnote>
  <w:footnote w:type="continuationSeparator" w:id="0">
    <w:p w:rsidR="00786BF5" w:rsidRDefault="00786BF5" w:rsidP="002E1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075" w:rsidRDefault="007A3075">
    <w:pPr>
      <w:pStyle w:val="Cabealho"/>
    </w:pP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25pt;height:120pt" fillcolor="window">
          <v:imagedata r:id="rId1" o:title=""/>
        </v:shape>
        <o:OLEObject Type="Embed" ProgID="MSPhotoEd.3" ShapeID="_x0000_i1025" DrawAspect="Content" ObjectID="_159282026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 -"/>
      <w:lvlJc w:val="left"/>
      <w:pPr>
        <w:tabs>
          <w:tab w:val="num" w:pos="-358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58"/>
        </w:tabs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58"/>
        </w:tabs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58"/>
        </w:tabs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58"/>
        </w:tabs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58"/>
        </w:tabs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58"/>
        </w:tabs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58"/>
        </w:tabs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58"/>
        </w:tabs>
        <w:ind w:left="6830" w:hanging="180"/>
      </w:pPr>
      <w:rPr>
        <w:rFonts w:cs="Times New Roman"/>
      </w:rPr>
    </w:lvl>
  </w:abstractNum>
  <w:abstractNum w:abstractNumId="1" w15:restartNumberingAfterBreak="0">
    <w:nsid w:val="078E79C1"/>
    <w:multiLevelType w:val="hybridMultilevel"/>
    <w:tmpl w:val="3AD8CFFA"/>
    <w:lvl w:ilvl="0" w:tplc="BC6047FC">
      <w:start w:val="1"/>
      <w:numFmt w:val="decimal"/>
      <w:lvlText w:val="%1 -"/>
      <w:lvlJc w:val="left"/>
      <w:pPr>
        <w:ind w:left="1077" w:hanging="360"/>
      </w:pPr>
      <w:rPr>
        <w:rFonts w:cs="Times New Roman" w:hint="default"/>
        <w:b w:val="0"/>
      </w:rPr>
    </w:lvl>
    <w:lvl w:ilvl="1" w:tplc="E1B0A346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39CEDBC8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D4EDAE4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182123E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1710FF4C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C78833CA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29B44C22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2332A876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07FE43B3"/>
    <w:multiLevelType w:val="hybridMultilevel"/>
    <w:tmpl w:val="791A7D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4332"/>
    <w:multiLevelType w:val="hybridMultilevel"/>
    <w:tmpl w:val="6C2096C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019E0"/>
    <w:multiLevelType w:val="hybridMultilevel"/>
    <w:tmpl w:val="AD088150"/>
    <w:lvl w:ilvl="0" w:tplc="C2FE4466">
      <w:start w:val="1"/>
      <w:numFmt w:val="decimal"/>
      <w:lvlText w:val="%1 -"/>
      <w:lvlJc w:val="left"/>
      <w:pPr>
        <w:ind w:left="720" w:hanging="360"/>
      </w:pPr>
      <w:rPr>
        <w:rFonts w:cs="Times New Roman" w:hint="default"/>
      </w:rPr>
    </w:lvl>
    <w:lvl w:ilvl="1" w:tplc="6A56DDD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A36D0F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58493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6BE083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020E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474E2B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BCEEFB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CF475E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D302FC"/>
    <w:multiLevelType w:val="hybridMultilevel"/>
    <w:tmpl w:val="52C81E2C"/>
    <w:lvl w:ilvl="0" w:tplc="09AEB5BA">
      <w:start w:val="1"/>
      <w:numFmt w:val="decimal"/>
      <w:lvlText w:val="%1 -"/>
      <w:lvlJc w:val="left"/>
      <w:pPr>
        <w:ind w:left="1077" w:hanging="360"/>
      </w:pPr>
      <w:rPr>
        <w:rFonts w:cs="Times New Roman" w:hint="default"/>
        <w:b w:val="0"/>
      </w:rPr>
    </w:lvl>
    <w:lvl w:ilvl="1" w:tplc="2A6E20B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4295D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12E7D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2ECA4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B1A17D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0E972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A684D9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8886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7C24C2"/>
    <w:multiLevelType w:val="hybridMultilevel"/>
    <w:tmpl w:val="2CC83A6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47080"/>
    <w:multiLevelType w:val="hybridMultilevel"/>
    <w:tmpl w:val="52C81E2C"/>
    <w:lvl w:ilvl="0" w:tplc="09AEB5BA">
      <w:start w:val="1"/>
      <w:numFmt w:val="decimal"/>
      <w:lvlText w:val="%1 -"/>
      <w:lvlJc w:val="left"/>
      <w:pPr>
        <w:ind w:left="1077" w:hanging="360"/>
      </w:pPr>
      <w:rPr>
        <w:rFonts w:cs="Times New Roman" w:hint="default"/>
        <w:b w:val="0"/>
      </w:rPr>
    </w:lvl>
    <w:lvl w:ilvl="1" w:tplc="2A6E20B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4295D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12E7D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2ECA4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B1A17D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0E972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A684D9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8886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0049D1"/>
    <w:multiLevelType w:val="hybridMultilevel"/>
    <w:tmpl w:val="1BC2317A"/>
    <w:lvl w:ilvl="0" w:tplc="024EA4F8">
      <w:start w:val="1"/>
      <w:numFmt w:val="decimal"/>
      <w:lvlText w:val="%1 -"/>
      <w:lvlJc w:val="left"/>
      <w:pPr>
        <w:ind w:left="360" w:hanging="360"/>
      </w:pPr>
      <w:rPr>
        <w:rFonts w:cs="Times New Roman" w:hint="default"/>
      </w:rPr>
    </w:lvl>
    <w:lvl w:ilvl="1" w:tplc="55145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A8031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7CDA0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F40AC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BA653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78A6A4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AF28A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518D6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16479C"/>
    <w:multiLevelType w:val="hybridMultilevel"/>
    <w:tmpl w:val="C10EE1A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1539C"/>
    <w:multiLevelType w:val="hybridMultilevel"/>
    <w:tmpl w:val="E47AD7D2"/>
    <w:lvl w:ilvl="0" w:tplc="0816000F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87B0C"/>
    <w:multiLevelType w:val="hybridMultilevel"/>
    <w:tmpl w:val="10DE86A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37348"/>
    <w:multiLevelType w:val="hybridMultilevel"/>
    <w:tmpl w:val="BEDC724C"/>
    <w:lvl w:ilvl="0" w:tplc="19647E5C">
      <w:start w:val="1"/>
      <w:numFmt w:val="decimal"/>
      <w:lvlText w:val="%1 -"/>
      <w:lvlJc w:val="left"/>
      <w:pPr>
        <w:ind w:left="1077" w:hanging="360"/>
      </w:pPr>
      <w:rPr>
        <w:rFonts w:cs="Times New Roman" w:hint="default"/>
        <w:b w:val="0"/>
      </w:rPr>
    </w:lvl>
    <w:lvl w:ilvl="1" w:tplc="105623E0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B2AE2F46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DCA41D5A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68FAA5EE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4ABA3862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8640E98E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98EC00A0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7A101FE4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 w15:restartNumberingAfterBreak="0">
    <w:nsid w:val="345B3C46"/>
    <w:multiLevelType w:val="hybridMultilevel"/>
    <w:tmpl w:val="B380CCF2"/>
    <w:lvl w:ilvl="0" w:tplc="F85A3434">
      <w:start w:val="1"/>
      <w:numFmt w:val="decimal"/>
      <w:lvlText w:val="%1 -"/>
      <w:lvlJc w:val="left"/>
      <w:pPr>
        <w:ind w:left="720" w:hanging="360"/>
      </w:pPr>
      <w:rPr>
        <w:rFonts w:cs="Times New Roman" w:hint="default"/>
        <w:b w:val="0"/>
      </w:rPr>
    </w:lvl>
    <w:lvl w:ilvl="1" w:tplc="66926AC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55618D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52016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402C0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DD4514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8E8E5F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8D24A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E87F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257966"/>
    <w:multiLevelType w:val="hybridMultilevel"/>
    <w:tmpl w:val="C9045C58"/>
    <w:lvl w:ilvl="0" w:tplc="262817D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2B4D"/>
    <w:multiLevelType w:val="hybridMultilevel"/>
    <w:tmpl w:val="E4E6ED7C"/>
    <w:lvl w:ilvl="0" w:tplc="845EB3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E707D9"/>
    <w:multiLevelType w:val="hybridMultilevel"/>
    <w:tmpl w:val="3882229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0512D"/>
    <w:multiLevelType w:val="hybridMultilevel"/>
    <w:tmpl w:val="C044A03C"/>
    <w:lvl w:ilvl="0" w:tplc="AB464D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BC40E22"/>
    <w:multiLevelType w:val="hybridMultilevel"/>
    <w:tmpl w:val="B42C6C3C"/>
    <w:lvl w:ilvl="0" w:tplc="10222C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C38708B"/>
    <w:multiLevelType w:val="hybridMultilevel"/>
    <w:tmpl w:val="7CAE9C20"/>
    <w:lvl w:ilvl="0" w:tplc="D7268A14">
      <w:start w:val="1"/>
      <w:numFmt w:val="lowerRoman"/>
      <w:lvlText w:val="%1)"/>
      <w:lvlJc w:val="left"/>
      <w:pPr>
        <w:ind w:left="1428" w:hanging="720"/>
      </w:pPr>
      <w:rPr>
        <w:rFonts w:hint="default"/>
        <w:i/>
      </w:rPr>
    </w:lvl>
    <w:lvl w:ilvl="1" w:tplc="C666ABFE" w:tentative="1">
      <w:start w:val="1"/>
      <w:numFmt w:val="lowerLetter"/>
      <w:lvlText w:val="%2."/>
      <w:lvlJc w:val="left"/>
      <w:pPr>
        <w:ind w:left="1788" w:hanging="360"/>
      </w:pPr>
    </w:lvl>
    <w:lvl w:ilvl="2" w:tplc="CD3AE436" w:tentative="1">
      <w:start w:val="1"/>
      <w:numFmt w:val="lowerRoman"/>
      <w:lvlText w:val="%3."/>
      <w:lvlJc w:val="right"/>
      <w:pPr>
        <w:ind w:left="2508" w:hanging="180"/>
      </w:pPr>
    </w:lvl>
    <w:lvl w:ilvl="3" w:tplc="A6F45D24" w:tentative="1">
      <w:start w:val="1"/>
      <w:numFmt w:val="decimal"/>
      <w:lvlText w:val="%4."/>
      <w:lvlJc w:val="left"/>
      <w:pPr>
        <w:ind w:left="3228" w:hanging="360"/>
      </w:pPr>
    </w:lvl>
    <w:lvl w:ilvl="4" w:tplc="CC882408" w:tentative="1">
      <w:start w:val="1"/>
      <w:numFmt w:val="lowerLetter"/>
      <w:lvlText w:val="%5."/>
      <w:lvlJc w:val="left"/>
      <w:pPr>
        <w:ind w:left="3948" w:hanging="360"/>
      </w:pPr>
    </w:lvl>
    <w:lvl w:ilvl="5" w:tplc="AA0C04D6" w:tentative="1">
      <w:start w:val="1"/>
      <w:numFmt w:val="lowerRoman"/>
      <w:lvlText w:val="%6."/>
      <w:lvlJc w:val="right"/>
      <w:pPr>
        <w:ind w:left="4668" w:hanging="180"/>
      </w:pPr>
    </w:lvl>
    <w:lvl w:ilvl="6" w:tplc="C964B2AE" w:tentative="1">
      <w:start w:val="1"/>
      <w:numFmt w:val="decimal"/>
      <w:lvlText w:val="%7."/>
      <w:lvlJc w:val="left"/>
      <w:pPr>
        <w:ind w:left="5388" w:hanging="360"/>
      </w:pPr>
    </w:lvl>
    <w:lvl w:ilvl="7" w:tplc="46E2BD52" w:tentative="1">
      <w:start w:val="1"/>
      <w:numFmt w:val="lowerLetter"/>
      <w:lvlText w:val="%8."/>
      <w:lvlJc w:val="left"/>
      <w:pPr>
        <w:ind w:left="6108" w:hanging="360"/>
      </w:pPr>
    </w:lvl>
    <w:lvl w:ilvl="8" w:tplc="671C0B6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BC2DC1"/>
    <w:multiLevelType w:val="hybridMultilevel"/>
    <w:tmpl w:val="E514E6DE"/>
    <w:lvl w:ilvl="0" w:tplc="262817D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E1198"/>
    <w:multiLevelType w:val="hybridMultilevel"/>
    <w:tmpl w:val="FC561964"/>
    <w:lvl w:ilvl="0" w:tplc="BF40A400">
      <w:start w:val="1"/>
      <w:numFmt w:val="lowerLetter"/>
      <w:lvlText w:val="%1)"/>
      <w:lvlJc w:val="left"/>
      <w:pPr>
        <w:ind w:left="1080" w:hanging="360"/>
      </w:pPr>
      <w:rPr>
        <w:rFonts w:cs="Times New Roman"/>
        <w:i/>
      </w:rPr>
    </w:lvl>
    <w:lvl w:ilvl="1" w:tplc="2B8E43F6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09EC628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9B34C57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E6EC94B6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0AED438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59C3CE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D7742EBA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4BA1840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2B27B5D"/>
    <w:multiLevelType w:val="hybridMultilevel"/>
    <w:tmpl w:val="E5407994"/>
    <w:lvl w:ilvl="0" w:tplc="4DEE3C26">
      <w:start w:val="1"/>
      <w:numFmt w:val="lowerLetter"/>
      <w:lvlText w:val="%1)"/>
      <w:lvlJc w:val="left"/>
      <w:pPr>
        <w:ind w:left="1440" w:hanging="360"/>
      </w:pPr>
      <w:rPr>
        <w:rFonts w:cs="Times New Roman"/>
        <w:i/>
      </w:rPr>
    </w:lvl>
    <w:lvl w:ilvl="1" w:tplc="C9182E10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5FFEEBD4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E7961B6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BAB2CA3A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B770CDC0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D1A833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A28A5C2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7F1AAF52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2ED5354"/>
    <w:multiLevelType w:val="hybridMultilevel"/>
    <w:tmpl w:val="1BF6F486"/>
    <w:lvl w:ilvl="0" w:tplc="5B842EDE">
      <w:start w:val="1"/>
      <w:numFmt w:val="decimal"/>
      <w:lvlText w:val="%1 -"/>
      <w:lvlJc w:val="left"/>
      <w:pPr>
        <w:ind w:left="1077" w:hanging="360"/>
      </w:pPr>
      <w:rPr>
        <w:rFonts w:cs="Times New Roman" w:hint="default"/>
      </w:rPr>
    </w:lvl>
    <w:lvl w:ilvl="1" w:tplc="7EE6D35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67A728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61A74B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262B9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32965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62ECE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1AC6A2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8A01F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714B2A"/>
    <w:multiLevelType w:val="hybridMultilevel"/>
    <w:tmpl w:val="5D0E6C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7617A"/>
    <w:multiLevelType w:val="hybridMultilevel"/>
    <w:tmpl w:val="C50AB4DC"/>
    <w:lvl w:ilvl="0" w:tplc="777C5432">
      <w:start w:val="1"/>
      <w:numFmt w:val="decimal"/>
      <w:lvlText w:val="%1 -"/>
      <w:lvlJc w:val="left"/>
      <w:pPr>
        <w:ind w:left="1077" w:hanging="360"/>
      </w:pPr>
      <w:rPr>
        <w:rFonts w:cs="Times New Roman" w:hint="default"/>
        <w:b w:val="0"/>
      </w:rPr>
    </w:lvl>
    <w:lvl w:ilvl="1" w:tplc="84BA65B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5164E1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45A83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4D8D05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4CCFE9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2B08AE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BF8113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ED44EC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9567C"/>
    <w:multiLevelType w:val="hybridMultilevel"/>
    <w:tmpl w:val="17383BF4"/>
    <w:lvl w:ilvl="0" w:tplc="11821A90">
      <w:start w:val="1"/>
      <w:numFmt w:val="decimal"/>
      <w:lvlText w:val="%1 -"/>
      <w:lvlJc w:val="left"/>
      <w:pPr>
        <w:ind w:left="1077" w:hanging="360"/>
      </w:pPr>
      <w:rPr>
        <w:rFonts w:cs="Times New Roman" w:hint="default"/>
        <w:b w:val="0"/>
      </w:rPr>
    </w:lvl>
    <w:lvl w:ilvl="1" w:tplc="7D5A66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EE832A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3B0B4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50F1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30DA8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48016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14A9CD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0AAB4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691787"/>
    <w:multiLevelType w:val="hybridMultilevel"/>
    <w:tmpl w:val="FC5A8F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9549F"/>
    <w:multiLevelType w:val="hybridMultilevel"/>
    <w:tmpl w:val="977E63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61037"/>
    <w:multiLevelType w:val="hybridMultilevel"/>
    <w:tmpl w:val="2CC83A6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24F53"/>
    <w:multiLevelType w:val="hybridMultilevel"/>
    <w:tmpl w:val="DDB86B74"/>
    <w:lvl w:ilvl="0" w:tplc="F7DA1A5A">
      <w:start w:val="1"/>
      <w:numFmt w:val="lowerLetter"/>
      <w:lvlText w:val="%1)"/>
      <w:lvlJc w:val="left"/>
      <w:pPr>
        <w:ind w:left="720" w:hanging="360"/>
      </w:pPr>
      <w:rPr>
        <w:rFonts w:cs="Times New Roman"/>
        <w:i/>
      </w:rPr>
    </w:lvl>
    <w:lvl w:ilvl="1" w:tplc="506EDAC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D2648F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9EEF2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D3288B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6B6711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2AEC24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7CA70A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32D7F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744FC8"/>
    <w:multiLevelType w:val="hybridMultilevel"/>
    <w:tmpl w:val="C9045C58"/>
    <w:lvl w:ilvl="0" w:tplc="262817D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63FA4"/>
    <w:multiLevelType w:val="hybridMultilevel"/>
    <w:tmpl w:val="53181318"/>
    <w:lvl w:ilvl="0" w:tplc="9A202CB2">
      <w:start w:val="1"/>
      <w:numFmt w:val="decimal"/>
      <w:lvlText w:val="%1 -"/>
      <w:lvlJc w:val="left"/>
      <w:pPr>
        <w:ind w:left="1077" w:hanging="360"/>
      </w:pPr>
      <w:rPr>
        <w:rFonts w:cs="Times New Roman" w:hint="default"/>
        <w:b w:val="0"/>
      </w:rPr>
    </w:lvl>
    <w:lvl w:ilvl="1" w:tplc="F6442E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E2265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66E5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3D640D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A02F5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38E428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AAE95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95CC61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BC14EB"/>
    <w:multiLevelType w:val="hybridMultilevel"/>
    <w:tmpl w:val="BA2A97A4"/>
    <w:lvl w:ilvl="0" w:tplc="9000DBB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81D4C"/>
    <w:multiLevelType w:val="hybridMultilevel"/>
    <w:tmpl w:val="A35EBF5A"/>
    <w:lvl w:ilvl="0" w:tplc="08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05547"/>
    <w:multiLevelType w:val="hybridMultilevel"/>
    <w:tmpl w:val="A5369B42"/>
    <w:lvl w:ilvl="0" w:tplc="B0149D58">
      <w:start w:val="1"/>
      <w:numFmt w:val="decimal"/>
      <w:lvlText w:val="%1 -"/>
      <w:lvlJc w:val="left"/>
      <w:pPr>
        <w:ind w:left="1069" w:hanging="360"/>
      </w:pPr>
      <w:rPr>
        <w:rFonts w:cs="Times New Roman" w:hint="default"/>
      </w:rPr>
    </w:lvl>
    <w:lvl w:ilvl="1" w:tplc="D7E4F08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C44075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7080D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C5632F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B22580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D9A035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50E53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A343C2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0696CC6"/>
    <w:multiLevelType w:val="hybridMultilevel"/>
    <w:tmpl w:val="BD5602E4"/>
    <w:lvl w:ilvl="0" w:tplc="512C68AE">
      <w:start w:val="1"/>
      <w:numFmt w:val="lowerLetter"/>
      <w:lvlText w:val="%1)"/>
      <w:lvlJc w:val="left"/>
      <w:pPr>
        <w:ind w:left="1495" w:hanging="360"/>
      </w:pPr>
      <w:rPr>
        <w:rFonts w:cs="Times New Roman"/>
        <w:i/>
        <w:strike w:val="0"/>
      </w:rPr>
    </w:lvl>
    <w:lvl w:ilvl="1" w:tplc="A9EEB49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AC0DA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CA4D54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62278E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B0E9F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EECF9F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798F1C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63C432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0AD15A8"/>
    <w:multiLevelType w:val="hybridMultilevel"/>
    <w:tmpl w:val="115C49D6"/>
    <w:lvl w:ilvl="0" w:tplc="054C836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6BCAAA5C" w:tentative="1">
      <w:start w:val="1"/>
      <w:numFmt w:val="lowerLetter"/>
      <w:lvlText w:val="%2."/>
      <w:lvlJc w:val="left"/>
      <w:pPr>
        <w:ind w:left="1440" w:hanging="360"/>
      </w:pPr>
    </w:lvl>
    <w:lvl w:ilvl="2" w:tplc="2CA29F7A" w:tentative="1">
      <w:start w:val="1"/>
      <w:numFmt w:val="lowerRoman"/>
      <w:lvlText w:val="%3."/>
      <w:lvlJc w:val="right"/>
      <w:pPr>
        <w:ind w:left="2160" w:hanging="180"/>
      </w:pPr>
    </w:lvl>
    <w:lvl w:ilvl="3" w:tplc="A9048326" w:tentative="1">
      <w:start w:val="1"/>
      <w:numFmt w:val="decimal"/>
      <w:lvlText w:val="%4."/>
      <w:lvlJc w:val="left"/>
      <w:pPr>
        <w:ind w:left="2880" w:hanging="360"/>
      </w:pPr>
    </w:lvl>
    <w:lvl w:ilvl="4" w:tplc="C3B69A58" w:tentative="1">
      <w:start w:val="1"/>
      <w:numFmt w:val="lowerLetter"/>
      <w:lvlText w:val="%5."/>
      <w:lvlJc w:val="left"/>
      <w:pPr>
        <w:ind w:left="3600" w:hanging="360"/>
      </w:pPr>
    </w:lvl>
    <w:lvl w:ilvl="5" w:tplc="8BA004E6" w:tentative="1">
      <w:start w:val="1"/>
      <w:numFmt w:val="lowerRoman"/>
      <w:lvlText w:val="%6."/>
      <w:lvlJc w:val="right"/>
      <w:pPr>
        <w:ind w:left="4320" w:hanging="180"/>
      </w:pPr>
    </w:lvl>
    <w:lvl w:ilvl="6" w:tplc="28C0D570" w:tentative="1">
      <w:start w:val="1"/>
      <w:numFmt w:val="decimal"/>
      <w:lvlText w:val="%7."/>
      <w:lvlJc w:val="left"/>
      <w:pPr>
        <w:ind w:left="5040" w:hanging="360"/>
      </w:pPr>
    </w:lvl>
    <w:lvl w:ilvl="7" w:tplc="D884C60C" w:tentative="1">
      <w:start w:val="1"/>
      <w:numFmt w:val="lowerLetter"/>
      <w:lvlText w:val="%8."/>
      <w:lvlJc w:val="left"/>
      <w:pPr>
        <w:ind w:left="5760" w:hanging="360"/>
      </w:pPr>
    </w:lvl>
    <w:lvl w:ilvl="8" w:tplc="5A88AA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F4471"/>
    <w:multiLevelType w:val="hybridMultilevel"/>
    <w:tmpl w:val="E41EE4FC"/>
    <w:lvl w:ilvl="0" w:tplc="0A12CB20">
      <w:start w:val="1"/>
      <w:numFmt w:val="decimal"/>
      <w:lvlText w:val="%1 -"/>
      <w:lvlJc w:val="left"/>
      <w:pPr>
        <w:ind w:left="720" w:hanging="360"/>
      </w:pPr>
      <w:rPr>
        <w:rFonts w:cs="Times New Roman" w:hint="default"/>
      </w:rPr>
    </w:lvl>
    <w:lvl w:ilvl="1" w:tplc="1354DB1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68285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94C682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A6805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B4243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C326E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7F615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35EF0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4E742F5"/>
    <w:multiLevelType w:val="hybridMultilevel"/>
    <w:tmpl w:val="BD96A3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650F6A"/>
    <w:multiLevelType w:val="hybridMultilevel"/>
    <w:tmpl w:val="07F8F48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861C5"/>
    <w:multiLevelType w:val="hybridMultilevel"/>
    <w:tmpl w:val="1FE88F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932B6"/>
    <w:multiLevelType w:val="hybridMultilevel"/>
    <w:tmpl w:val="4BFC86C6"/>
    <w:lvl w:ilvl="0" w:tplc="41A2603E">
      <w:start w:val="1"/>
      <w:numFmt w:val="decimal"/>
      <w:lvlText w:val="%1 -"/>
      <w:lvlJc w:val="left"/>
      <w:pPr>
        <w:ind w:left="1070" w:hanging="360"/>
      </w:pPr>
      <w:rPr>
        <w:rFonts w:cs="Times New Roman" w:hint="default"/>
        <w:b w:val="0"/>
      </w:rPr>
    </w:lvl>
    <w:lvl w:ilvl="1" w:tplc="A83206E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1A0FC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B9478F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A9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5182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97E455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BBE9E9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7E8118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DC02E4C"/>
    <w:multiLevelType w:val="hybridMultilevel"/>
    <w:tmpl w:val="0AA4AB5C"/>
    <w:lvl w:ilvl="0" w:tplc="C6E84C28">
      <w:start w:val="1"/>
      <w:numFmt w:val="lowerLetter"/>
      <w:lvlText w:val="%1)"/>
      <w:lvlJc w:val="left"/>
      <w:pPr>
        <w:ind w:left="720" w:hanging="360"/>
      </w:pPr>
      <w:rPr>
        <w:rFonts w:cs="Times New Roman"/>
        <w:i/>
      </w:rPr>
    </w:lvl>
    <w:lvl w:ilvl="1" w:tplc="239EEBC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7F2606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E823BA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1A8966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252F66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FC8A7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4AC51E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FB0F8F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F34D5A"/>
    <w:multiLevelType w:val="hybridMultilevel"/>
    <w:tmpl w:val="4BFC86C6"/>
    <w:lvl w:ilvl="0" w:tplc="41A2603E">
      <w:start w:val="1"/>
      <w:numFmt w:val="decimal"/>
      <w:lvlText w:val="%1 -"/>
      <w:lvlJc w:val="left"/>
      <w:pPr>
        <w:ind w:left="1070" w:hanging="360"/>
      </w:pPr>
      <w:rPr>
        <w:rFonts w:cs="Times New Roman" w:hint="default"/>
        <w:b w:val="0"/>
      </w:rPr>
    </w:lvl>
    <w:lvl w:ilvl="1" w:tplc="A83206E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1A0FC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B9478F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A9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5182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97E455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BBE9E9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7E8118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BF65EB"/>
    <w:multiLevelType w:val="hybridMultilevel"/>
    <w:tmpl w:val="4AE0D980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2"/>
  </w:num>
  <w:num w:numId="3">
    <w:abstractNumId w:val="13"/>
  </w:num>
  <w:num w:numId="4">
    <w:abstractNumId w:val="42"/>
  </w:num>
  <w:num w:numId="5">
    <w:abstractNumId w:val="26"/>
  </w:num>
  <w:num w:numId="6">
    <w:abstractNumId w:val="30"/>
  </w:num>
  <w:num w:numId="7">
    <w:abstractNumId w:val="37"/>
  </w:num>
  <w:num w:numId="8">
    <w:abstractNumId w:val="23"/>
  </w:num>
  <w:num w:numId="9">
    <w:abstractNumId w:val="43"/>
  </w:num>
  <w:num w:numId="10">
    <w:abstractNumId w:val="45"/>
  </w:num>
  <w:num w:numId="11">
    <w:abstractNumId w:val="4"/>
  </w:num>
  <w:num w:numId="12">
    <w:abstractNumId w:val="21"/>
  </w:num>
  <w:num w:numId="13">
    <w:abstractNumId w:val="19"/>
  </w:num>
  <w:num w:numId="14">
    <w:abstractNumId w:val="7"/>
  </w:num>
  <w:num w:numId="15">
    <w:abstractNumId w:val="35"/>
  </w:num>
  <w:num w:numId="16">
    <w:abstractNumId w:val="1"/>
  </w:num>
  <w:num w:numId="17">
    <w:abstractNumId w:val="32"/>
  </w:num>
  <w:num w:numId="18">
    <w:abstractNumId w:val="18"/>
  </w:num>
  <w:num w:numId="19">
    <w:abstractNumId w:val="22"/>
  </w:num>
  <w:num w:numId="20">
    <w:abstractNumId w:val="25"/>
  </w:num>
  <w:num w:numId="21">
    <w:abstractNumId w:val="36"/>
  </w:num>
  <w:num w:numId="22">
    <w:abstractNumId w:val="5"/>
  </w:num>
  <w:num w:numId="23">
    <w:abstractNumId w:val="44"/>
  </w:num>
  <w:num w:numId="24">
    <w:abstractNumId w:val="8"/>
  </w:num>
  <w:num w:numId="25">
    <w:abstractNumId w:val="33"/>
  </w:num>
  <w:num w:numId="26">
    <w:abstractNumId w:val="10"/>
  </w:num>
  <w:num w:numId="27">
    <w:abstractNumId w:val="29"/>
  </w:num>
  <w:num w:numId="28">
    <w:abstractNumId w:val="6"/>
  </w:num>
  <w:num w:numId="29">
    <w:abstractNumId w:val="40"/>
  </w:num>
  <w:num w:numId="30">
    <w:abstractNumId w:val="20"/>
  </w:num>
  <w:num w:numId="31">
    <w:abstractNumId w:val="28"/>
  </w:num>
  <w:num w:numId="32">
    <w:abstractNumId w:val="27"/>
  </w:num>
  <w:num w:numId="33">
    <w:abstractNumId w:val="16"/>
  </w:num>
  <w:num w:numId="34">
    <w:abstractNumId w:val="24"/>
  </w:num>
  <w:num w:numId="35">
    <w:abstractNumId w:val="14"/>
  </w:num>
  <w:num w:numId="36">
    <w:abstractNumId w:val="31"/>
  </w:num>
  <w:num w:numId="37">
    <w:abstractNumId w:val="11"/>
  </w:num>
  <w:num w:numId="38">
    <w:abstractNumId w:val="41"/>
  </w:num>
  <w:num w:numId="39">
    <w:abstractNumId w:val="39"/>
  </w:num>
  <w:num w:numId="40">
    <w:abstractNumId w:val="9"/>
  </w:num>
  <w:num w:numId="41">
    <w:abstractNumId w:val="3"/>
  </w:num>
  <w:num w:numId="42">
    <w:abstractNumId w:val="2"/>
  </w:num>
  <w:num w:numId="43">
    <w:abstractNumId w:val="15"/>
  </w:num>
  <w:num w:numId="44">
    <w:abstractNumId w:val="34"/>
  </w:num>
  <w:num w:numId="4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72E"/>
    <w:rsid w:val="000177E8"/>
    <w:rsid w:val="00017F8D"/>
    <w:rsid w:val="00027801"/>
    <w:rsid w:val="000308DE"/>
    <w:rsid w:val="000358AD"/>
    <w:rsid w:val="00036A2A"/>
    <w:rsid w:val="000445DC"/>
    <w:rsid w:val="000535C6"/>
    <w:rsid w:val="00057C85"/>
    <w:rsid w:val="00060ADD"/>
    <w:rsid w:val="00063240"/>
    <w:rsid w:val="000744E4"/>
    <w:rsid w:val="000903DA"/>
    <w:rsid w:val="000A14F4"/>
    <w:rsid w:val="000A2431"/>
    <w:rsid w:val="000C2CF3"/>
    <w:rsid w:val="000D2D90"/>
    <w:rsid w:val="000E3163"/>
    <w:rsid w:val="000E44B3"/>
    <w:rsid w:val="000F13D4"/>
    <w:rsid w:val="000F370C"/>
    <w:rsid w:val="00114971"/>
    <w:rsid w:val="001262EF"/>
    <w:rsid w:val="0013234C"/>
    <w:rsid w:val="00132A90"/>
    <w:rsid w:val="001471FD"/>
    <w:rsid w:val="001562F6"/>
    <w:rsid w:val="00162AB5"/>
    <w:rsid w:val="0016739B"/>
    <w:rsid w:val="00170CFC"/>
    <w:rsid w:val="00173EA5"/>
    <w:rsid w:val="00174F3B"/>
    <w:rsid w:val="0017653D"/>
    <w:rsid w:val="00177EF4"/>
    <w:rsid w:val="00180041"/>
    <w:rsid w:val="00182CCF"/>
    <w:rsid w:val="001A637C"/>
    <w:rsid w:val="001B577F"/>
    <w:rsid w:val="001B7667"/>
    <w:rsid w:val="001D3CD1"/>
    <w:rsid w:val="00214C36"/>
    <w:rsid w:val="002348EE"/>
    <w:rsid w:val="00240984"/>
    <w:rsid w:val="00270935"/>
    <w:rsid w:val="00287C25"/>
    <w:rsid w:val="00293B33"/>
    <w:rsid w:val="002A132B"/>
    <w:rsid w:val="002A14D0"/>
    <w:rsid w:val="002A1E72"/>
    <w:rsid w:val="002A7214"/>
    <w:rsid w:val="002B34E8"/>
    <w:rsid w:val="002D0483"/>
    <w:rsid w:val="002E1FE2"/>
    <w:rsid w:val="002E6566"/>
    <w:rsid w:val="0030418D"/>
    <w:rsid w:val="00307960"/>
    <w:rsid w:val="00307CAC"/>
    <w:rsid w:val="003300F0"/>
    <w:rsid w:val="003307FD"/>
    <w:rsid w:val="003312EA"/>
    <w:rsid w:val="00337952"/>
    <w:rsid w:val="00344594"/>
    <w:rsid w:val="00346388"/>
    <w:rsid w:val="00353044"/>
    <w:rsid w:val="00364099"/>
    <w:rsid w:val="00375A4A"/>
    <w:rsid w:val="003A7824"/>
    <w:rsid w:val="003B7E30"/>
    <w:rsid w:val="003C6ED3"/>
    <w:rsid w:val="003D0FAC"/>
    <w:rsid w:val="003E7E5A"/>
    <w:rsid w:val="003F3BB5"/>
    <w:rsid w:val="003F5DE6"/>
    <w:rsid w:val="00400E0C"/>
    <w:rsid w:val="00414E8D"/>
    <w:rsid w:val="00416161"/>
    <w:rsid w:val="00437CBF"/>
    <w:rsid w:val="004449D9"/>
    <w:rsid w:val="00450D16"/>
    <w:rsid w:val="00453B37"/>
    <w:rsid w:val="004603BB"/>
    <w:rsid w:val="0048212E"/>
    <w:rsid w:val="0048452F"/>
    <w:rsid w:val="00485E30"/>
    <w:rsid w:val="00490D3F"/>
    <w:rsid w:val="004A1983"/>
    <w:rsid w:val="004A5D74"/>
    <w:rsid w:val="004C2FCF"/>
    <w:rsid w:val="004C60DB"/>
    <w:rsid w:val="004E1F71"/>
    <w:rsid w:val="004E7A6B"/>
    <w:rsid w:val="004F59A2"/>
    <w:rsid w:val="004F5FF3"/>
    <w:rsid w:val="004F66FD"/>
    <w:rsid w:val="00502F76"/>
    <w:rsid w:val="005059B7"/>
    <w:rsid w:val="005109E7"/>
    <w:rsid w:val="00522EAC"/>
    <w:rsid w:val="00531C29"/>
    <w:rsid w:val="00545390"/>
    <w:rsid w:val="00545919"/>
    <w:rsid w:val="00560EDD"/>
    <w:rsid w:val="00562C25"/>
    <w:rsid w:val="005822A4"/>
    <w:rsid w:val="005825FA"/>
    <w:rsid w:val="00582E05"/>
    <w:rsid w:val="005943A5"/>
    <w:rsid w:val="005A080F"/>
    <w:rsid w:val="005E6EF3"/>
    <w:rsid w:val="00606402"/>
    <w:rsid w:val="0062053F"/>
    <w:rsid w:val="00627A68"/>
    <w:rsid w:val="00636D4B"/>
    <w:rsid w:val="006421F0"/>
    <w:rsid w:val="00642655"/>
    <w:rsid w:val="00657CF5"/>
    <w:rsid w:val="00670144"/>
    <w:rsid w:val="006B7B2F"/>
    <w:rsid w:val="006F672D"/>
    <w:rsid w:val="00701901"/>
    <w:rsid w:val="0070784D"/>
    <w:rsid w:val="00710871"/>
    <w:rsid w:val="00710BDC"/>
    <w:rsid w:val="007121D0"/>
    <w:rsid w:val="00727330"/>
    <w:rsid w:val="007410CF"/>
    <w:rsid w:val="00750E9E"/>
    <w:rsid w:val="007662E4"/>
    <w:rsid w:val="00770D6B"/>
    <w:rsid w:val="00771BEE"/>
    <w:rsid w:val="00781E4B"/>
    <w:rsid w:val="007831F5"/>
    <w:rsid w:val="00786BF5"/>
    <w:rsid w:val="007A3075"/>
    <w:rsid w:val="007A5AED"/>
    <w:rsid w:val="007A7818"/>
    <w:rsid w:val="007D1857"/>
    <w:rsid w:val="007D5FBD"/>
    <w:rsid w:val="007E12D2"/>
    <w:rsid w:val="007F380C"/>
    <w:rsid w:val="007F562F"/>
    <w:rsid w:val="00822E6A"/>
    <w:rsid w:val="0082586F"/>
    <w:rsid w:val="0083025D"/>
    <w:rsid w:val="008400CF"/>
    <w:rsid w:val="008405DD"/>
    <w:rsid w:val="00854DC8"/>
    <w:rsid w:val="00861588"/>
    <w:rsid w:val="0088124C"/>
    <w:rsid w:val="00890F49"/>
    <w:rsid w:val="00891A0B"/>
    <w:rsid w:val="008932C9"/>
    <w:rsid w:val="0089423A"/>
    <w:rsid w:val="00896A7B"/>
    <w:rsid w:val="008977A9"/>
    <w:rsid w:val="008A6D65"/>
    <w:rsid w:val="008B6710"/>
    <w:rsid w:val="008C1D29"/>
    <w:rsid w:val="008C2C82"/>
    <w:rsid w:val="008C4C37"/>
    <w:rsid w:val="008D2AF3"/>
    <w:rsid w:val="008D5BCC"/>
    <w:rsid w:val="008F0F6F"/>
    <w:rsid w:val="008F6A1C"/>
    <w:rsid w:val="008F7766"/>
    <w:rsid w:val="008F7CCB"/>
    <w:rsid w:val="00901347"/>
    <w:rsid w:val="00916FA7"/>
    <w:rsid w:val="00924235"/>
    <w:rsid w:val="00930592"/>
    <w:rsid w:val="00943D43"/>
    <w:rsid w:val="00945A81"/>
    <w:rsid w:val="009568C4"/>
    <w:rsid w:val="00965717"/>
    <w:rsid w:val="009714E1"/>
    <w:rsid w:val="00973E64"/>
    <w:rsid w:val="009A0666"/>
    <w:rsid w:val="009B736E"/>
    <w:rsid w:val="009C092E"/>
    <w:rsid w:val="009C21E9"/>
    <w:rsid w:val="009D3D0D"/>
    <w:rsid w:val="009D3F11"/>
    <w:rsid w:val="009E172E"/>
    <w:rsid w:val="009F789E"/>
    <w:rsid w:val="00A13976"/>
    <w:rsid w:val="00A15EB3"/>
    <w:rsid w:val="00A21C83"/>
    <w:rsid w:val="00A25168"/>
    <w:rsid w:val="00A272FF"/>
    <w:rsid w:val="00A27EDF"/>
    <w:rsid w:val="00A33DEC"/>
    <w:rsid w:val="00A35662"/>
    <w:rsid w:val="00A37681"/>
    <w:rsid w:val="00A40DC1"/>
    <w:rsid w:val="00A41931"/>
    <w:rsid w:val="00A44F22"/>
    <w:rsid w:val="00A47422"/>
    <w:rsid w:val="00A479F9"/>
    <w:rsid w:val="00A517CC"/>
    <w:rsid w:val="00A552C1"/>
    <w:rsid w:val="00A620B3"/>
    <w:rsid w:val="00A64278"/>
    <w:rsid w:val="00A72F44"/>
    <w:rsid w:val="00A7747B"/>
    <w:rsid w:val="00A82F4F"/>
    <w:rsid w:val="00A85F6C"/>
    <w:rsid w:val="00A86074"/>
    <w:rsid w:val="00A913FA"/>
    <w:rsid w:val="00AA2075"/>
    <w:rsid w:val="00AB023F"/>
    <w:rsid w:val="00AB3084"/>
    <w:rsid w:val="00B206DC"/>
    <w:rsid w:val="00B300CB"/>
    <w:rsid w:val="00B31900"/>
    <w:rsid w:val="00B47B3A"/>
    <w:rsid w:val="00B55182"/>
    <w:rsid w:val="00B5756D"/>
    <w:rsid w:val="00B57B3F"/>
    <w:rsid w:val="00B67012"/>
    <w:rsid w:val="00BB0FCA"/>
    <w:rsid w:val="00BC4C87"/>
    <w:rsid w:val="00BD3843"/>
    <w:rsid w:val="00BD412F"/>
    <w:rsid w:val="00BE2041"/>
    <w:rsid w:val="00C30B02"/>
    <w:rsid w:val="00C4334E"/>
    <w:rsid w:val="00C52A2C"/>
    <w:rsid w:val="00C54614"/>
    <w:rsid w:val="00C57537"/>
    <w:rsid w:val="00C65FF3"/>
    <w:rsid w:val="00C71A89"/>
    <w:rsid w:val="00C73FED"/>
    <w:rsid w:val="00C75C41"/>
    <w:rsid w:val="00C82EDD"/>
    <w:rsid w:val="00C93239"/>
    <w:rsid w:val="00CB0F6A"/>
    <w:rsid w:val="00CB28A6"/>
    <w:rsid w:val="00CC6BE3"/>
    <w:rsid w:val="00CE0B89"/>
    <w:rsid w:val="00CF0AE5"/>
    <w:rsid w:val="00CF6B97"/>
    <w:rsid w:val="00CF72C2"/>
    <w:rsid w:val="00D01FDB"/>
    <w:rsid w:val="00D227E0"/>
    <w:rsid w:val="00D24A99"/>
    <w:rsid w:val="00D25126"/>
    <w:rsid w:val="00D33E50"/>
    <w:rsid w:val="00D34E43"/>
    <w:rsid w:val="00D50CD1"/>
    <w:rsid w:val="00D6064C"/>
    <w:rsid w:val="00D74E45"/>
    <w:rsid w:val="00DC14CB"/>
    <w:rsid w:val="00DC4E72"/>
    <w:rsid w:val="00DE01DB"/>
    <w:rsid w:val="00E13981"/>
    <w:rsid w:val="00E2110A"/>
    <w:rsid w:val="00E2263E"/>
    <w:rsid w:val="00E36E0E"/>
    <w:rsid w:val="00E4023E"/>
    <w:rsid w:val="00E4163A"/>
    <w:rsid w:val="00E42EA7"/>
    <w:rsid w:val="00E45A7F"/>
    <w:rsid w:val="00E54E6A"/>
    <w:rsid w:val="00E56811"/>
    <w:rsid w:val="00E746BD"/>
    <w:rsid w:val="00E74DB1"/>
    <w:rsid w:val="00E75DB0"/>
    <w:rsid w:val="00E82316"/>
    <w:rsid w:val="00E82C57"/>
    <w:rsid w:val="00EB013A"/>
    <w:rsid w:val="00EB3276"/>
    <w:rsid w:val="00EB4061"/>
    <w:rsid w:val="00EC5B52"/>
    <w:rsid w:val="00EC75F8"/>
    <w:rsid w:val="00EE44AF"/>
    <w:rsid w:val="00EE75F6"/>
    <w:rsid w:val="00F04D8C"/>
    <w:rsid w:val="00F6397C"/>
    <w:rsid w:val="00FA7630"/>
    <w:rsid w:val="00FB7CE7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E20B"/>
  <w15:docId w15:val="{FB029752-2B81-491B-8913-27C5A808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9E172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E172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osimples1">
    <w:name w:val="Texto simples1"/>
    <w:basedOn w:val="Normal"/>
    <w:rsid w:val="009E172E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PargrafodaLista">
    <w:name w:val="List Paragraph"/>
    <w:basedOn w:val="Normal"/>
    <w:uiPriority w:val="99"/>
    <w:qFormat/>
    <w:rsid w:val="009E172E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PargrafodaLista1">
    <w:name w:val="Parágrafo da Lista1"/>
    <w:basedOn w:val="Normal"/>
    <w:uiPriority w:val="99"/>
    <w:rsid w:val="009E172E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Rodap">
    <w:name w:val="footer"/>
    <w:basedOn w:val="Normal"/>
    <w:link w:val="RodapCarter"/>
    <w:uiPriority w:val="99"/>
    <w:unhideWhenUsed/>
    <w:rsid w:val="009E172E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172E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162AB5"/>
    <w:rPr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300C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300C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300CB"/>
    <w:rPr>
      <w:vertAlign w:val="superscript"/>
    </w:rPr>
  </w:style>
  <w:style w:type="paragraph" w:styleId="NormalWeb">
    <w:name w:val="Normal (Web)"/>
    <w:basedOn w:val="Normal"/>
    <w:uiPriority w:val="99"/>
    <w:rsid w:val="00B55182"/>
    <w:pPr>
      <w:spacing w:before="167"/>
      <w:ind w:left="167" w:right="167"/>
      <w:jc w:val="both"/>
    </w:pPr>
    <w:rPr>
      <w:rFonts w:ascii="Verdana" w:hAnsi="Verdana"/>
      <w:color w:val="00000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A763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A7630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25FFD67DC8C02D448AF8201BBAD95313" ma:contentTypeVersion="" ma:contentTypeDescription="Documento Iniciativa Comissão" ma:contentTypeScope="" ma:versionID="3fb031e849620737a7fd8765379350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f7cbf654a89fd55b3baaa5bb5685e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3ª</Sessao>
    <SiglaOrgao xmlns="http://schemas.microsoft.com/sharepoint/v3">CAOTDPLH</SiglaOrg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Proposta de alteração</TipoDocumento>
    <Legislatura xmlns="http://schemas.microsoft.com/sharepoint/v3">XIII</Legislatura>
    <DataDocumento xmlns="http://schemas.microsoft.com/sharepoint/v3">2018-07-17T23:00:00+00:00</DataDocumento>
    <TipoIniciativa xmlns="http://schemas.microsoft.com/sharepoint/v3">J</TipoIniciativa>
    <IDFase xmlns="http://schemas.microsoft.com/sharepoint/v3">333299</IDFase>
    <NRIniciativa xmlns="http://schemas.microsoft.com/sharepoint/v3">535</NRIniciativa>
    <IDIniciativa xmlns="http://schemas.microsoft.com/sharepoint/v3">41436</IDIniciativa>
    <NROrgao xmlns="http://schemas.microsoft.com/sharepoint/v3">11</NROrgao>
    <IDOrgao xmlns="http://schemas.microsoft.com/sharepoint/v3">4534</IDOrgao>
  </documentManagement>
</p:properties>
</file>

<file path=customXml/itemProps1.xml><?xml version="1.0" encoding="utf-8"?>
<ds:datastoreItem xmlns:ds="http://schemas.openxmlformats.org/officeDocument/2006/customXml" ds:itemID="{5111047F-256C-4E77-8729-0E20C5243D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5317D5-3DE3-4D3B-AF4B-07281A846024}"/>
</file>

<file path=customXml/itemProps3.xml><?xml version="1.0" encoding="utf-8"?>
<ds:datastoreItem xmlns:ds="http://schemas.openxmlformats.org/officeDocument/2006/customXml" ds:itemID="{B641D4CF-9338-420A-A064-1E97B05F48A2}"/>
</file>

<file path=customXml/itemProps4.xml><?xml version="1.0" encoding="utf-8"?>
<ds:datastoreItem xmlns:ds="http://schemas.openxmlformats.org/officeDocument/2006/customXml" ds:itemID="{B5E0F54E-ABC7-4315-AF9B-C16B39FB8E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1038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alteração - PSD</dc:title>
  <dc:creator>Silvia Gonçalves</dc:creator>
  <cp:lastModifiedBy>Filipa Gala</cp:lastModifiedBy>
  <cp:revision>6</cp:revision>
  <cp:lastPrinted>2018-07-09T16:07:00Z</cp:lastPrinted>
  <dcterms:created xsi:type="dcterms:W3CDTF">2018-07-11T10:06:00Z</dcterms:created>
  <dcterms:modified xsi:type="dcterms:W3CDTF">2018-07-11T12:18:00Z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0x01010035B001969F5945C5A4C19D8C381FDCD50025FFD67DC8C02D448AF8201BBAD95313</vt:lpwstr>
  </property>
  <property fmtid="{D5CDD505-2E9C-101B-9397-08002B2CF9AE}" pid="3" name="Order">
    <vt:r8>80700</vt:r8>
  </property>
</Properties>
</file>