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52" w:rsidRPr="00835E52" w:rsidRDefault="00835E52" w:rsidP="00835E52">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835E52" w:rsidRPr="00835E52" w:rsidRDefault="00835E52" w:rsidP="00835E52">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835E52" w:rsidRPr="00835E52" w:rsidRDefault="00835E52" w:rsidP="00835E52">
      <w:pPr>
        <w:jc w:val="center"/>
        <w:rPr>
          <w:rFonts w:ascii="Calibri" w:eastAsia="Times New Roman" w:hAnsi="Calibri" w:cs="Calibri"/>
          <w:b/>
          <w:sz w:val="28"/>
          <w:szCs w:val="28"/>
          <w:lang w:eastAsia="ar-SA"/>
        </w:rPr>
      </w:pPr>
      <w:r w:rsidRPr="00835E52">
        <w:rPr>
          <w:rFonts w:ascii="Calibri" w:eastAsia="Times New Roman" w:hAnsi="Calibri" w:cs="Calibri"/>
          <w:b/>
          <w:sz w:val="28"/>
          <w:szCs w:val="28"/>
          <w:lang w:eastAsia="ar-SA"/>
        </w:rPr>
        <w:t>PROJETO DE LEI N.º 653/XIII/3.ª</w:t>
      </w:r>
    </w:p>
    <w:p w:rsidR="00835E52" w:rsidRPr="00835E52" w:rsidRDefault="00835E52" w:rsidP="00835E52">
      <w:pPr>
        <w:tabs>
          <w:tab w:val="left" w:pos="4678"/>
          <w:tab w:val="left" w:pos="6237"/>
        </w:tabs>
        <w:suppressAutoHyphens/>
        <w:spacing w:after="0" w:line="360" w:lineRule="auto"/>
        <w:jc w:val="center"/>
        <w:rPr>
          <w:rFonts w:ascii="Calibri" w:eastAsia="Times New Roman" w:hAnsi="Calibri" w:cs="Calibri"/>
          <w:b/>
          <w:sz w:val="28"/>
          <w:szCs w:val="28"/>
          <w:lang w:eastAsia="ar-SA"/>
        </w:rPr>
      </w:pPr>
    </w:p>
    <w:p w:rsidR="00835E52" w:rsidRPr="00835E52" w:rsidRDefault="00835E52" w:rsidP="00835E52">
      <w:pPr>
        <w:widowControl w:val="0"/>
        <w:suppressAutoHyphens/>
        <w:spacing w:after="120" w:line="360" w:lineRule="auto"/>
        <w:jc w:val="center"/>
        <w:rPr>
          <w:rFonts w:ascii="Calibri" w:eastAsia="Calibri" w:hAnsi="Calibri" w:cs="Calibri"/>
          <w:bCs/>
          <w:color w:val="000000"/>
          <w:lang w:eastAsia="ar-SA"/>
        </w:rPr>
      </w:pPr>
      <w:r w:rsidRPr="00835E52">
        <w:rPr>
          <w:rFonts w:ascii="Calibri" w:eastAsia="Calibri" w:hAnsi="Calibri" w:cs="Calibri"/>
          <w:b/>
          <w:sz w:val="26"/>
          <w:szCs w:val="26"/>
          <w:lang w:eastAsia="ar-SA"/>
        </w:rPr>
        <w:t>PROPOSTAS DE ALTERAÇÃO</w:t>
      </w:r>
    </w:p>
    <w:p w:rsidR="00835E52" w:rsidRDefault="00835E52" w:rsidP="00835E52">
      <w:pPr>
        <w:suppressAutoHyphens/>
        <w:spacing w:after="120" w:line="360" w:lineRule="auto"/>
        <w:jc w:val="both"/>
        <w:rPr>
          <w:rFonts w:ascii="Calibri" w:eastAsia="Calibri" w:hAnsi="Calibri" w:cs="Calibri"/>
          <w:bCs/>
          <w:color w:val="000000"/>
          <w:lang w:eastAsia="ar-SA"/>
        </w:rPr>
      </w:pPr>
      <w:r w:rsidRPr="00835E52">
        <w:rPr>
          <w:rFonts w:ascii="Calibri" w:eastAsia="Calibri" w:hAnsi="Calibri" w:cs="Calibri"/>
          <w:bCs/>
          <w:color w:val="000000"/>
          <w:lang w:eastAsia="ar-SA"/>
        </w:rPr>
        <w:t xml:space="preserve">Ao abrigo das disposições constitucionais e regimentais aplicáveis, os Deputados abaixo assinados apresentam as seguintes propostas de aditamento ao Projeto de Lei n.º </w:t>
      </w:r>
      <w:r>
        <w:rPr>
          <w:rFonts w:ascii="Calibri" w:eastAsia="Calibri" w:hAnsi="Calibri" w:cs="Calibri"/>
          <w:bCs/>
          <w:color w:val="000000"/>
          <w:lang w:eastAsia="ar-SA"/>
        </w:rPr>
        <w:t>653/XIII/3</w:t>
      </w:r>
      <w:r w:rsidRPr="00835E52">
        <w:rPr>
          <w:rFonts w:ascii="Calibri" w:eastAsia="Calibri" w:hAnsi="Calibri" w:cs="Calibri"/>
          <w:bCs/>
          <w:color w:val="000000"/>
          <w:lang w:eastAsia="ar-SA"/>
        </w:rPr>
        <w:t>ª:</w:t>
      </w:r>
    </w:p>
    <w:p w:rsidR="00835E52" w:rsidRDefault="00835E52" w:rsidP="00C30E1D">
      <w:pPr>
        <w:widowControl w:val="0"/>
        <w:suppressAutoHyphens/>
        <w:spacing w:after="0" w:line="360" w:lineRule="auto"/>
        <w:jc w:val="center"/>
        <w:rPr>
          <w:rFonts w:ascii="Calibri" w:eastAsia="Calibri" w:hAnsi="Calibri" w:cs="Times New Roman"/>
          <w:lang w:eastAsia="ar-SA"/>
        </w:rPr>
      </w:pPr>
      <w:r w:rsidRPr="00835E52">
        <w:rPr>
          <w:rFonts w:ascii="Calibri" w:eastAsia="Calibri" w:hAnsi="Calibri" w:cs="Calibri"/>
          <w:bCs/>
          <w:lang w:eastAsia="ar-SA"/>
        </w:rPr>
        <w:t>«</w:t>
      </w:r>
      <w:r w:rsidRPr="00835E52">
        <w:rPr>
          <w:rFonts w:ascii="Calibri" w:eastAsia="Calibri" w:hAnsi="Calibri" w:cs="Times New Roman"/>
          <w:lang w:eastAsia="ar-SA"/>
        </w:rPr>
        <w:t xml:space="preserve">Artigo </w:t>
      </w:r>
      <w:r>
        <w:rPr>
          <w:rFonts w:ascii="Calibri" w:eastAsia="Calibri" w:hAnsi="Calibri" w:cs="Times New Roman"/>
          <w:lang w:eastAsia="ar-SA"/>
        </w:rPr>
        <w:t>8</w:t>
      </w:r>
      <w:r w:rsidRPr="00835E52">
        <w:rPr>
          <w:rFonts w:ascii="Calibri" w:eastAsia="Calibri" w:hAnsi="Calibri" w:cs="Times New Roman"/>
          <w:lang w:eastAsia="ar-SA"/>
        </w:rPr>
        <w:t>.º</w:t>
      </w:r>
      <w:r w:rsidR="00C30E1D">
        <w:rPr>
          <w:rFonts w:ascii="Calibri" w:eastAsia="Calibri" w:hAnsi="Calibri" w:cs="Times New Roman"/>
          <w:lang w:eastAsia="ar-SA"/>
        </w:rPr>
        <w:t>-A</w:t>
      </w:r>
    </w:p>
    <w:p w:rsidR="006139F8" w:rsidRPr="00835E52" w:rsidRDefault="006139F8" w:rsidP="00C30E1D">
      <w:pPr>
        <w:widowControl w:val="0"/>
        <w:suppressAutoHyphens/>
        <w:spacing w:after="0" w:line="360" w:lineRule="auto"/>
        <w:jc w:val="center"/>
        <w:rPr>
          <w:rFonts w:ascii="Calibri" w:eastAsia="Calibri" w:hAnsi="Calibri" w:cs="Times New Roman"/>
          <w:lang w:eastAsia="ar-SA"/>
        </w:rPr>
      </w:pPr>
      <w:r>
        <w:rPr>
          <w:rFonts w:ascii="Calibri" w:eastAsia="Calibri" w:hAnsi="Calibri" w:cs="Times New Roman"/>
          <w:lang w:eastAsia="ar-SA"/>
        </w:rPr>
        <w:t>Critérios objetivos</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 xml:space="preserve">1 </w:t>
      </w:r>
      <w:r>
        <w:rPr>
          <w:rFonts w:ascii="Calibri" w:eastAsia="Calibri" w:hAnsi="Calibri" w:cs="Calibri"/>
          <w:bCs/>
          <w:lang w:eastAsia="ar-SA"/>
        </w:rPr>
        <w:t>–</w:t>
      </w:r>
      <w:r w:rsidRPr="00C30E1D">
        <w:rPr>
          <w:rFonts w:ascii="Calibri" w:eastAsia="Calibri" w:hAnsi="Calibri" w:cs="Calibri"/>
          <w:bCs/>
          <w:lang w:eastAsia="ar-SA"/>
        </w:rPr>
        <w:t xml:space="preserve"> </w:t>
      </w:r>
      <w:r>
        <w:rPr>
          <w:rFonts w:ascii="Calibri" w:eastAsia="Calibri" w:hAnsi="Calibri" w:cs="Calibri"/>
          <w:bCs/>
          <w:lang w:eastAsia="ar-SA"/>
        </w:rPr>
        <w:t xml:space="preserve"> No caso de aprovação de</w:t>
      </w:r>
      <w:r w:rsidRPr="00C30E1D">
        <w:rPr>
          <w:rFonts w:ascii="Calibri" w:eastAsia="Calibri" w:hAnsi="Calibri" w:cs="Calibri"/>
          <w:bCs/>
          <w:lang w:eastAsia="ar-SA"/>
        </w:rPr>
        <w:t xml:space="preserve"> regulamento municipal </w:t>
      </w:r>
      <w:r>
        <w:rPr>
          <w:rFonts w:ascii="Calibri" w:eastAsia="Calibri" w:hAnsi="Calibri" w:cs="Calibri"/>
          <w:bCs/>
          <w:lang w:eastAsia="ar-SA"/>
        </w:rPr>
        <w:t xml:space="preserve">nos termos </w:t>
      </w:r>
      <w:r w:rsidRPr="00C30E1D">
        <w:rPr>
          <w:rFonts w:ascii="Calibri" w:eastAsia="Calibri" w:hAnsi="Calibri" w:cs="Calibri"/>
          <w:bCs/>
          <w:lang w:eastAsia="ar-SA"/>
        </w:rPr>
        <w:t>referido</w:t>
      </w:r>
      <w:r>
        <w:rPr>
          <w:rFonts w:ascii="Calibri" w:eastAsia="Calibri" w:hAnsi="Calibri" w:cs="Calibri"/>
          <w:bCs/>
          <w:lang w:eastAsia="ar-SA"/>
        </w:rPr>
        <w:t>s</w:t>
      </w:r>
      <w:r w:rsidRPr="00C30E1D">
        <w:rPr>
          <w:rFonts w:ascii="Calibri" w:eastAsia="Calibri" w:hAnsi="Calibri" w:cs="Calibri"/>
          <w:bCs/>
          <w:lang w:eastAsia="ar-SA"/>
        </w:rPr>
        <w:t xml:space="preserve"> no </w:t>
      </w:r>
      <w:r w:rsidR="00E74E2D">
        <w:rPr>
          <w:rFonts w:ascii="Calibri" w:eastAsia="Calibri" w:hAnsi="Calibri" w:cs="Calibri"/>
          <w:bCs/>
          <w:lang w:eastAsia="ar-SA"/>
        </w:rPr>
        <w:t>artigo</w:t>
      </w:r>
      <w:bookmarkStart w:id="0" w:name="_GoBack"/>
      <w:bookmarkEnd w:id="0"/>
      <w:r w:rsidRPr="00C30E1D">
        <w:rPr>
          <w:rFonts w:ascii="Calibri" w:eastAsia="Calibri" w:hAnsi="Calibri" w:cs="Calibri"/>
          <w:bCs/>
          <w:lang w:eastAsia="ar-SA"/>
        </w:rPr>
        <w:t xml:space="preserve"> anterior </w:t>
      </w:r>
      <w:r>
        <w:rPr>
          <w:rFonts w:ascii="Calibri" w:eastAsia="Calibri" w:hAnsi="Calibri" w:cs="Calibri"/>
          <w:bCs/>
          <w:lang w:eastAsia="ar-SA"/>
        </w:rPr>
        <w:t>o mesmo deve definir obrigatoriamente</w:t>
      </w:r>
      <w:r w:rsidRPr="00C30E1D">
        <w:rPr>
          <w:rFonts w:ascii="Calibri" w:eastAsia="Calibri" w:hAnsi="Calibri" w:cs="Calibri"/>
          <w:bCs/>
          <w:lang w:eastAsia="ar-SA"/>
        </w:rPr>
        <w:t>:</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a) a zona geográfica a que o sistema se aplica;</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b) a percentagem da quota;</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c) o universo de imóveis a que se aplica a quota, por referência a dados oficiais verificáveis;</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d) o prazo de vigência do sistema, que não pode ser superior a dois anos, sem prejuízo da sua renovação;</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sidRPr="00C30E1D">
        <w:rPr>
          <w:rFonts w:ascii="Calibri" w:eastAsia="Calibri" w:hAnsi="Calibri" w:cs="Calibri"/>
          <w:bCs/>
          <w:lang w:eastAsia="ar-SA"/>
        </w:rPr>
        <w:t xml:space="preserve">e) o elenco de exceções ao sistema. </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2</w:t>
      </w:r>
      <w:r w:rsidRPr="00C30E1D">
        <w:rPr>
          <w:rFonts w:ascii="Calibri" w:eastAsia="Calibri" w:hAnsi="Calibri" w:cs="Calibri"/>
          <w:bCs/>
          <w:lang w:eastAsia="ar-SA"/>
        </w:rPr>
        <w:t xml:space="preserve"> – No prazo máximo de 30 dias a partir da entrada em vigor do Regulamento referido no número</w:t>
      </w:r>
      <w:r>
        <w:rPr>
          <w:rFonts w:ascii="Calibri" w:eastAsia="Calibri" w:hAnsi="Calibri" w:cs="Calibri"/>
          <w:bCs/>
          <w:lang w:eastAsia="ar-SA"/>
        </w:rPr>
        <w:t xml:space="preserve"> 1</w:t>
      </w:r>
      <w:r w:rsidRPr="00C30E1D">
        <w:rPr>
          <w:rFonts w:ascii="Calibri" w:eastAsia="Calibri" w:hAnsi="Calibri" w:cs="Calibri"/>
          <w:bCs/>
          <w:lang w:eastAsia="ar-SA"/>
        </w:rPr>
        <w:t>, o Município deve notificar o Turismo de Portugal. IP, para que este proceda às alterações necessárias no sistema de registo.</w:t>
      </w:r>
    </w:p>
    <w:p w:rsidR="00C30E1D" w:rsidRPr="00C30E1D" w:rsidRDefault="00C30E1D" w:rsidP="00C30E1D">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3</w:t>
      </w:r>
      <w:r w:rsidRPr="00C30E1D">
        <w:rPr>
          <w:rFonts w:ascii="Calibri" w:eastAsia="Calibri" w:hAnsi="Calibri" w:cs="Calibri"/>
          <w:bCs/>
          <w:lang w:eastAsia="ar-SA"/>
        </w:rPr>
        <w:t xml:space="preserve"> – Os dados oficiais a qu</w:t>
      </w:r>
      <w:r>
        <w:rPr>
          <w:rFonts w:ascii="Calibri" w:eastAsia="Calibri" w:hAnsi="Calibri" w:cs="Calibri"/>
          <w:bCs/>
          <w:lang w:eastAsia="ar-SA"/>
        </w:rPr>
        <w:t>e se refere a alínea c) do n.º 1</w:t>
      </w:r>
      <w:r w:rsidRPr="00C30E1D">
        <w:rPr>
          <w:rFonts w:ascii="Calibri" w:eastAsia="Calibri" w:hAnsi="Calibri" w:cs="Calibri"/>
          <w:bCs/>
          <w:lang w:eastAsia="ar-SA"/>
        </w:rPr>
        <w:t xml:space="preserve"> são </w:t>
      </w:r>
      <w:proofErr w:type="gramStart"/>
      <w:r w:rsidRPr="00C30E1D">
        <w:rPr>
          <w:rFonts w:ascii="Calibri" w:eastAsia="Calibri" w:hAnsi="Calibri" w:cs="Calibri"/>
          <w:bCs/>
          <w:lang w:eastAsia="ar-SA"/>
        </w:rPr>
        <w:t>os constantes</w:t>
      </w:r>
      <w:proofErr w:type="gramEnd"/>
      <w:r w:rsidRPr="00C30E1D">
        <w:rPr>
          <w:rFonts w:ascii="Calibri" w:eastAsia="Calibri" w:hAnsi="Calibri" w:cs="Calibri"/>
          <w:bCs/>
          <w:lang w:eastAsia="ar-SA"/>
        </w:rPr>
        <w:t xml:space="preserve"> das bases de dados do INE, da Autoridade Tributária, do Censos ou do Turismo de Portugal, a estabelecer através de portaria do membro do governo responsável pela área do turismo.</w:t>
      </w:r>
    </w:p>
    <w:p w:rsidR="00C30E1D" w:rsidRDefault="00C30E1D" w:rsidP="00C30E1D">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4</w:t>
      </w:r>
      <w:r w:rsidRPr="00C30E1D">
        <w:rPr>
          <w:rFonts w:ascii="Calibri" w:eastAsia="Calibri" w:hAnsi="Calibri" w:cs="Calibri"/>
          <w:bCs/>
          <w:lang w:eastAsia="ar-SA"/>
        </w:rPr>
        <w:t xml:space="preserve">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835E52" w:rsidRPr="00835E52" w:rsidRDefault="00835E52" w:rsidP="00835E52">
      <w:pPr>
        <w:widowControl w:val="0"/>
        <w:tabs>
          <w:tab w:val="left" w:pos="426"/>
        </w:tabs>
        <w:suppressAutoHyphens/>
        <w:spacing w:after="360" w:line="360" w:lineRule="auto"/>
        <w:rPr>
          <w:rFonts w:ascii="Calibri" w:eastAsia="Calibri" w:hAnsi="Calibri" w:cs="Calibri"/>
          <w:lang w:eastAsia="ar-SA"/>
        </w:rPr>
      </w:pPr>
    </w:p>
    <w:p w:rsidR="00835E52" w:rsidRPr="00835E52" w:rsidRDefault="00835E52" w:rsidP="00835E52">
      <w:pPr>
        <w:widowControl w:val="0"/>
        <w:tabs>
          <w:tab w:val="left" w:pos="426"/>
        </w:tabs>
        <w:suppressAutoHyphens/>
        <w:spacing w:after="360" w:line="360" w:lineRule="auto"/>
        <w:rPr>
          <w:rFonts w:ascii="Calibri" w:eastAsia="Calibri" w:hAnsi="Calibri" w:cs="Calibri"/>
          <w:lang w:eastAsia="ar-SA"/>
        </w:rPr>
      </w:pPr>
      <w:r w:rsidRPr="00835E52">
        <w:rPr>
          <w:rFonts w:ascii="Calibri" w:eastAsia="Calibri" w:hAnsi="Calibri" w:cs="Calibri"/>
          <w:lang w:eastAsia="ar-SA"/>
        </w:rPr>
        <w:t>Palácio de São Bento, 11 de julho de 2018</w:t>
      </w:r>
    </w:p>
    <w:tbl>
      <w:tblPr>
        <w:tblW w:w="0" w:type="auto"/>
        <w:tblInd w:w="108" w:type="dxa"/>
        <w:tblLayout w:type="fixed"/>
        <w:tblLook w:val="0000" w:firstRow="0" w:lastRow="0" w:firstColumn="0" w:lastColumn="0" w:noHBand="0" w:noVBand="0"/>
      </w:tblPr>
      <w:tblGrid>
        <w:gridCol w:w="4110"/>
        <w:gridCol w:w="3969"/>
      </w:tblGrid>
      <w:tr w:rsidR="00835E52" w:rsidRPr="00835E52" w:rsidTr="007C099D">
        <w:trPr>
          <w:trHeight w:val="680"/>
        </w:trPr>
        <w:tc>
          <w:tcPr>
            <w:tcW w:w="4110" w:type="dxa"/>
            <w:shd w:val="clear" w:color="auto" w:fill="auto"/>
          </w:tcPr>
          <w:p w:rsidR="00835E52" w:rsidRPr="00835E52" w:rsidRDefault="00835E52" w:rsidP="00835E52">
            <w:pPr>
              <w:suppressAutoHyphens/>
              <w:spacing w:before="60" w:after="120" w:line="360" w:lineRule="auto"/>
              <w:ind w:right="-108"/>
              <w:rPr>
                <w:rFonts w:ascii="Calibri" w:eastAsia="Calibri" w:hAnsi="Calibri" w:cs="Calibri"/>
                <w:lang w:eastAsia="ar-SA"/>
              </w:rPr>
            </w:pPr>
            <w:r w:rsidRPr="00835E52">
              <w:rPr>
                <w:rFonts w:ascii="Calibri" w:eastAsia="Calibri" w:hAnsi="Calibri" w:cs="Calibri"/>
                <w:lang w:eastAsia="ar-SA"/>
              </w:rPr>
              <w:lastRenderedPageBreak/>
              <w:t>Os Deputados do Grupo Parlamentar do CDS-PP,</w:t>
            </w:r>
            <w:r w:rsidRPr="00835E52">
              <w:rPr>
                <w:rFonts w:ascii="Calibri" w:eastAsia="Calibri" w:hAnsi="Calibri" w:cs="Calibri"/>
                <w:b/>
                <w:lang w:eastAsia="ar-SA"/>
              </w:rPr>
              <w:t xml:space="preserve"> </w:t>
            </w:r>
          </w:p>
        </w:tc>
        <w:tc>
          <w:tcPr>
            <w:tcW w:w="3969" w:type="dxa"/>
            <w:shd w:val="clear" w:color="auto" w:fill="auto"/>
          </w:tcPr>
          <w:p w:rsidR="00835E52" w:rsidRPr="00835E52" w:rsidRDefault="00835E52" w:rsidP="00760782">
            <w:pPr>
              <w:suppressAutoHyphens/>
              <w:spacing w:before="60" w:after="120" w:line="360" w:lineRule="auto"/>
              <w:ind w:right="-108"/>
              <w:rPr>
                <w:rFonts w:ascii="Calibri" w:eastAsia="Calibri" w:hAnsi="Calibri" w:cs="Calibri"/>
                <w:lang w:eastAsia="ar-SA"/>
              </w:rPr>
            </w:pPr>
          </w:p>
        </w:tc>
      </w:tr>
    </w:tbl>
    <w:p w:rsidR="00BA0F34" w:rsidRDefault="00BA0F34"/>
    <w:sectPr w:rsidR="00BA0F34" w:rsidSect="00C67BB0">
      <w:headerReference w:type="default" r:id="rId6"/>
      <w:footerReference w:type="default" r:id="rId7"/>
      <w:pgSz w:w="11906" w:h="16838"/>
      <w:pgMar w:top="2552" w:right="1701" w:bottom="1021" w:left="1701" w:header="156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6B" w:rsidRDefault="00BF3C6B">
      <w:pPr>
        <w:spacing w:after="0" w:line="240" w:lineRule="auto"/>
      </w:pPr>
      <w:r>
        <w:separator/>
      </w:r>
    </w:p>
  </w:endnote>
  <w:endnote w:type="continuationSeparator" w:id="0">
    <w:p w:rsidR="00BF3C6B" w:rsidRDefault="00BF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2D" w:rsidRDefault="00BF3C6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6B" w:rsidRDefault="00BF3C6B">
      <w:pPr>
        <w:spacing w:after="0" w:line="240" w:lineRule="auto"/>
      </w:pPr>
      <w:r>
        <w:separator/>
      </w:r>
    </w:p>
  </w:footnote>
  <w:footnote w:type="continuationSeparator" w:id="0">
    <w:p w:rsidR="00BF3C6B" w:rsidRDefault="00BF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56" w:rsidRDefault="006139F8" w:rsidP="00D06F56">
    <w:pPr>
      <w:spacing w:line="360" w:lineRule="auto"/>
      <w:jc w:val="center"/>
      <w:rPr>
        <w:rFonts w:ascii="Arial" w:hAnsi="Arial"/>
        <w:b/>
        <w:i/>
        <w:color w:val="0093DD"/>
        <w:sz w:val="28"/>
      </w:rPr>
    </w:pPr>
    <w:r>
      <w:rPr>
        <w:rFonts w:ascii="Arial" w:hAnsi="Arial"/>
        <w:b/>
        <w:color w:val="0093DD"/>
        <w:sz w:val="28"/>
      </w:rPr>
      <w:t>Grupo Parlamentar</w:t>
    </w:r>
    <w:r>
      <w:rPr>
        <w:noProof/>
      </w:rPr>
      <w:drawing>
        <wp:anchor distT="0" distB="0" distL="114300" distR="114300" simplePos="0" relativeHeight="251659264" behindDoc="0" locked="0" layoutInCell="1" allowOverlap="1" wp14:anchorId="532B21E0" wp14:editId="38BF78A0">
          <wp:simplePos x="0" y="0"/>
          <wp:positionH relativeFrom="column">
            <wp:posOffset>4996180</wp:posOffset>
          </wp:positionH>
          <wp:positionV relativeFrom="paragraph">
            <wp:posOffset>-206375</wp:posOffset>
          </wp:positionV>
          <wp:extent cx="760730" cy="932180"/>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2D" w:rsidRDefault="00BF3C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2"/>
    <w:rsid w:val="006139F8"/>
    <w:rsid w:val="00760782"/>
    <w:rsid w:val="00835E52"/>
    <w:rsid w:val="00A236BC"/>
    <w:rsid w:val="00BA0F34"/>
    <w:rsid w:val="00BF3C6B"/>
    <w:rsid w:val="00C30E1D"/>
    <w:rsid w:val="00E74E2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8680"/>
  <w15:chartTrackingRefBased/>
  <w15:docId w15:val="{30545672-50A1-46CE-8630-C8E9EA8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semiHidden/>
    <w:unhideWhenUsed/>
    <w:rsid w:val="00835E5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83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333299</IDFase>
    <NRIniciativa xmlns="http://schemas.microsoft.com/sharepoint/v3">535</NRIniciativa>
    <IDIniciativa xmlns="http://schemas.microsoft.com/sharepoint/v3">41436</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C4706FF0-9DCF-4CC5-B820-1C7D52508B98}"/>
</file>

<file path=customXml/itemProps2.xml><?xml version="1.0" encoding="utf-8"?>
<ds:datastoreItem xmlns:ds="http://schemas.openxmlformats.org/officeDocument/2006/customXml" ds:itemID="{6E0B4895-0785-4E2C-8DD2-842A00169E63}"/>
</file>

<file path=customXml/itemProps3.xml><?xml version="1.0" encoding="utf-8"?>
<ds:datastoreItem xmlns:ds="http://schemas.openxmlformats.org/officeDocument/2006/customXml" ds:itemID="{3B653F2F-3540-4655-9100-BCD437FA8113}"/>
</file>

<file path=docProps/app.xml><?xml version="1.0" encoding="utf-8"?>
<Properties xmlns="http://schemas.openxmlformats.org/officeDocument/2006/extended-properties" xmlns:vt="http://schemas.openxmlformats.org/officeDocument/2006/docPropsVTypes">
  <Template>Normal</Template>
  <TotalTime>13</TotalTime>
  <Pages>2</Pages>
  <Words>244</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 propostas alteração BE</dc:title>
  <dc:subject/>
  <dc:creator>Otília Ferreira Gomes</dc:creator>
  <cp:keywords/>
  <dc:description/>
  <cp:lastModifiedBy>Otília Ferreira Gomes</cp:lastModifiedBy>
  <cp:revision>4</cp:revision>
  <dcterms:created xsi:type="dcterms:W3CDTF">2018-07-11T17:15:00Z</dcterms:created>
  <dcterms:modified xsi:type="dcterms:W3CDTF">2018-07-11T19:26:00Z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80800</vt:r8>
  </property>
</Properties>
</file>