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20E6" w14:textId="347472CF" w:rsidR="00497EFC" w:rsidRPr="003F5440" w:rsidRDefault="00497EFC" w:rsidP="007E1DC4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b/>
          <w:bCs/>
          <w:smallCaps/>
          <w:color w:val="00B0F0"/>
          <w:sz w:val="28"/>
          <w:szCs w:val="22"/>
        </w:rPr>
        <w:tab/>
      </w:r>
      <w:r>
        <w:rPr>
          <w:b/>
          <w:bCs/>
          <w:smallCaps/>
          <w:color w:val="00B0F0"/>
          <w:sz w:val="28"/>
          <w:szCs w:val="22"/>
        </w:rPr>
        <w:tab/>
        <w:t xml:space="preserve">      </w:t>
      </w:r>
    </w:p>
    <w:p w14:paraId="00362826" w14:textId="77777777" w:rsidR="00D27280" w:rsidRPr="005536AF" w:rsidRDefault="00D27280" w:rsidP="008440B3">
      <w:pPr>
        <w:spacing w:line="360" w:lineRule="auto"/>
        <w:jc w:val="center"/>
        <w:rPr>
          <w:b/>
          <w:smallCaps/>
        </w:rPr>
      </w:pPr>
    </w:p>
    <w:p w14:paraId="64253B94" w14:textId="51355169" w:rsidR="008A1635" w:rsidRDefault="008A1635" w:rsidP="008440B3">
      <w:pPr>
        <w:spacing w:line="360" w:lineRule="auto"/>
        <w:jc w:val="center"/>
        <w:rPr>
          <w:b/>
        </w:rPr>
      </w:pPr>
      <w:r>
        <w:rPr>
          <w:b/>
        </w:rPr>
        <w:t xml:space="preserve">Projeto de </w:t>
      </w:r>
      <w:r w:rsidR="00547D53">
        <w:rPr>
          <w:b/>
        </w:rPr>
        <w:t>Lei</w:t>
      </w:r>
      <w:r>
        <w:rPr>
          <w:b/>
        </w:rPr>
        <w:t xml:space="preserve"> n</w:t>
      </w:r>
      <w:r w:rsidR="00547D53">
        <w:rPr>
          <w:b/>
        </w:rPr>
        <w:t>.</w:t>
      </w:r>
      <w:r>
        <w:rPr>
          <w:b/>
        </w:rPr>
        <w:t xml:space="preserve">º </w:t>
      </w:r>
      <w:r w:rsidR="00B04FDB">
        <w:rPr>
          <w:b/>
        </w:rPr>
        <w:t xml:space="preserve">642 </w:t>
      </w:r>
      <w:bookmarkStart w:id="0" w:name="_GoBack"/>
      <w:bookmarkEnd w:id="0"/>
      <w:r>
        <w:rPr>
          <w:b/>
        </w:rPr>
        <w:t xml:space="preserve">/ XIV / </w:t>
      </w:r>
      <w:r w:rsidR="00547D53">
        <w:rPr>
          <w:b/>
        </w:rPr>
        <w:t>2.</w:t>
      </w:r>
      <w:r>
        <w:rPr>
          <w:b/>
        </w:rPr>
        <w:t>ª</w:t>
      </w:r>
    </w:p>
    <w:p w14:paraId="54367F08" w14:textId="435A88CF" w:rsidR="00C34E66" w:rsidRDefault="00641B75" w:rsidP="00C34E66">
      <w:pPr>
        <w:spacing w:line="360" w:lineRule="auto"/>
        <w:jc w:val="center"/>
        <w:rPr>
          <w:b/>
          <w:szCs w:val="24"/>
        </w:rPr>
      </w:pPr>
      <w:r>
        <w:rPr>
          <w:b/>
          <w:smallCaps/>
          <w:szCs w:val="24"/>
        </w:rPr>
        <w:t>Repõe</w:t>
      </w:r>
      <w:r w:rsidR="00A47BD3">
        <w:rPr>
          <w:b/>
          <w:smallCaps/>
          <w:szCs w:val="24"/>
        </w:rPr>
        <w:t xml:space="preserve"> a atribuição da b</w:t>
      </w:r>
      <w:r w:rsidR="00A47BD3" w:rsidRPr="00A47BD3">
        <w:rPr>
          <w:b/>
          <w:smallCaps/>
          <w:szCs w:val="24"/>
        </w:rPr>
        <w:t>onificação, por deficiência, do abono de família para crianças e jovens</w:t>
      </w:r>
      <w:r w:rsidR="00A47BD3">
        <w:rPr>
          <w:b/>
          <w:smallCaps/>
          <w:szCs w:val="24"/>
        </w:rPr>
        <w:t xml:space="preserve"> </w:t>
      </w:r>
      <w:r w:rsidR="00C530F1" w:rsidRPr="00C530F1">
        <w:rPr>
          <w:b/>
          <w:smallCaps/>
          <w:szCs w:val="24"/>
        </w:rPr>
        <w:t>com idade igual ou inferior a 24 anos</w:t>
      </w:r>
    </w:p>
    <w:p w14:paraId="1D541AC0" w14:textId="3E93065A" w:rsidR="00C34E66" w:rsidRDefault="00C34E66" w:rsidP="00C34E66">
      <w:pPr>
        <w:spacing w:line="360" w:lineRule="auto"/>
        <w:jc w:val="center"/>
        <w:rPr>
          <w:b/>
          <w:szCs w:val="24"/>
        </w:rPr>
      </w:pPr>
    </w:p>
    <w:p w14:paraId="02A50581" w14:textId="6218198D" w:rsidR="00D848E2" w:rsidRDefault="00D848E2" w:rsidP="00547D53">
      <w:pPr>
        <w:spacing w:line="360" w:lineRule="auto"/>
        <w:ind w:firstLine="708"/>
        <w:jc w:val="both"/>
      </w:pPr>
      <w:r>
        <w:t xml:space="preserve">O presente Projeto de Lei tem como objetivo que a bonificação, por deficiência, do abono </w:t>
      </w:r>
      <w:r w:rsidR="000F6622">
        <w:t xml:space="preserve">de </w:t>
      </w:r>
      <w:r>
        <w:t>fam</w:t>
      </w:r>
      <w:r w:rsidR="000F6622">
        <w:t>í</w:t>
      </w:r>
      <w:r>
        <w:t>lia volte a ser atribuída a crianças e jovens até aos 24 anos, independentemente de serem portadores de deficiências incapacitantes ou não incapacitantes, como a diabetes.</w:t>
      </w:r>
    </w:p>
    <w:p w14:paraId="59F252FF" w14:textId="77777777" w:rsidR="00D848E2" w:rsidRDefault="00D848E2" w:rsidP="00547D53">
      <w:pPr>
        <w:spacing w:line="360" w:lineRule="auto"/>
        <w:ind w:firstLine="708"/>
        <w:jc w:val="both"/>
      </w:pPr>
    </w:p>
    <w:p w14:paraId="38501738" w14:textId="00943636" w:rsidR="00547D53" w:rsidRDefault="00547D53" w:rsidP="00547D53">
      <w:pPr>
        <w:spacing w:line="360" w:lineRule="auto"/>
        <w:ind w:firstLine="708"/>
        <w:jc w:val="both"/>
      </w:pPr>
      <w:r>
        <w:t xml:space="preserve">Em 1997, através do Decreto-Lei n.º 133-B/97, de 30 de maio foi instituído o Regime jurídico das prestações familiares. Neste, foi criada uma bonificação, por deficiência, do subsídio familiar a crianças e jovens. Com este diploma, concretizava-se uma política social que visava compensar as despesas das famílias mais carenciadas com as crianças e jovens </w:t>
      </w:r>
      <w:r w:rsidR="001B6381" w:rsidRPr="00C023D6">
        <w:t>com idade igual ou inferior</w:t>
      </w:r>
      <w:r w:rsidR="001B6381">
        <w:t xml:space="preserve"> a 24 anos</w:t>
      </w:r>
      <w:r>
        <w:t xml:space="preserve"> portadoras de deficiência de natureza física, orgânica, sensorial, motora ou mental, sempre que fosse necessário apoio pedagógico ou terapêutico. </w:t>
      </w:r>
      <w:r w:rsidR="00A90B55">
        <w:t>Posteriormente, o subsídio familiar a crianças e jovens veio a tornar-se no abono de família.</w:t>
      </w:r>
    </w:p>
    <w:p w14:paraId="17B48A94" w14:textId="77777777" w:rsidR="00547D53" w:rsidRDefault="00547D53" w:rsidP="00547D53">
      <w:pPr>
        <w:spacing w:line="360" w:lineRule="auto"/>
        <w:jc w:val="both"/>
      </w:pPr>
    </w:p>
    <w:p w14:paraId="0F938A60" w14:textId="73978ACB" w:rsidR="00547D53" w:rsidRDefault="00547D53" w:rsidP="00547D53">
      <w:pPr>
        <w:spacing w:line="360" w:lineRule="auto"/>
        <w:ind w:firstLine="708"/>
        <w:jc w:val="both"/>
      </w:pPr>
      <w:r>
        <w:t xml:space="preserve">No entanto, por força do Decreto-Lei n.º 136/2019, de 6 de setembro, os beneficiários desta bonificação passaram a ser apenas as crianças com “idade igual ou inferior a 10 anos”. Com este diploma, restringiu-se de forma significativa o acesso de crianças e jovens portadores de deficiências não incapacitantes à referida bonificação, não representado qualquer alternativa o facto de ser possível solicitar, depois dos 10 anos, a Prestação Social para a Inclusão, visto que, para esse efeito, é necessária uma percentagem de incapacidade igual ou superior a 60%, validada por uma Junta Médica. No entanto, verifica-se que certas deficiências anteriormente abrangidas pela bonificação, como a diabetes, não constituem, </w:t>
      </w:r>
      <w:r w:rsidRPr="4294A4C1">
        <w:rPr>
          <w:i/>
          <w:iCs/>
        </w:rPr>
        <w:t>per se</w:t>
      </w:r>
      <w:r>
        <w:t xml:space="preserve">, uma doença incapacitante. </w:t>
      </w:r>
    </w:p>
    <w:p w14:paraId="5E7A1181" w14:textId="04351AEC" w:rsidR="00547D53" w:rsidRDefault="00547D53" w:rsidP="00AB1E37">
      <w:pPr>
        <w:spacing w:line="360" w:lineRule="auto"/>
        <w:jc w:val="both"/>
      </w:pPr>
    </w:p>
    <w:p w14:paraId="04568A55" w14:textId="00C10F65" w:rsidR="00547D53" w:rsidRDefault="00547D53" w:rsidP="00AB1E37">
      <w:pPr>
        <w:spacing w:line="360" w:lineRule="auto"/>
        <w:jc w:val="both"/>
      </w:pPr>
      <w:r>
        <w:tab/>
      </w:r>
      <w:r w:rsidR="00D848E2">
        <w:t xml:space="preserve">Assim reitera-se o que o objetivo deste </w:t>
      </w:r>
      <w:r>
        <w:t xml:space="preserve">Projeto de Lei </w:t>
      </w:r>
      <w:r w:rsidR="00D848E2">
        <w:t>é o de repor</w:t>
      </w:r>
      <w:r>
        <w:t xml:space="preserve"> a bonificação</w:t>
      </w:r>
      <w:r w:rsidR="00A47BD3">
        <w:t>,</w:t>
      </w:r>
      <w:r>
        <w:t xml:space="preserve"> por deficiência</w:t>
      </w:r>
      <w:r w:rsidR="00A47BD3">
        <w:t>,</w:t>
      </w:r>
      <w:r>
        <w:t xml:space="preserve"> do </w:t>
      </w:r>
      <w:r w:rsidR="00A90B55">
        <w:t xml:space="preserve">abono </w:t>
      </w:r>
      <w:r w:rsidR="000F6622">
        <w:t xml:space="preserve">de </w:t>
      </w:r>
      <w:r w:rsidR="00A90B55">
        <w:t>fam</w:t>
      </w:r>
      <w:r w:rsidR="000F6622">
        <w:t>í</w:t>
      </w:r>
      <w:r w:rsidR="00A90B55">
        <w:t>lia</w:t>
      </w:r>
      <w:r>
        <w:t xml:space="preserve"> </w:t>
      </w:r>
      <w:r w:rsidR="000F6622">
        <w:t>par</w:t>
      </w:r>
      <w:r>
        <w:t>a crianças e jovens até aos 24 anos, independentemente de serem portadores de deficiências incapacitantes ou não incapacitantes.</w:t>
      </w:r>
    </w:p>
    <w:p w14:paraId="1A5A3A72" w14:textId="1280F5DE" w:rsidR="00547D53" w:rsidRDefault="00547D53" w:rsidP="00AB1E37">
      <w:pPr>
        <w:spacing w:line="360" w:lineRule="auto"/>
        <w:jc w:val="both"/>
      </w:pPr>
    </w:p>
    <w:p w14:paraId="7864FFF1" w14:textId="33E26911" w:rsidR="00547D53" w:rsidRDefault="00547D53" w:rsidP="00A47BD3">
      <w:pPr>
        <w:spacing w:line="360" w:lineRule="auto"/>
        <w:ind w:firstLine="708"/>
        <w:jc w:val="both"/>
      </w:pPr>
      <w:r>
        <w:lastRenderedPageBreak/>
        <w:t>Assim, ao abrigo da alínea b) do artigo 156.º da Constituição da República Portuguesa e da alínea b) do n.º 1 do Regimento da Assembleia da República, o Deputado único da Iniciativa Liberal apresenta o seguinte Projeto de Lei:</w:t>
      </w:r>
    </w:p>
    <w:p w14:paraId="0FE571FE" w14:textId="7052D551" w:rsidR="00547D53" w:rsidRDefault="00547D53" w:rsidP="00AB1E37">
      <w:pPr>
        <w:spacing w:line="360" w:lineRule="auto"/>
        <w:jc w:val="both"/>
      </w:pPr>
    </w:p>
    <w:p w14:paraId="34CE7F89" w14:textId="7B6E3C99" w:rsidR="00547D53" w:rsidRDefault="00547D53" w:rsidP="00547D53">
      <w:pPr>
        <w:spacing w:line="360" w:lineRule="auto"/>
        <w:jc w:val="center"/>
      </w:pPr>
      <w:r>
        <w:t>Artigo 1.º</w:t>
      </w:r>
    </w:p>
    <w:p w14:paraId="4F17BE94" w14:textId="7DB76D46" w:rsidR="00547D53" w:rsidRDefault="00547D53" w:rsidP="00547D53">
      <w:pPr>
        <w:spacing w:line="360" w:lineRule="auto"/>
        <w:jc w:val="center"/>
      </w:pPr>
      <w:r>
        <w:t>Objeto</w:t>
      </w:r>
    </w:p>
    <w:p w14:paraId="00E813A4" w14:textId="2A57C36D" w:rsidR="00547D53" w:rsidRDefault="00547D53" w:rsidP="00787BAA">
      <w:pPr>
        <w:spacing w:line="360" w:lineRule="auto"/>
        <w:jc w:val="both"/>
      </w:pPr>
      <w:r>
        <w:t xml:space="preserve">O presente diploma estabelece a atribuição </w:t>
      </w:r>
      <w:r w:rsidR="00A90B55">
        <w:t xml:space="preserve">da </w:t>
      </w:r>
      <w:r w:rsidR="00787BAA">
        <w:t>bonificação</w:t>
      </w:r>
      <w:r w:rsidR="00A90B55">
        <w:t>,</w:t>
      </w:r>
      <w:r w:rsidR="00787BAA">
        <w:t xml:space="preserve"> por deficiência</w:t>
      </w:r>
      <w:r w:rsidR="00A90B55">
        <w:t>, do abono de família</w:t>
      </w:r>
      <w:r w:rsidR="00787BAA">
        <w:t xml:space="preserve"> </w:t>
      </w:r>
      <w:r w:rsidR="00CF35F4" w:rsidRPr="00C023D6">
        <w:t>para crianças e jovens</w:t>
      </w:r>
      <w:r w:rsidR="00CF35F4">
        <w:t xml:space="preserve"> </w:t>
      </w:r>
      <w:r w:rsidR="00CF35F4" w:rsidRPr="00C023D6">
        <w:t>com idade igual ou inferior</w:t>
      </w:r>
      <w:r w:rsidR="00787BAA">
        <w:t xml:space="preserve"> </w:t>
      </w:r>
      <w:r w:rsidR="001733A2">
        <w:t>a</w:t>
      </w:r>
      <w:r w:rsidR="00787BAA">
        <w:t xml:space="preserve"> 24 anos portadores de deficiência de natureza física, orgânica, sensorial, motora ou mental, que torne necessário o apoio pedagógico ou terapêutico</w:t>
      </w:r>
      <w:r w:rsidR="00A90B55">
        <w:t>, alterando o Decreto-Lei n.º 133-B/97, de 30 de maio.</w:t>
      </w:r>
    </w:p>
    <w:p w14:paraId="57EFEBC3" w14:textId="2A346A1D" w:rsidR="00A90B55" w:rsidRDefault="00A90B55" w:rsidP="00787BAA">
      <w:pPr>
        <w:spacing w:line="360" w:lineRule="auto"/>
        <w:jc w:val="both"/>
      </w:pPr>
    </w:p>
    <w:p w14:paraId="3E57EF8A" w14:textId="79E1C43C" w:rsidR="00A90B55" w:rsidRDefault="00A90B55" w:rsidP="00A90B55">
      <w:pPr>
        <w:spacing w:line="360" w:lineRule="auto"/>
        <w:jc w:val="center"/>
      </w:pPr>
      <w:r>
        <w:t>Artigo 2.º</w:t>
      </w:r>
    </w:p>
    <w:p w14:paraId="1F9477E2" w14:textId="79183B53" w:rsidR="00A90B55" w:rsidRDefault="00A90B55" w:rsidP="00F70C24">
      <w:pPr>
        <w:spacing w:line="360" w:lineRule="auto"/>
        <w:jc w:val="center"/>
      </w:pPr>
      <w:r>
        <w:t>Alteração ao Decreto-Lei n.º 133-B/97, de 30 de maio</w:t>
      </w:r>
    </w:p>
    <w:p w14:paraId="1DC7D08D" w14:textId="33279BAB" w:rsidR="00A90B55" w:rsidRDefault="00A90B55" w:rsidP="00A90B55">
      <w:pPr>
        <w:spacing w:line="360" w:lineRule="auto"/>
        <w:jc w:val="both"/>
      </w:pPr>
      <w:r>
        <w:t>Os artigos 7.º e 2</w:t>
      </w:r>
      <w:r w:rsidR="00144167">
        <w:t>1</w:t>
      </w:r>
      <w:r>
        <w:t xml:space="preserve">.º do Decreto-Lei n.º 133-B/97, de 30 de maio, na sua redação atual, passam a ter a seguinte redação: </w:t>
      </w:r>
    </w:p>
    <w:p w14:paraId="15987496" w14:textId="77777777" w:rsidR="00A90B55" w:rsidRDefault="00A90B55" w:rsidP="00A90B55">
      <w:pPr>
        <w:spacing w:line="360" w:lineRule="auto"/>
        <w:jc w:val="center"/>
      </w:pPr>
    </w:p>
    <w:p w14:paraId="14BD5D49" w14:textId="77777777" w:rsidR="00A90B55" w:rsidRDefault="00A90B55" w:rsidP="00A90B55">
      <w:pPr>
        <w:spacing w:line="360" w:lineRule="auto"/>
        <w:jc w:val="center"/>
      </w:pPr>
      <w:r>
        <w:t xml:space="preserve">“Artigo 7.º </w:t>
      </w:r>
    </w:p>
    <w:p w14:paraId="075677D0" w14:textId="77777777" w:rsidR="00A90B55" w:rsidRDefault="00A90B55" w:rsidP="00A90B55">
      <w:pPr>
        <w:spacing w:line="360" w:lineRule="auto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Bonificação, por deficiência, do abono de família para crianças e jovens</w:t>
      </w:r>
    </w:p>
    <w:p w14:paraId="7BF965B9" w14:textId="31B6F3CB" w:rsidR="00C023D6" w:rsidRDefault="00C023D6" w:rsidP="00C023D6">
      <w:pPr>
        <w:spacing w:line="360" w:lineRule="auto"/>
        <w:jc w:val="both"/>
      </w:pPr>
      <w:r w:rsidRPr="00C023D6">
        <w:t xml:space="preserve">A bonificação por deficiência do abono de família para crianças e jovens destina-se a compensar o acréscimo de encargos familiares decorrentes da situação de deficiência dos descendentes dos beneficiários, com idade igual ou inferior a </w:t>
      </w:r>
      <w:r>
        <w:rPr>
          <w:b/>
          <w:bCs/>
        </w:rPr>
        <w:t>24</w:t>
      </w:r>
      <w:r w:rsidRPr="00C023D6">
        <w:t xml:space="preserve"> anos, portadores de deficiência de natureza física, orgânica, sensorial, motora ou mental, que torne necessário o apoio pedagógico ou terapêutico. </w:t>
      </w:r>
    </w:p>
    <w:p w14:paraId="4754E410" w14:textId="58422103" w:rsidR="00A90B55" w:rsidRDefault="00A90B55" w:rsidP="00C023D6">
      <w:pPr>
        <w:spacing w:line="360" w:lineRule="auto"/>
        <w:jc w:val="center"/>
      </w:pPr>
      <w:r>
        <w:t>(…)</w:t>
      </w:r>
    </w:p>
    <w:p w14:paraId="1EBE0AF6" w14:textId="77777777" w:rsidR="00A90B55" w:rsidRDefault="00A90B55" w:rsidP="00A90B55">
      <w:pPr>
        <w:spacing w:line="360" w:lineRule="auto"/>
        <w:jc w:val="center"/>
      </w:pPr>
    </w:p>
    <w:p w14:paraId="7BB74E57" w14:textId="77777777" w:rsidR="00A90B55" w:rsidRDefault="00A90B55" w:rsidP="00A90B55">
      <w:pPr>
        <w:spacing w:line="360" w:lineRule="auto"/>
        <w:jc w:val="center"/>
      </w:pPr>
      <w:r>
        <w:t>Artigo 21.º</w:t>
      </w:r>
    </w:p>
    <w:p w14:paraId="42454AAE" w14:textId="77777777" w:rsidR="00A90B55" w:rsidRDefault="00A90B55" w:rsidP="00A90B55">
      <w:pPr>
        <w:spacing w:line="360" w:lineRule="auto"/>
        <w:jc w:val="center"/>
      </w:pPr>
      <w:r>
        <w:t>Caracterização da deficiência para efeitos de bonificação do abono de família</w:t>
      </w:r>
    </w:p>
    <w:p w14:paraId="774EBE6A" w14:textId="77777777" w:rsidR="00A90B55" w:rsidRDefault="00A90B55" w:rsidP="00A90B55">
      <w:pPr>
        <w:spacing w:line="360" w:lineRule="auto"/>
        <w:jc w:val="both"/>
      </w:pPr>
      <w:r>
        <w:t xml:space="preserve">Consideram-se crianças e jovens com deficiência, para efeitos de atribuição da bonificação por deficiência do abono de família para crianças e jovens, os descendentes com idade igual ou inferior a </w:t>
      </w:r>
      <w:r w:rsidRPr="00F55571">
        <w:rPr>
          <w:b/>
          <w:bCs/>
        </w:rPr>
        <w:t>24</w:t>
      </w:r>
      <w:r>
        <w:t xml:space="preserve"> anos que, por motivo de perda ou anomalia congénita ou adquirida, de estrutura ou função psicológica, intelectual, fisiológica ou anatómica, se encontrem em alguma das seguintes situações: </w:t>
      </w:r>
    </w:p>
    <w:p w14:paraId="22EBD41B" w14:textId="77777777" w:rsidR="00A90B55" w:rsidRDefault="00A90B55" w:rsidP="00A90B55">
      <w:pPr>
        <w:spacing w:line="360" w:lineRule="auto"/>
        <w:jc w:val="both"/>
      </w:pPr>
      <w:r>
        <w:lastRenderedPageBreak/>
        <w:t xml:space="preserve">a) Necessitem de apoio individualizado pedagógico e ou terapêutico específico, adequado à natureza e características da deficiência, como meio de impedir o seu agravamento, anular ou atenuar os seus efeitos e permitir a sua plena integração social; </w:t>
      </w:r>
    </w:p>
    <w:p w14:paraId="43894103" w14:textId="1BD392B9" w:rsidR="00A90B55" w:rsidRDefault="00A90B55" w:rsidP="00CB5F87">
      <w:pPr>
        <w:spacing w:line="360" w:lineRule="auto"/>
        <w:jc w:val="both"/>
      </w:pPr>
      <w:r>
        <w:t>b) Frequentem, estejam internados ou em condições de frequência ou de internamento em estabelecimentos especializados de reabilitação.”</w:t>
      </w:r>
    </w:p>
    <w:p w14:paraId="1EB07F4E" w14:textId="09D82081" w:rsidR="00CB5F87" w:rsidRDefault="00CB5F87" w:rsidP="00CB5F87">
      <w:pPr>
        <w:spacing w:line="360" w:lineRule="auto"/>
        <w:jc w:val="both"/>
      </w:pPr>
    </w:p>
    <w:p w14:paraId="43639934" w14:textId="5AF6FB22" w:rsidR="00C023D6" w:rsidRDefault="00C023D6" w:rsidP="00C023D6">
      <w:pPr>
        <w:spacing w:line="360" w:lineRule="auto"/>
        <w:jc w:val="center"/>
      </w:pPr>
      <w:r>
        <w:t>Artigo 3.º</w:t>
      </w:r>
    </w:p>
    <w:p w14:paraId="500D295B" w14:textId="57C2FB24" w:rsidR="00C023D6" w:rsidRDefault="00C023D6" w:rsidP="00C023D6">
      <w:pPr>
        <w:spacing w:line="360" w:lineRule="auto"/>
        <w:jc w:val="center"/>
      </w:pPr>
      <w:r>
        <w:t>Entrada em vigor</w:t>
      </w:r>
    </w:p>
    <w:p w14:paraId="6E2974BC" w14:textId="4B7DBED7" w:rsidR="00C023D6" w:rsidRDefault="00C023D6" w:rsidP="00C023D6">
      <w:pPr>
        <w:spacing w:line="360" w:lineRule="auto"/>
        <w:jc w:val="both"/>
      </w:pPr>
      <w:r>
        <w:t>A presente lei entra em vigor com o Orçamento do Estado subsequente à sua publicação.</w:t>
      </w:r>
    </w:p>
    <w:p w14:paraId="5822371B" w14:textId="77777777" w:rsidR="00C023D6" w:rsidRDefault="00C023D6" w:rsidP="00C023D6">
      <w:pPr>
        <w:spacing w:line="360" w:lineRule="auto"/>
        <w:jc w:val="both"/>
      </w:pPr>
    </w:p>
    <w:p w14:paraId="67522B35" w14:textId="597451FC" w:rsidR="001C69F9" w:rsidRPr="00C34E66" w:rsidRDefault="001C69F9" w:rsidP="00AB1E37">
      <w:pPr>
        <w:spacing w:line="360" w:lineRule="auto"/>
        <w:jc w:val="both"/>
        <w:rPr>
          <w:b/>
          <w:szCs w:val="24"/>
        </w:rPr>
      </w:pPr>
      <w:r w:rsidRPr="00AF7335">
        <w:t>Palácio de São Bento,</w:t>
      </w:r>
      <w:r w:rsidR="0097301B" w:rsidRPr="00AF7335">
        <w:t xml:space="preserve"> </w:t>
      </w:r>
      <w:r w:rsidR="00547D53">
        <w:t>08</w:t>
      </w:r>
      <w:r w:rsidR="00D3159E">
        <w:t xml:space="preserve"> </w:t>
      </w:r>
      <w:r w:rsidR="0097301B" w:rsidRPr="00AF7335">
        <w:t xml:space="preserve">de </w:t>
      </w:r>
      <w:r w:rsidR="00547D53">
        <w:t>janeiro</w:t>
      </w:r>
      <w:r w:rsidR="008A1635">
        <w:t xml:space="preserve"> </w:t>
      </w:r>
      <w:r w:rsidR="00D3159E">
        <w:t xml:space="preserve">de </w:t>
      </w:r>
      <w:r w:rsidR="008440B3">
        <w:t>20</w:t>
      </w:r>
      <w:r w:rsidR="00547D53">
        <w:t>21</w:t>
      </w:r>
    </w:p>
    <w:p w14:paraId="56506CF0" w14:textId="77777777" w:rsidR="0097301B" w:rsidRPr="00AF7335" w:rsidRDefault="0097301B" w:rsidP="008440B3">
      <w:pPr>
        <w:spacing w:line="360" w:lineRule="auto"/>
        <w:jc w:val="both"/>
      </w:pPr>
    </w:p>
    <w:p w14:paraId="66702779" w14:textId="77777777" w:rsidR="0097301B" w:rsidRPr="00AF7335" w:rsidRDefault="0097301B" w:rsidP="008440B3">
      <w:pPr>
        <w:spacing w:line="360" w:lineRule="auto"/>
        <w:jc w:val="center"/>
      </w:pPr>
      <w:r w:rsidRPr="00AF7335">
        <w:t>O Deputado</w:t>
      </w:r>
    </w:p>
    <w:p w14:paraId="4FFA3E64" w14:textId="1E624F77" w:rsidR="007D09DC" w:rsidRPr="00AF7335" w:rsidRDefault="0097301B" w:rsidP="008440B3">
      <w:pPr>
        <w:spacing w:line="360" w:lineRule="auto"/>
        <w:jc w:val="center"/>
      </w:pPr>
      <w:r w:rsidRPr="00AF7335">
        <w:t>João Cotrim Figueiredo</w:t>
      </w:r>
    </w:p>
    <w:sectPr w:rsidR="007D09DC" w:rsidRPr="00AF7335" w:rsidSect="00886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3CB3" w14:textId="77777777" w:rsidR="000C75D4" w:rsidRDefault="000C75D4" w:rsidP="00A221E6">
      <w:r>
        <w:separator/>
      </w:r>
    </w:p>
  </w:endnote>
  <w:endnote w:type="continuationSeparator" w:id="0">
    <w:p w14:paraId="7C35C726" w14:textId="77777777" w:rsidR="000C75D4" w:rsidRDefault="000C75D4" w:rsidP="00A2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093135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2E3141" w14:textId="77777777" w:rsidR="00A221E6" w:rsidRDefault="00A221E6" w:rsidP="00B8038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247490" w14:textId="77777777" w:rsidR="00A221E6" w:rsidRDefault="00A221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289173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E54097" w14:textId="08A8F80E" w:rsidR="00B8038F" w:rsidRDefault="00B8038F" w:rsidP="007446FD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723F" w14:textId="77777777" w:rsidR="009D561A" w:rsidRPr="009D561A" w:rsidRDefault="00A7393A" w:rsidP="009D561A">
    <w:pPr>
      <w:jc w:val="center"/>
      <w:rPr>
        <w:rFonts w:eastAsia="Times New Roman" w:cs="Arial"/>
        <w:color w:val="00B0F0"/>
        <w:sz w:val="20"/>
        <w:shd w:val="clear" w:color="auto" w:fill="FFFFFF"/>
        <w:lang w:eastAsia="en-GB"/>
      </w:rPr>
    </w:pP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Assembleia da República - </w:t>
    </w:r>
    <w:r w:rsidR="00935119"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>Palácio de S. Bento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,</w:t>
    </w:r>
    <w:r w:rsidR="00935119"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1249-068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,</w:t>
    </w:r>
    <w:r w:rsidR="00935119"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L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isboa</w:t>
    </w:r>
  </w:p>
  <w:p w14:paraId="7CA0EE3C" w14:textId="6D1937D9" w:rsidR="00935119" w:rsidRPr="00935119" w:rsidRDefault="00A7393A" w:rsidP="009D561A">
    <w:pPr>
      <w:jc w:val="center"/>
      <w:rPr>
        <w:rFonts w:eastAsia="Times New Roman" w:cs="Times New Roman"/>
        <w:color w:val="00B0F0"/>
        <w:sz w:val="22"/>
        <w:szCs w:val="22"/>
        <w:lang w:eastAsia="en-GB"/>
      </w:rPr>
    </w:pP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Telefone: 213919183</w:t>
    </w:r>
    <w:r w:rsidR="009D561A"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– Email: jcfigueiredo@il.parlamento.pt</w:t>
    </w:r>
  </w:p>
  <w:p w14:paraId="1340399D" w14:textId="4A3D88F2" w:rsidR="00B8038F" w:rsidRPr="009D561A" w:rsidRDefault="00B8038F">
    <w:pPr>
      <w:pStyle w:val="Rodap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0264" w14:textId="77777777" w:rsidR="000C75D4" w:rsidRDefault="000C75D4" w:rsidP="00A221E6">
      <w:r>
        <w:separator/>
      </w:r>
    </w:p>
  </w:footnote>
  <w:footnote w:type="continuationSeparator" w:id="0">
    <w:p w14:paraId="481A2CA4" w14:textId="77777777" w:rsidR="000C75D4" w:rsidRDefault="000C75D4" w:rsidP="00A2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972B" w14:textId="77777777" w:rsidR="009D561A" w:rsidRDefault="009D56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93E9" w14:textId="77777777" w:rsidR="009D561A" w:rsidRDefault="009D56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32FC" w14:textId="4A8734A1" w:rsidR="0088604E" w:rsidRPr="009D561A" w:rsidRDefault="0088604E" w:rsidP="0088604E">
    <w:pPr>
      <w:pStyle w:val="Cabealho"/>
      <w:jc w:val="center"/>
      <w:rPr>
        <w:color w:val="00B0F0"/>
      </w:rPr>
    </w:pPr>
    <w:r w:rsidRPr="009D561A">
      <w:rPr>
        <w:b/>
        <w:bCs/>
        <w:color w:val="00B0F0"/>
        <w:sz w:val="28"/>
        <w:szCs w:val="22"/>
      </w:rPr>
      <w:tab/>
      <w:t xml:space="preserve">                               DEPUTADO ÚNICO                            </w:t>
    </w:r>
    <w:r w:rsidRPr="009D561A">
      <w:rPr>
        <w:noProof/>
        <w:color w:val="00B0F0"/>
      </w:rPr>
      <w:drawing>
        <wp:inline distT="0" distB="0" distL="0" distR="0" wp14:anchorId="67FE4A12" wp14:editId="5FA2D231">
          <wp:extent cx="680276" cy="684752"/>
          <wp:effectExtent l="0" t="0" r="571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iciativa_Liberal_símb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76" cy="68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840"/>
    <w:multiLevelType w:val="hybridMultilevel"/>
    <w:tmpl w:val="AD44B7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E0A"/>
    <w:multiLevelType w:val="hybridMultilevel"/>
    <w:tmpl w:val="D752F1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3B4"/>
    <w:multiLevelType w:val="hybridMultilevel"/>
    <w:tmpl w:val="BB4866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7DF"/>
    <w:multiLevelType w:val="hybridMultilevel"/>
    <w:tmpl w:val="C03082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0A2B"/>
    <w:multiLevelType w:val="hybridMultilevel"/>
    <w:tmpl w:val="0CC68E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40F"/>
    <w:multiLevelType w:val="hybridMultilevel"/>
    <w:tmpl w:val="14EC0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203F"/>
    <w:multiLevelType w:val="hybridMultilevel"/>
    <w:tmpl w:val="222A0B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C43"/>
    <w:multiLevelType w:val="hybridMultilevel"/>
    <w:tmpl w:val="5246A8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25620"/>
    <w:multiLevelType w:val="hybridMultilevel"/>
    <w:tmpl w:val="F048A4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B7C9D"/>
    <w:multiLevelType w:val="hybridMultilevel"/>
    <w:tmpl w:val="8200A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2287"/>
    <w:multiLevelType w:val="hybridMultilevel"/>
    <w:tmpl w:val="4F9EC5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65C58"/>
    <w:multiLevelType w:val="hybridMultilevel"/>
    <w:tmpl w:val="E6EC9D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04977"/>
    <w:multiLevelType w:val="hybridMultilevel"/>
    <w:tmpl w:val="DEA03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31"/>
    <w:rsid w:val="00014331"/>
    <w:rsid w:val="00040564"/>
    <w:rsid w:val="00052F3D"/>
    <w:rsid w:val="00054580"/>
    <w:rsid w:val="000545DC"/>
    <w:rsid w:val="00055D29"/>
    <w:rsid w:val="000832D5"/>
    <w:rsid w:val="000C75D4"/>
    <w:rsid w:val="000E2103"/>
    <w:rsid w:val="000E7E21"/>
    <w:rsid w:val="000F6622"/>
    <w:rsid w:val="00106C0B"/>
    <w:rsid w:val="00144167"/>
    <w:rsid w:val="001546DB"/>
    <w:rsid w:val="00166A64"/>
    <w:rsid w:val="001716D5"/>
    <w:rsid w:val="001733A2"/>
    <w:rsid w:val="001B6381"/>
    <w:rsid w:val="001C62E3"/>
    <w:rsid w:val="001C69F9"/>
    <w:rsid w:val="002069C7"/>
    <w:rsid w:val="002536AC"/>
    <w:rsid w:val="00292FCC"/>
    <w:rsid w:val="002A2207"/>
    <w:rsid w:val="002C4BE5"/>
    <w:rsid w:val="002C6E54"/>
    <w:rsid w:val="00322C5B"/>
    <w:rsid w:val="003502F0"/>
    <w:rsid w:val="003875B1"/>
    <w:rsid w:val="0039090E"/>
    <w:rsid w:val="003A1C6F"/>
    <w:rsid w:val="003E758E"/>
    <w:rsid w:val="003F5440"/>
    <w:rsid w:val="00432EEC"/>
    <w:rsid w:val="0045613D"/>
    <w:rsid w:val="00494FFD"/>
    <w:rsid w:val="00497EFC"/>
    <w:rsid w:val="004A574A"/>
    <w:rsid w:val="004A76D0"/>
    <w:rsid w:val="004C3388"/>
    <w:rsid w:val="004C37C1"/>
    <w:rsid w:val="004E5F73"/>
    <w:rsid w:val="0050779C"/>
    <w:rsid w:val="005103A8"/>
    <w:rsid w:val="005219FF"/>
    <w:rsid w:val="0053394A"/>
    <w:rsid w:val="00547D53"/>
    <w:rsid w:val="005536AF"/>
    <w:rsid w:val="005D54E1"/>
    <w:rsid w:val="0061202A"/>
    <w:rsid w:val="00620EE6"/>
    <w:rsid w:val="00641B75"/>
    <w:rsid w:val="00654582"/>
    <w:rsid w:val="006705A1"/>
    <w:rsid w:val="0068625E"/>
    <w:rsid w:val="006869E4"/>
    <w:rsid w:val="006B2A88"/>
    <w:rsid w:val="006D037C"/>
    <w:rsid w:val="006E2FFF"/>
    <w:rsid w:val="006F4F16"/>
    <w:rsid w:val="007064B0"/>
    <w:rsid w:val="00766275"/>
    <w:rsid w:val="00787BAA"/>
    <w:rsid w:val="00794733"/>
    <w:rsid w:val="007C62CB"/>
    <w:rsid w:val="007D09DC"/>
    <w:rsid w:val="007D1580"/>
    <w:rsid w:val="007E1DC4"/>
    <w:rsid w:val="007E65D0"/>
    <w:rsid w:val="007F50C4"/>
    <w:rsid w:val="007F6FFA"/>
    <w:rsid w:val="008171F5"/>
    <w:rsid w:val="0082214B"/>
    <w:rsid w:val="008338EA"/>
    <w:rsid w:val="008440B3"/>
    <w:rsid w:val="0088604E"/>
    <w:rsid w:val="008A1635"/>
    <w:rsid w:val="008E6D54"/>
    <w:rsid w:val="008E71E6"/>
    <w:rsid w:val="00935119"/>
    <w:rsid w:val="00952DAA"/>
    <w:rsid w:val="00965E3F"/>
    <w:rsid w:val="0097301B"/>
    <w:rsid w:val="009D04B5"/>
    <w:rsid w:val="009D561A"/>
    <w:rsid w:val="009E22B9"/>
    <w:rsid w:val="00A05C71"/>
    <w:rsid w:val="00A221E6"/>
    <w:rsid w:val="00A251A1"/>
    <w:rsid w:val="00A26C9D"/>
    <w:rsid w:val="00A47BD3"/>
    <w:rsid w:val="00A63DE3"/>
    <w:rsid w:val="00A656B4"/>
    <w:rsid w:val="00A7393A"/>
    <w:rsid w:val="00A90B55"/>
    <w:rsid w:val="00AB1E37"/>
    <w:rsid w:val="00AB4897"/>
    <w:rsid w:val="00AD11B9"/>
    <w:rsid w:val="00AE3481"/>
    <w:rsid w:val="00AF7335"/>
    <w:rsid w:val="00AF7826"/>
    <w:rsid w:val="00B04FDB"/>
    <w:rsid w:val="00B8038F"/>
    <w:rsid w:val="00BA2F06"/>
    <w:rsid w:val="00BB11E9"/>
    <w:rsid w:val="00BE1F79"/>
    <w:rsid w:val="00BF379D"/>
    <w:rsid w:val="00BF4E00"/>
    <w:rsid w:val="00C023D6"/>
    <w:rsid w:val="00C11C71"/>
    <w:rsid w:val="00C235CC"/>
    <w:rsid w:val="00C34E66"/>
    <w:rsid w:val="00C41DDB"/>
    <w:rsid w:val="00C530F1"/>
    <w:rsid w:val="00CB2689"/>
    <w:rsid w:val="00CB5F87"/>
    <w:rsid w:val="00CC3A4D"/>
    <w:rsid w:val="00CF35F4"/>
    <w:rsid w:val="00D27280"/>
    <w:rsid w:val="00D3159E"/>
    <w:rsid w:val="00D51246"/>
    <w:rsid w:val="00D643F4"/>
    <w:rsid w:val="00D848E2"/>
    <w:rsid w:val="00DA3F27"/>
    <w:rsid w:val="00DE4D99"/>
    <w:rsid w:val="00DF3870"/>
    <w:rsid w:val="00E1488F"/>
    <w:rsid w:val="00E2225B"/>
    <w:rsid w:val="00E34B4F"/>
    <w:rsid w:val="00E52DD6"/>
    <w:rsid w:val="00E62710"/>
    <w:rsid w:val="00E84E54"/>
    <w:rsid w:val="00EA2116"/>
    <w:rsid w:val="00EA6EE8"/>
    <w:rsid w:val="00EB2472"/>
    <w:rsid w:val="00EF36F7"/>
    <w:rsid w:val="00F4399B"/>
    <w:rsid w:val="00F67CE9"/>
    <w:rsid w:val="00F70C24"/>
    <w:rsid w:val="00F97A54"/>
    <w:rsid w:val="00FA09C9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3452C"/>
  <w15:chartTrackingRefBased/>
  <w15:docId w15:val="{58E08DD7-A9E4-2A40-B3E7-9CE44F8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Corpo CS)"/>
        <w:sz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C6F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A221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21E6"/>
  </w:style>
  <w:style w:type="character" w:styleId="Nmerodepgina">
    <w:name w:val="page number"/>
    <w:basedOn w:val="Tipodeletrapredefinidodopargrafo"/>
    <w:uiPriority w:val="99"/>
    <w:semiHidden/>
    <w:unhideWhenUsed/>
    <w:rsid w:val="00A221E6"/>
  </w:style>
  <w:style w:type="paragraph" w:styleId="Cabealho">
    <w:name w:val="header"/>
    <w:basedOn w:val="Normal"/>
    <w:link w:val="CabealhoCarter"/>
    <w:uiPriority w:val="99"/>
    <w:unhideWhenUsed/>
    <w:rsid w:val="0088604E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604E"/>
  </w:style>
  <w:style w:type="paragraph" w:styleId="Textodebalo">
    <w:name w:val="Balloon Text"/>
    <w:basedOn w:val="Normal"/>
    <w:link w:val="TextodebaloCarter"/>
    <w:uiPriority w:val="99"/>
    <w:semiHidden/>
    <w:unhideWhenUsed/>
    <w:rsid w:val="003F544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544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544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5440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5440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544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544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latura xmlns="2e97e158-1a31-4bff-9a0a-f8ebffd34ea8">XIV</Legislatura>
    <PublicarInternet xmlns="2e97e158-1a31-4bff-9a0a-f8ebffd34ea8">true</PublicarInternet>
    <DataDocumento xmlns="2e97e158-1a31-4bff-9a0a-f8ebffd34ea8">2021-01-08T00:00:00+00:00</DataDocumento>
    <TipoDocumento xmlns="2e97e158-1a31-4bff-9a0a-f8ebffd34ea8">Texto</TipoDocumento>
    <Sessao xmlns="2e97e158-1a31-4bff-9a0a-f8ebffd34ea8">2ª</Sessao>
    <NROrdem xmlns="2e97e158-1a31-4bff-9a0a-f8ebffd34ea8">0</NROrdem>
    <DesignacaoTipoIniciativa xmlns="2e97e158-1a31-4bff-9a0a-f8ebffd34ea8">Projetos de Lei</DesignacaoTipoIniciativa>
    <TipoIniciativa xmlns="2e97e158-1a31-4bff-9a0a-f8ebffd34ea8">J</TipoIniciativa>
    <IDFase xmlns="2e97e158-1a31-4bff-9a0a-f8ebffd34ea8">0</IDFase>
    <IDIniciativa xmlns="2e97e158-1a31-4bff-9a0a-f8ebffd34ea8">45629</IDIniciativa>
    <NomeOriginalFicheiro xmlns="2e97e158-1a31-4bff-9a0a-f8ebffd34ea8">pjl642-XIV.docx</NomeOriginalFicheiro>
    <NRIniciativa xmlns="2e97e158-1a31-4bff-9a0a-f8ebffd34ea8">642</NRIniciativ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3FC81-98A1-4631-B0D9-C03BF0E50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6B628-A4A5-4F22-B6CC-C901784938D6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45F59CCA-8FA4-4234-A08C-A94C094889C9}"/>
</file>

<file path=customXml/itemProps4.xml><?xml version="1.0" encoding="utf-8"?>
<ds:datastoreItem xmlns:ds="http://schemas.openxmlformats.org/officeDocument/2006/customXml" ds:itemID="{4D17FE88-7F12-4E25-854E-508AFA46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Voto de Repúdio</vt:lpstr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Filipe Daniel Arede Nunes</dc:creator>
  <cp:keywords/>
  <dc:description/>
  <cp:lastModifiedBy>Pedro Camacho</cp:lastModifiedBy>
  <cp:revision>2</cp:revision>
  <dcterms:created xsi:type="dcterms:W3CDTF">2021-01-08T18:46:00Z</dcterms:created>
  <dcterms:modified xsi:type="dcterms:W3CDTF">2021-01-08T18:46:00Z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1600</vt:r8>
  </property>
</Properties>
</file>