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9D616A" w:rsidRDefault="00FE517A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>
        <w:rPr>
          <w:rFonts w:ascii="Garamond" w:hAnsi="Garamond" w:cs="Times New Roman"/>
          <w:b/>
          <w:spacing w:val="20"/>
          <w:sz w:val="28"/>
          <w:szCs w:val="26"/>
        </w:rPr>
        <w:t xml:space="preserve">Projeto de </w:t>
      </w:r>
      <w:r w:rsidR="004D0215" w:rsidRPr="009D616A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9D616A">
        <w:rPr>
          <w:rFonts w:ascii="Garamond" w:hAnsi="Garamond" w:cs="Times New Roman"/>
          <w:b/>
          <w:spacing w:val="20"/>
          <w:sz w:val="28"/>
          <w:szCs w:val="26"/>
        </w:rPr>
        <w:t xml:space="preserve">oto de </w:t>
      </w:r>
      <w:r w:rsidR="00AC26AE" w:rsidRPr="009D616A">
        <w:rPr>
          <w:rFonts w:ascii="Garamond" w:hAnsi="Garamond" w:cs="Times New Roman"/>
          <w:b/>
          <w:spacing w:val="20"/>
          <w:sz w:val="28"/>
          <w:szCs w:val="26"/>
        </w:rPr>
        <w:t>Saudação</w:t>
      </w:r>
      <w:r w:rsidR="008F4002" w:rsidRPr="009D616A">
        <w:rPr>
          <w:rFonts w:ascii="Garamond" w:hAnsi="Garamond" w:cs="Times New Roman"/>
          <w:b/>
          <w:spacing w:val="20"/>
          <w:sz w:val="28"/>
          <w:szCs w:val="26"/>
        </w:rPr>
        <w:t xml:space="preserve"> n.º</w:t>
      </w:r>
      <w:r>
        <w:rPr>
          <w:rFonts w:ascii="Garamond" w:hAnsi="Garamond" w:cs="Times New Roman"/>
          <w:b/>
          <w:spacing w:val="20"/>
          <w:sz w:val="28"/>
          <w:szCs w:val="26"/>
        </w:rPr>
        <w:t xml:space="preserve"> 406</w:t>
      </w:r>
      <w:bookmarkStart w:id="0" w:name="_GoBack"/>
      <w:bookmarkEnd w:id="0"/>
      <w:r w:rsidR="004D0215" w:rsidRPr="009D616A">
        <w:rPr>
          <w:rFonts w:ascii="Garamond" w:hAnsi="Garamond" w:cs="Times New Roman"/>
          <w:b/>
          <w:spacing w:val="20"/>
          <w:sz w:val="28"/>
          <w:szCs w:val="26"/>
        </w:rPr>
        <w:t>/XIV</w:t>
      </w:r>
    </w:p>
    <w:p w:rsidR="00147FA2" w:rsidRPr="009D616A" w:rsidRDefault="00AC26AE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9D616A">
        <w:rPr>
          <w:rFonts w:ascii="Garamond" w:hAnsi="Garamond"/>
          <w:i/>
          <w:sz w:val="28"/>
          <w:szCs w:val="26"/>
        </w:rPr>
        <w:t>Ao</w:t>
      </w:r>
      <w:r w:rsidR="00442DD6" w:rsidRPr="009D616A">
        <w:rPr>
          <w:rFonts w:ascii="Garamond" w:hAnsi="Garamond"/>
          <w:i/>
          <w:sz w:val="28"/>
          <w:szCs w:val="26"/>
        </w:rPr>
        <w:t xml:space="preserve"> </w:t>
      </w:r>
      <w:r w:rsidRPr="009D616A">
        <w:rPr>
          <w:rFonts w:ascii="Garamond" w:hAnsi="Garamond"/>
          <w:i/>
          <w:sz w:val="28"/>
          <w:szCs w:val="26"/>
        </w:rPr>
        <w:t xml:space="preserve">Centenário de </w:t>
      </w:r>
      <w:r w:rsidR="00C57350" w:rsidRPr="009D616A">
        <w:rPr>
          <w:rFonts w:ascii="Garamond" w:hAnsi="Garamond"/>
          <w:i/>
          <w:sz w:val="28"/>
          <w:szCs w:val="26"/>
        </w:rPr>
        <w:t>Bernardo Santareno</w:t>
      </w:r>
    </w:p>
    <w:p w:rsidR="005B3C83" w:rsidRPr="009D616A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:rsidR="00C57350" w:rsidRPr="009D616A" w:rsidRDefault="00C57350" w:rsidP="00C5735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>Nascido em Santarém, a 19 de novembro de 1920, Bernardo Santareno – pseudónimo do psiquiatra António Martinho do Rosário – foi um dos mais relevantes dramaturgos portugueses do século XX, afirmando-se pela vasta obra literária, essencialmente no domínio do teatro, mas onde pontua a prosa e a poesia</w:t>
      </w:r>
      <w:r w:rsidR="00A06CB0">
        <w:rPr>
          <w:rFonts w:ascii="Garamond" w:eastAsia="Times New Roman" w:hAnsi="Garamond" w:cs="Times New Roman"/>
          <w:color w:val="000000" w:themeColor="text1"/>
          <w:lang w:eastAsia="pt-PT"/>
        </w:rPr>
        <w:t>.</w:t>
      </w:r>
    </w:p>
    <w:p w:rsidR="00C57350" w:rsidRPr="009D616A" w:rsidRDefault="008C5A52" w:rsidP="00C5735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>
        <w:rPr>
          <w:rFonts w:ascii="Garamond" w:eastAsia="Times New Roman" w:hAnsi="Garamond" w:cs="Times New Roman"/>
          <w:color w:val="000000" w:themeColor="text1"/>
          <w:lang w:eastAsia="pt-PT"/>
        </w:rPr>
        <w:t>O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seu primeiro livro de poesia</w:t>
      </w:r>
      <w:r w:rsidR="00E22C09">
        <w:rPr>
          <w:rFonts w:ascii="Garamond" w:eastAsia="Times New Roman" w:hAnsi="Garamond" w:cs="Times New Roman"/>
          <w:color w:val="000000" w:themeColor="text1"/>
          <w:lang w:eastAsia="pt-PT"/>
        </w:rPr>
        <w:t>,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</w:t>
      </w:r>
      <w:r w:rsidR="00C57350"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Morte na raiz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, </w:t>
      </w:r>
      <w:r w:rsidR="00E22C09">
        <w:rPr>
          <w:rFonts w:ascii="Garamond" w:eastAsia="Times New Roman" w:hAnsi="Garamond" w:cs="Times New Roman"/>
          <w:color w:val="000000" w:themeColor="text1"/>
          <w:lang w:eastAsia="pt-PT"/>
        </w:rPr>
        <w:t xml:space="preserve">é publicado em 1954, 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com ele nascendo o pseudónimo Bernardo Santareno, em homenagem à sua cidade de Santarém e ao Santo Padroeiro do lugar de Espinheiro, onde nasceram </w:t>
      </w:r>
      <w:r w:rsidR="00A06CB0">
        <w:rPr>
          <w:rFonts w:ascii="Garamond" w:eastAsia="Times New Roman" w:hAnsi="Garamond" w:cs="Times New Roman"/>
          <w:color w:val="000000" w:themeColor="text1"/>
          <w:lang w:eastAsia="pt-PT"/>
        </w:rPr>
        <w:t>P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ai e </w:t>
      </w:r>
      <w:r w:rsidR="00A06CB0">
        <w:rPr>
          <w:rFonts w:ascii="Garamond" w:eastAsia="Times New Roman" w:hAnsi="Garamond" w:cs="Times New Roman"/>
          <w:color w:val="000000" w:themeColor="text1"/>
          <w:lang w:eastAsia="pt-PT"/>
        </w:rPr>
        <w:t>A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vós e onde passou férias na infância e adolescência. </w:t>
      </w:r>
      <w:r>
        <w:rPr>
          <w:rFonts w:ascii="Garamond" w:eastAsia="Times New Roman" w:hAnsi="Garamond" w:cs="Times New Roman"/>
          <w:color w:val="000000" w:themeColor="text1"/>
          <w:lang w:eastAsia="pt-PT"/>
        </w:rPr>
        <w:t xml:space="preserve">É como Bernardo Santareno que passa a ser 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>conhecido no universo cultural português e internacional.</w:t>
      </w:r>
    </w:p>
    <w:p w:rsidR="00C57350" w:rsidRPr="009D616A" w:rsidRDefault="00C57350" w:rsidP="00C5735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Seguem-se </w:t>
      </w:r>
      <w:r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Romances do Mar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, em 1955, e, em 1957, </w:t>
      </w:r>
      <w:r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Os Olhos da Víbora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. É desse ano o livro </w:t>
      </w:r>
      <w:r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Teatro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, com </w:t>
      </w:r>
      <w:r w:rsidR="008C5A52">
        <w:rPr>
          <w:rFonts w:ascii="Garamond" w:eastAsia="Times New Roman" w:hAnsi="Garamond" w:cs="Times New Roman"/>
          <w:color w:val="000000" w:themeColor="text1"/>
          <w:lang w:eastAsia="pt-PT"/>
        </w:rPr>
        <w:t xml:space="preserve">as 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peças </w:t>
      </w:r>
      <w:r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A Promessa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, </w:t>
      </w:r>
      <w:r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O Bailarino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e </w:t>
      </w:r>
      <w:r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A Excomungada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– </w:t>
      </w:r>
      <w:r w:rsidR="008C5A52">
        <w:rPr>
          <w:rFonts w:ascii="Garamond" w:eastAsia="Times New Roman" w:hAnsi="Garamond" w:cs="Times New Roman"/>
          <w:color w:val="000000" w:themeColor="text1"/>
          <w:lang w:eastAsia="pt-PT"/>
        </w:rPr>
        <w:t xml:space="preserve">obra 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que </w:t>
      </w:r>
      <w:r w:rsidR="00E22C09">
        <w:rPr>
          <w:rFonts w:ascii="Garamond" w:eastAsia="Times New Roman" w:hAnsi="Garamond" w:cs="Times New Roman"/>
          <w:color w:val="000000" w:themeColor="text1"/>
          <w:lang w:eastAsia="pt-PT"/>
        </w:rPr>
        <w:t xml:space="preserve">o encenador e crítico 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António Pedro anuncia no </w:t>
      </w:r>
      <w:r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Diário de Notícias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dign</w:t>
      </w:r>
      <w:r w:rsidR="008C5A52">
        <w:rPr>
          <w:rFonts w:ascii="Garamond" w:eastAsia="Times New Roman" w:hAnsi="Garamond" w:cs="Times New Roman"/>
          <w:color w:val="000000" w:themeColor="text1"/>
          <w:lang w:eastAsia="pt-PT"/>
        </w:rPr>
        <w:t xml:space="preserve">a 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de qualquer país moderno do mundo, profetizando que «(…) </w:t>
      </w:r>
      <w:r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o maior dramaturgo de todos os tempos é um jovem médico embarcado na frota bacalhoeira portuguesa que usa o pseudónimo de Bernardo Santareno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». </w:t>
      </w:r>
    </w:p>
    <w:p w:rsidR="008C5A52" w:rsidRDefault="00C57350" w:rsidP="00C5735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Levando à cena </w:t>
      </w:r>
      <w:r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A Promessa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no Teatro Experimental do Porto,</w:t>
      </w:r>
      <w:r w:rsidR="00E22C09">
        <w:rPr>
          <w:rFonts w:ascii="Garamond" w:eastAsia="Times New Roman" w:hAnsi="Garamond" w:cs="Times New Roman"/>
          <w:color w:val="000000" w:themeColor="text1"/>
          <w:lang w:eastAsia="pt-PT"/>
        </w:rPr>
        <w:t xml:space="preserve"> pela mão do seu diretor, António Pedro,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logo a censura a retira de palco, sob pressão dos setores mais conservadores da Igreja Católica. Inicia</w:t>
      </w:r>
      <w:r w:rsidR="008C5A52">
        <w:rPr>
          <w:rFonts w:ascii="Garamond" w:eastAsia="Times New Roman" w:hAnsi="Garamond" w:cs="Times New Roman"/>
          <w:color w:val="000000" w:themeColor="text1"/>
          <w:lang w:eastAsia="pt-PT"/>
        </w:rPr>
        <w:t xml:space="preserve"> o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percurso </w:t>
      </w:r>
      <w:r w:rsidR="008C5A52">
        <w:rPr>
          <w:rFonts w:ascii="Garamond" w:eastAsia="Times New Roman" w:hAnsi="Garamond" w:cs="Times New Roman"/>
          <w:color w:val="000000" w:themeColor="text1"/>
          <w:lang w:eastAsia="pt-PT"/>
        </w:rPr>
        <w:t xml:space="preserve">de dramaturgo 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sob </w:t>
      </w:r>
      <w:r w:rsidR="008C5A52">
        <w:rPr>
          <w:rFonts w:ascii="Garamond" w:eastAsia="Times New Roman" w:hAnsi="Garamond" w:cs="Times New Roman"/>
          <w:color w:val="000000" w:themeColor="text1"/>
          <w:lang w:eastAsia="pt-PT"/>
        </w:rPr>
        <w:t>o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signo de forte polémica, tendo </w:t>
      </w:r>
      <w:r w:rsidR="008C5A52">
        <w:rPr>
          <w:rFonts w:ascii="Garamond" w:eastAsia="Times New Roman" w:hAnsi="Garamond" w:cs="Times New Roman"/>
          <w:color w:val="000000" w:themeColor="text1"/>
          <w:lang w:eastAsia="pt-PT"/>
        </w:rPr>
        <w:t xml:space="preserve">Bernardo Santareno sido </w:t>
      </w:r>
      <w:r w:rsidR="008C5A52" w:rsidRPr="009D616A">
        <w:rPr>
          <w:rFonts w:ascii="Garamond" w:eastAsia="Times New Roman" w:hAnsi="Garamond" w:cs="Times New Roman"/>
          <w:color w:val="000000" w:themeColor="text1"/>
          <w:lang w:eastAsia="pt-PT"/>
        </w:rPr>
        <w:t>perseguido pelos seus valores e ideias</w:t>
      </w:r>
      <w:r w:rsidR="008C5A52">
        <w:rPr>
          <w:rFonts w:ascii="Garamond" w:eastAsia="Times New Roman" w:hAnsi="Garamond" w:cs="Times New Roman"/>
          <w:color w:val="000000" w:themeColor="text1"/>
          <w:lang w:eastAsia="pt-PT"/>
        </w:rPr>
        <w:t xml:space="preserve"> e o 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seu teatro </w:t>
      </w:r>
      <w:r w:rsidR="008C5A52">
        <w:rPr>
          <w:rFonts w:ascii="Garamond" w:eastAsia="Times New Roman" w:hAnsi="Garamond" w:cs="Times New Roman"/>
          <w:color w:val="000000" w:themeColor="text1"/>
          <w:lang w:eastAsia="pt-PT"/>
        </w:rPr>
        <w:t>alvo da censura.</w:t>
      </w:r>
    </w:p>
    <w:p w:rsidR="00C57350" w:rsidRPr="009D616A" w:rsidRDefault="00C57350" w:rsidP="00C5735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Nas duras viagens à pesca do bacalhau pelos mares da Terra Nova e da Gronelândia, em 1957 e 1958, embarcado como médico, escreve a peça </w:t>
      </w:r>
      <w:r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O Lugre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e o livro de viagens </w:t>
      </w:r>
      <w:r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Nos Mares do Fim do Mundo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>, profundamente humanista. É Bernardo Santareno quem introduz na sociedade portuguesa uma nova forma de ver e de sentir o duro sofrimento dos pescadores, por contraponto à propaganda do regime.</w:t>
      </w:r>
    </w:p>
    <w:p w:rsidR="00C57350" w:rsidRPr="009D616A" w:rsidRDefault="00C57350" w:rsidP="00C5735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>No período que medeia entre 1957 e 1980, escreve dezasseis peças, que perseguem a luta pela liberdade e a dignidade do ser humano contra todas as formas de opressão</w:t>
      </w:r>
      <w:r w:rsidR="00A06CB0">
        <w:rPr>
          <w:rFonts w:ascii="Garamond" w:eastAsia="Times New Roman" w:hAnsi="Garamond" w:cs="Times New Roman"/>
          <w:color w:val="000000" w:themeColor="text1"/>
          <w:lang w:eastAsia="pt-PT"/>
        </w:rPr>
        <w:t xml:space="preserve"> – causas do i</w:t>
      </w:r>
      <w:r w:rsidR="00A06CB0" w:rsidRPr="009D616A">
        <w:rPr>
          <w:rFonts w:ascii="Garamond" w:eastAsia="Times New Roman" w:hAnsi="Garamond" w:cs="Times New Roman"/>
          <w:color w:val="000000" w:themeColor="text1"/>
          <w:lang w:eastAsia="pt-PT"/>
        </w:rPr>
        <w:t>ntelectual de esquerda</w:t>
      </w:r>
      <w:r w:rsidR="00A06CB0">
        <w:rPr>
          <w:rFonts w:ascii="Garamond" w:eastAsia="Times New Roman" w:hAnsi="Garamond" w:cs="Times New Roman"/>
          <w:color w:val="000000" w:themeColor="text1"/>
          <w:lang w:eastAsia="pt-PT"/>
        </w:rPr>
        <w:t xml:space="preserve"> que sempre </w:t>
      </w:r>
      <w:proofErr w:type="gramStart"/>
      <w:r w:rsidR="00A06CB0">
        <w:rPr>
          <w:rFonts w:ascii="Garamond" w:eastAsia="Times New Roman" w:hAnsi="Garamond" w:cs="Times New Roman"/>
          <w:color w:val="000000" w:themeColor="text1"/>
          <w:lang w:eastAsia="pt-PT"/>
        </w:rPr>
        <w:t>foi, tendo</w:t>
      </w:r>
      <w:proofErr w:type="gramEnd"/>
      <w:r w:rsidR="00A06CB0">
        <w:rPr>
          <w:rFonts w:ascii="Garamond" w:eastAsia="Times New Roman" w:hAnsi="Garamond" w:cs="Times New Roman"/>
          <w:color w:val="000000" w:themeColor="text1"/>
          <w:lang w:eastAsia="pt-PT"/>
        </w:rPr>
        <w:t xml:space="preserve"> ad</w:t>
      </w:r>
      <w:r w:rsidR="00A06CB0" w:rsidRPr="009D616A">
        <w:rPr>
          <w:rFonts w:ascii="Garamond" w:eastAsia="Times New Roman" w:hAnsi="Garamond" w:cs="Times New Roman"/>
          <w:color w:val="000000" w:themeColor="text1"/>
          <w:lang w:eastAsia="pt-PT"/>
        </w:rPr>
        <w:t>er</w:t>
      </w:r>
      <w:r w:rsidR="00A06CB0">
        <w:rPr>
          <w:rFonts w:ascii="Garamond" w:eastAsia="Times New Roman" w:hAnsi="Garamond" w:cs="Times New Roman"/>
          <w:color w:val="000000" w:themeColor="text1"/>
          <w:lang w:eastAsia="pt-PT"/>
        </w:rPr>
        <w:t>ido</w:t>
      </w:r>
      <w:r w:rsidR="00A06CB0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à Juventude Comunista em 1941</w:t>
      </w:r>
      <w:r w:rsidR="00A06CB0">
        <w:rPr>
          <w:rFonts w:ascii="Garamond" w:eastAsia="Times New Roman" w:hAnsi="Garamond" w:cs="Times New Roman"/>
          <w:color w:val="000000" w:themeColor="text1"/>
          <w:lang w:eastAsia="pt-PT"/>
        </w:rPr>
        <w:t xml:space="preserve">, data a partir da qual </w:t>
      </w:r>
      <w:r w:rsidR="00A06CB0" w:rsidRPr="009D616A">
        <w:rPr>
          <w:rFonts w:ascii="Garamond" w:eastAsia="Times New Roman" w:hAnsi="Garamond" w:cs="Times New Roman"/>
          <w:color w:val="000000" w:themeColor="text1"/>
          <w:lang w:eastAsia="pt-PT"/>
        </w:rPr>
        <w:t>milita no Partido Comunista Português.</w:t>
      </w:r>
      <w:r w:rsidR="00A06CB0">
        <w:rPr>
          <w:rFonts w:ascii="Garamond" w:eastAsia="Times New Roman" w:hAnsi="Garamond" w:cs="Times New Roman"/>
          <w:color w:val="000000" w:themeColor="text1"/>
          <w:lang w:eastAsia="pt-PT"/>
        </w:rPr>
        <w:t xml:space="preserve"> 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>A última</w:t>
      </w:r>
      <w:r w:rsidR="00A06CB0">
        <w:rPr>
          <w:rFonts w:ascii="Garamond" w:eastAsia="Times New Roman" w:hAnsi="Garamond" w:cs="Times New Roman"/>
          <w:color w:val="000000" w:themeColor="text1"/>
          <w:lang w:eastAsia="pt-PT"/>
        </w:rPr>
        <w:t xml:space="preserve"> peça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, </w:t>
      </w:r>
      <w:r w:rsidRPr="009D616A">
        <w:rPr>
          <w:rFonts w:ascii="Garamond" w:eastAsia="Times New Roman" w:hAnsi="Garamond" w:cs="Times New Roman"/>
          <w:i/>
          <w:iCs/>
          <w:color w:val="000000" w:themeColor="text1"/>
          <w:lang w:eastAsia="pt-PT"/>
        </w:rPr>
        <w:t>O Punho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>, de 1980, só foi publicada postumamente, em 1987.</w:t>
      </w:r>
    </w:p>
    <w:p w:rsidR="009D616A" w:rsidRPr="009D616A" w:rsidRDefault="009D616A" w:rsidP="009D616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Personalidade de profunda cultura, acompanha a obra de Federico Garcia Lorca, contactando com o existencialismo de Sartre, com Ionesco, ou com Jean </w:t>
      </w:r>
      <w:proofErr w:type="spellStart"/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>Genet</w:t>
      </w:r>
      <w:proofErr w:type="spellEnd"/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>, de quem foi tradutor e cujo teatro representou pela primeira vez em Portugal.</w:t>
      </w:r>
    </w:p>
    <w:p w:rsidR="00C57350" w:rsidRPr="009D616A" w:rsidRDefault="00C57350" w:rsidP="00C57350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lastRenderedPageBreak/>
        <w:t>A importância da obra de Bernardo Santareno</w:t>
      </w:r>
      <w:r w:rsidR="009D616A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– desaparecido em 29 de agosto de 1980</w:t>
      </w:r>
      <w:r w:rsidR="00A06CB0">
        <w:rPr>
          <w:rFonts w:ascii="Garamond" w:eastAsia="Times New Roman" w:hAnsi="Garamond" w:cs="Times New Roman"/>
          <w:color w:val="000000" w:themeColor="text1"/>
          <w:lang w:eastAsia="pt-PT"/>
        </w:rPr>
        <w:t>, e de cujo nascimento se celebra, em 2020, o centenário</w:t>
      </w:r>
      <w:r w:rsidR="009D616A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– 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>reside na centralidade que deu aos direitos e às liberdades individuais por oposição aos preconceitos morais e sociais de um Portugal atrasado e isolado do resto do mundo, abordando temas originais e não consensuais para a época, como o papel da mulher na sociedade, nas instituições e no casamento</w:t>
      </w:r>
      <w:r w:rsidR="009D616A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. </w:t>
      </w:r>
    </w:p>
    <w:p w:rsidR="009D616A" w:rsidRPr="009D616A" w:rsidRDefault="009D616A" w:rsidP="0013431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</w:p>
    <w:p w:rsidR="00355F71" w:rsidRPr="009D616A" w:rsidRDefault="0013431A" w:rsidP="0013431A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lang w:eastAsia="pt-PT"/>
        </w:rPr>
      </w:pP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A Assembleia da República, reunida em Sessão Plenária, evoca 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>Bernardo Santareno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>, saudando e associando-se às</w:t>
      </w:r>
      <w:r w:rsidR="00AC26AE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>C</w:t>
      </w:r>
      <w:r w:rsidR="00AC26AE" w:rsidRPr="009D616A">
        <w:rPr>
          <w:rFonts w:ascii="Garamond" w:eastAsia="Times New Roman" w:hAnsi="Garamond" w:cs="Times New Roman"/>
          <w:color w:val="000000" w:themeColor="text1"/>
          <w:lang w:eastAsia="pt-PT"/>
        </w:rPr>
        <w:t>omemorações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Nacionais</w:t>
      </w:r>
      <w:r w:rsidR="00AC26AE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 do 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>C</w:t>
      </w:r>
      <w:r w:rsidR="00AC26AE"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entenário do 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 xml:space="preserve">seu 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>N</w:t>
      </w:r>
      <w:r w:rsidRPr="009D616A">
        <w:rPr>
          <w:rFonts w:ascii="Garamond" w:eastAsia="Times New Roman" w:hAnsi="Garamond" w:cs="Times New Roman"/>
          <w:color w:val="000000" w:themeColor="text1"/>
          <w:lang w:eastAsia="pt-PT"/>
        </w:rPr>
        <w:t>ascimento</w:t>
      </w:r>
      <w:r w:rsidR="00326D68">
        <w:rPr>
          <w:rFonts w:ascii="Garamond" w:eastAsia="Times New Roman" w:hAnsi="Garamond" w:cs="Times New Roman"/>
          <w:color w:val="000000" w:themeColor="text1"/>
          <w:lang w:eastAsia="pt-PT"/>
        </w:rPr>
        <w:t xml:space="preserve"> (1920 – 2020)</w:t>
      </w:r>
      <w:r w:rsidR="00C57350" w:rsidRPr="009D616A">
        <w:rPr>
          <w:rFonts w:ascii="Garamond" w:eastAsia="Times New Roman" w:hAnsi="Garamond" w:cs="Times New Roman"/>
          <w:color w:val="000000" w:themeColor="text1"/>
          <w:lang w:eastAsia="pt-PT"/>
        </w:rPr>
        <w:t>, às quais concedeu o seu Alto Patrocínio.</w:t>
      </w:r>
    </w:p>
    <w:p w:rsidR="0013431A" w:rsidRPr="009D616A" w:rsidRDefault="0013431A" w:rsidP="0013431A">
      <w:pPr>
        <w:spacing w:line="360" w:lineRule="auto"/>
        <w:jc w:val="both"/>
        <w:rPr>
          <w:rFonts w:ascii="Garamond" w:hAnsi="Garamond"/>
        </w:rPr>
      </w:pPr>
    </w:p>
    <w:p w:rsidR="00727825" w:rsidRPr="009D616A" w:rsidRDefault="00727825" w:rsidP="001F6281">
      <w:pPr>
        <w:jc w:val="both"/>
        <w:rPr>
          <w:rFonts w:ascii="Garamond" w:hAnsi="Garamond"/>
        </w:rPr>
      </w:pPr>
      <w:r w:rsidRPr="009D616A">
        <w:rPr>
          <w:rFonts w:ascii="Garamond" w:hAnsi="Garamond"/>
        </w:rPr>
        <w:t xml:space="preserve">Palácio de São Bento, </w:t>
      </w:r>
      <w:r w:rsidR="00C57350" w:rsidRPr="009D616A">
        <w:rPr>
          <w:rFonts w:ascii="Garamond" w:hAnsi="Garamond"/>
        </w:rPr>
        <w:t>26</w:t>
      </w:r>
      <w:r w:rsidR="0079011E" w:rsidRPr="009D616A">
        <w:rPr>
          <w:rFonts w:ascii="Garamond" w:hAnsi="Garamond"/>
        </w:rPr>
        <w:t xml:space="preserve"> de </w:t>
      </w:r>
      <w:r w:rsidR="00C57350" w:rsidRPr="009D616A">
        <w:rPr>
          <w:rFonts w:ascii="Garamond" w:hAnsi="Garamond"/>
        </w:rPr>
        <w:t xml:space="preserve">novembro </w:t>
      </w:r>
      <w:r w:rsidRPr="009D616A">
        <w:rPr>
          <w:rFonts w:ascii="Garamond" w:hAnsi="Garamond"/>
        </w:rPr>
        <w:t>de 20</w:t>
      </w:r>
      <w:r w:rsidR="00F70C51" w:rsidRPr="009D616A">
        <w:rPr>
          <w:rFonts w:ascii="Garamond" w:hAnsi="Garamond"/>
        </w:rPr>
        <w:t>20</w:t>
      </w:r>
    </w:p>
    <w:p w:rsidR="0013431A" w:rsidRPr="009D616A" w:rsidRDefault="0013431A" w:rsidP="001F6281">
      <w:pPr>
        <w:jc w:val="both"/>
        <w:rPr>
          <w:rFonts w:ascii="Garamond" w:hAnsi="Garamond"/>
        </w:rPr>
      </w:pPr>
    </w:p>
    <w:p w:rsidR="0079011E" w:rsidRPr="0013431A" w:rsidRDefault="005B3C83" w:rsidP="001F6281">
      <w:pPr>
        <w:jc w:val="center"/>
        <w:rPr>
          <w:rFonts w:ascii="Garamond" w:hAnsi="Garamond"/>
        </w:rPr>
      </w:pPr>
      <w:r w:rsidRPr="009D616A">
        <w:rPr>
          <w:rFonts w:ascii="Garamond" w:hAnsi="Garamond"/>
        </w:rPr>
        <w:t>As Deputadas e os Deputados</w:t>
      </w:r>
    </w:p>
    <w:sectPr w:rsidR="0079011E" w:rsidRPr="0013431A" w:rsidSect="0013431A">
      <w:headerReference w:type="default" r:id="rId10"/>
      <w:pgSz w:w="11906" w:h="16838"/>
      <w:pgMar w:top="2977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51" w:rsidRDefault="00F70C51" w:rsidP="00AB64FC">
      <w:pPr>
        <w:spacing w:after="0" w:line="240" w:lineRule="auto"/>
      </w:pPr>
      <w:r>
        <w:separator/>
      </w:r>
    </w:p>
  </w:endnote>
  <w:end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51" w:rsidRDefault="00F70C51" w:rsidP="00AB64FC">
      <w:pPr>
        <w:spacing w:after="0" w:line="240" w:lineRule="auto"/>
      </w:pPr>
      <w:r>
        <w:separator/>
      </w:r>
    </w:p>
  </w:footnote>
  <w:foot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4009"/>
    <w:rsid w:val="0002494F"/>
    <w:rsid w:val="000251D1"/>
    <w:rsid w:val="00041652"/>
    <w:rsid w:val="00043674"/>
    <w:rsid w:val="000724F0"/>
    <w:rsid w:val="00081432"/>
    <w:rsid w:val="00081C27"/>
    <w:rsid w:val="00086A36"/>
    <w:rsid w:val="00086A9A"/>
    <w:rsid w:val="000B2E30"/>
    <w:rsid w:val="000C3E2F"/>
    <w:rsid w:val="000D1D53"/>
    <w:rsid w:val="000D2DD8"/>
    <w:rsid w:val="000E1365"/>
    <w:rsid w:val="000F48E5"/>
    <w:rsid w:val="000F5E17"/>
    <w:rsid w:val="00100973"/>
    <w:rsid w:val="00110C6B"/>
    <w:rsid w:val="00133DFF"/>
    <w:rsid w:val="0013431A"/>
    <w:rsid w:val="00135777"/>
    <w:rsid w:val="00147FA2"/>
    <w:rsid w:val="00153F98"/>
    <w:rsid w:val="001664C6"/>
    <w:rsid w:val="0018219E"/>
    <w:rsid w:val="0018652D"/>
    <w:rsid w:val="00190147"/>
    <w:rsid w:val="00190BE2"/>
    <w:rsid w:val="001A2808"/>
    <w:rsid w:val="001A560A"/>
    <w:rsid w:val="001B21B1"/>
    <w:rsid w:val="001D30B9"/>
    <w:rsid w:val="001E22A7"/>
    <w:rsid w:val="001F39F0"/>
    <w:rsid w:val="001F6281"/>
    <w:rsid w:val="00214A7E"/>
    <w:rsid w:val="00225237"/>
    <w:rsid w:val="00226250"/>
    <w:rsid w:val="0022626F"/>
    <w:rsid w:val="00241925"/>
    <w:rsid w:val="00251904"/>
    <w:rsid w:val="0026546D"/>
    <w:rsid w:val="002823E9"/>
    <w:rsid w:val="00292125"/>
    <w:rsid w:val="002B273A"/>
    <w:rsid w:val="002C0111"/>
    <w:rsid w:val="002C14A8"/>
    <w:rsid w:val="002C765D"/>
    <w:rsid w:val="002E4028"/>
    <w:rsid w:val="002E4E36"/>
    <w:rsid w:val="002F22C4"/>
    <w:rsid w:val="002F6CC1"/>
    <w:rsid w:val="00320530"/>
    <w:rsid w:val="00323742"/>
    <w:rsid w:val="00326D68"/>
    <w:rsid w:val="003335D3"/>
    <w:rsid w:val="00344B2D"/>
    <w:rsid w:val="003539E6"/>
    <w:rsid w:val="00355F71"/>
    <w:rsid w:val="00357540"/>
    <w:rsid w:val="00382C79"/>
    <w:rsid w:val="003B5606"/>
    <w:rsid w:val="003C40DF"/>
    <w:rsid w:val="003C6F10"/>
    <w:rsid w:val="00407A4D"/>
    <w:rsid w:val="004329E1"/>
    <w:rsid w:val="00442DD6"/>
    <w:rsid w:val="0044520A"/>
    <w:rsid w:val="004508D7"/>
    <w:rsid w:val="00464283"/>
    <w:rsid w:val="004709BC"/>
    <w:rsid w:val="00475EBF"/>
    <w:rsid w:val="00480782"/>
    <w:rsid w:val="00495A81"/>
    <w:rsid w:val="004B2790"/>
    <w:rsid w:val="004D0215"/>
    <w:rsid w:val="004D13CE"/>
    <w:rsid w:val="004D604D"/>
    <w:rsid w:val="004E24CD"/>
    <w:rsid w:val="004E7594"/>
    <w:rsid w:val="004F0D18"/>
    <w:rsid w:val="004F558C"/>
    <w:rsid w:val="00510F54"/>
    <w:rsid w:val="0051567A"/>
    <w:rsid w:val="0052657A"/>
    <w:rsid w:val="005529E0"/>
    <w:rsid w:val="00556163"/>
    <w:rsid w:val="0055626B"/>
    <w:rsid w:val="00556EDF"/>
    <w:rsid w:val="00560940"/>
    <w:rsid w:val="00575A01"/>
    <w:rsid w:val="00594098"/>
    <w:rsid w:val="005A0057"/>
    <w:rsid w:val="005A2083"/>
    <w:rsid w:val="005A3005"/>
    <w:rsid w:val="005B3C83"/>
    <w:rsid w:val="005B47E5"/>
    <w:rsid w:val="005B496A"/>
    <w:rsid w:val="005C37F5"/>
    <w:rsid w:val="005E2C4C"/>
    <w:rsid w:val="00607FB1"/>
    <w:rsid w:val="0061532F"/>
    <w:rsid w:val="006205A8"/>
    <w:rsid w:val="00623D0B"/>
    <w:rsid w:val="00642E75"/>
    <w:rsid w:val="0064474C"/>
    <w:rsid w:val="00645C9E"/>
    <w:rsid w:val="00667A72"/>
    <w:rsid w:val="00673304"/>
    <w:rsid w:val="00685A84"/>
    <w:rsid w:val="006D7CC8"/>
    <w:rsid w:val="006E36B7"/>
    <w:rsid w:val="006F0AA5"/>
    <w:rsid w:val="007010A7"/>
    <w:rsid w:val="00713CFC"/>
    <w:rsid w:val="00727825"/>
    <w:rsid w:val="00727C24"/>
    <w:rsid w:val="007409DE"/>
    <w:rsid w:val="00743B3C"/>
    <w:rsid w:val="00753451"/>
    <w:rsid w:val="00754016"/>
    <w:rsid w:val="00762290"/>
    <w:rsid w:val="00764F49"/>
    <w:rsid w:val="00766BA8"/>
    <w:rsid w:val="00772C86"/>
    <w:rsid w:val="007735B1"/>
    <w:rsid w:val="0079011E"/>
    <w:rsid w:val="007964FB"/>
    <w:rsid w:val="007A0FED"/>
    <w:rsid w:val="007A3D63"/>
    <w:rsid w:val="007A56F0"/>
    <w:rsid w:val="007B135E"/>
    <w:rsid w:val="007C2A36"/>
    <w:rsid w:val="007D244D"/>
    <w:rsid w:val="007D7F13"/>
    <w:rsid w:val="007E22D1"/>
    <w:rsid w:val="007E4B61"/>
    <w:rsid w:val="007F28B8"/>
    <w:rsid w:val="007F73BB"/>
    <w:rsid w:val="00831519"/>
    <w:rsid w:val="00836BF5"/>
    <w:rsid w:val="0089788B"/>
    <w:rsid w:val="008A1D41"/>
    <w:rsid w:val="008B3457"/>
    <w:rsid w:val="008B611D"/>
    <w:rsid w:val="008C5A52"/>
    <w:rsid w:val="008D0CBA"/>
    <w:rsid w:val="008D6ADC"/>
    <w:rsid w:val="008F4002"/>
    <w:rsid w:val="008F72CF"/>
    <w:rsid w:val="00904E87"/>
    <w:rsid w:val="009201D2"/>
    <w:rsid w:val="0092446F"/>
    <w:rsid w:val="00934061"/>
    <w:rsid w:val="0094517B"/>
    <w:rsid w:val="00960746"/>
    <w:rsid w:val="00967A3F"/>
    <w:rsid w:val="0097241A"/>
    <w:rsid w:val="009778A2"/>
    <w:rsid w:val="0098140B"/>
    <w:rsid w:val="00992911"/>
    <w:rsid w:val="00993B80"/>
    <w:rsid w:val="009A3A79"/>
    <w:rsid w:val="009A65C0"/>
    <w:rsid w:val="009C47C6"/>
    <w:rsid w:val="009D5C44"/>
    <w:rsid w:val="009D616A"/>
    <w:rsid w:val="009F4F66"/>
    <w:rsid w:val="009F5B84"/>
    <w:rsid w:val="00A02493"/>
    <w:rsid w:val="00A05B0E"/>
    <w:rsid w:val="00A06CB0"/>
    <w:rsid w:val="00A1430D"/>
    <w:rsid w:val="00A15DDA"/>
    <w:rsid w:val="00A33D3D"/>
    <w:rsid w:val="00A52C81"/>
    <w:rsid w:val="00A75B51"/>
    <w:rsid w:val="00A77B2B"/>
    <w:rsid w:val="00A83AE5"/>
    <w:rsid w:val="00AA1A28"/>
    <w:rsid w:val="00AB64FC"/>
    <w:rsid w:val="00AC26AE"/>
    <w:rsid w:val="00AD4A7F"/>
    <w:rsid w:val="00B52C79"/>
    <w:rsid w:val="00B6471B"/>
    <w:rsid w:val="00B66C9C"/>
    <w:rsid w:val="00B678F4"/>
    <w:rsid w:val="00B852C8"/>
    <w:rsid w:val="00B96445"/>
    <w:rsid w:val="00B96899"/>
    <w:rsid w:val="00BA2EBB"/>
    <w:rsid w:val="00BB56A2"/>
    <w:rsid w:val="00BE0969"/>
    <w:rsid w:val="00BE431A"/>
    <w:rsid w:val="00C00F58"/>
    <w:rsid w:val="00C020FE"/>
    <w:rsid w:val="00C0483A"/>
    <w:rsid w:val="00C06AEA"/>
    <w:rsid w:val="00C21E07"/>
    <w:rsid w:val="00C32AD3"/>
    <w:rsid w:val="00C37F70"/>
    <w:rsid w:val="00C57350"/>
    <w:rsid w:val="00C60587"/>
    <w:rsid w:val="00C6269C"/>
    <w:rsid w:val="00C94B44"/>
    <w:rsid w:val="00CA585E"/>
    <w:rsid w:val="00CB2753"/>
    <w:rsid w:val="00CC263E"/>
    <w:rsid w:val="00CC5621"/>
    <w:rsid w:val="00CC6989"/>
    <w:rsid w:val="00CE0404"/>
    <w:rsid w:val="00CE71BA"/>
    <w:rsid w:val="00D01250"/>
    <w:rsid w:val="00D04ABA"/>
    <w:rsid w:val="00D07A34"/>
    <w:rsid w:val="00D133E3"/>
    <w:rsid w:val="00D1403C"/>
    <w:rsid w:val="00D32C88"/>
    <w:rsid w:val="00D36B2F"/>
    <w:rsid w:val="00D520A4"/>
    <w:rsid w:val="00D74335"/>
    <w:rsid w:val="00D85E94"/>
    <w:rsid w:val="00DD0004"/>
    <w:rsid w:val="00DD318D"/>
    <w:rsid w:val="00DD3419"/>
    <w:rsid w:val="00DE625D"/>
    <w:rsid w:val="00E22C09"/>
    <w:rsid w:val="00E35E7F"/>
    <w:rsid w:val="00E40F6D"/>
    <w:rsid w:val="00E44C1C"/>
    <w:rsid w:val="00E60E7C"/>
    <w:rsid w:val="00E66AF7"/>
    <w:rsid w:val="00E76205"/>
    <w:rsid w:val="00E771B6"/>
    <w:rsid w:val="00E95100"/>
    <w:rsid w:val="00EA01C3"/>
    <w:rsid w:val="00EB40CB"/>
    <w:rsid w:val="00EC2F0E"/>
    <w:rsid w:val="00ED0994"/>
    <w:rsid w:val="00ED73A8"/>
    <w:rsid w:val="00EE2674"/>
    <w:rsid w:val="00F2587F"/>
    <w:rsid w:val="00F34131"/>
    <w:rsid w:val="00F3627C"/>
    <w:rsid w:val="00F51AE3"/>
    <w:rsid w:val="00F56625"/>
    <w:rsid w:val="00F6775E"/>
    <w:rsid w:val="00F70C51"/>
    <w:rsid w:val="00F97D8E"/>
    <w:rsid w:val="00FB1F3F"/>
    <w:rsid w:val="00FB45AD"/>
    <w:rsid w:val="00FC1C3F"/>
    <w:rsid w:val="00FE39D5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22BAAE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2020-11-24T00:00:00+00:00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116191</IDActividade>
    <Sessao xmlns="811b5d06-fec1-4dad-b9db-e7bbb2726bab">2ª</Sessao>
    <NROrdem xmlns="811b5d06-fec1-4dad-b9db-e7bbb2726bab">0</NROrde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78240-F468-4602-B9D0-1C261E976FF1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811b5d06-fec1-4dad-b9db-e7bbb2726ba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2A924B-9EA8-4BC4-B4A5-5D24627B2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(PAR) - ao Centenário de Bernardo Santareno</dc:title>
  <dc:creator>Bruno Ribeiro Tavares</dc:creator>
  <cp:lastModifiedBy>Maria Marques</cp:lastModifiedBy>
  <cp:revision>2</cp:revision>
  <cp:lastPrinted>2015-11-13T17:10:00Z</cp:lastPrinted>
  <dcterms:created xsi:type="dcterms:W3CDTF">2020-11-24T14:32:00Z</dcterms:created>
  <dcterms:modified xsi:type="dcterms:W3CDTF">2020-11-24T14:32:00Z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