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56B80" w14:textId="77777777" w:rsidR="00D80BB7" w:rsidRPr="00FD166F" w:rsidRDefault="00D80BB7" w:rsidP="009A74F9">
      <w:pPr>
        <w:spacing w:line="360" w:lineRule="auto"/>
        <w:jc w:val="center"/>
        <w:rPr>
          <w:b/>
          <w:sz w:val="26"/>
          <w:szCs w:val="26"/>
        </w:rPr>
      </w:pPr>
    </w:p>
    <w:p w14:paraId="2799D522" w14:textId="4B14AF18" w:rsidR="00400570" w:rsidRPr="001F0A04" w:rsidRDefault="0060618E" w:rsidP="009A74F9">
      <w:pPr>
        <w:pStyle w:val="Standard"/>
        <w:tabs>
          <w:tab w:val="left" w:pos="4678"/>
          <w:tab w:val="left" w:pos="6237"/>
        </w:tabs>
        <w:spacing w:line="360" w:lineRule="auto"/>
        <w:jc w:val="center"/>
        <w:rPr>
          <w:b/>
          <w:sz w:val="26"/>
          <w:szCs w:val="26"/>
        </w:rPr>
      </w:pPr>
      <w:r>
        <w:rPr>
          <w:b/>
          <w:sz w:val="26"/>
          <w:szCs w:val="26"/>
        </w:rPr>
        <w:t>DECRETO N.º 113/XIV</w:t>
      </w:r>
    </w:p>
    <w:p w14:paraId="539245B4" w14:textId="77777777" w:rsidR="00D80BB7" w:rsidRPr="001F0A04" w:rsidRDefault="00D80BB7" w:rsidP="009A74F9">
      <w:pPr>
        <w:spacing w:line="360" w:lineRule="auto"/>
        <w:jc w:val="center"/>
        <w:rPr>
          <w:b/>
          <w:sz w:val="26"/>
          <w:szCs w:val="26"/>
        </w:rPr>
      </w:pPr>
    </w:p>
    <w:p w14:paraId="2D88E7C1" w14:textId="48CED5AF" w:rsidR="00FD166F" w:rsidRPr="001F0A04" w:rsidRDefault="00530C89" w:rsidP="009A74F9">
      <w:pPr>
        <w:spacing w:line="360" w:lineRule="auto"/>
        <w:jc w:val="center"/>
        <w:rPr>
          <w:b/>
          <w:sz w:val="24"/>
          <w:szCs w:val="24"/>
        </w:rPr>
      </w:pPr>
      <w:r w:rsidRPr="001F0A04">
        <w:rPr>
          <w:b/>
          <w:sz w:val="26"/>
          <w:szCs w:val="26"/>
        </w:rPr>
        <w:t xml:space="preserve">Alteração ao </w:t>
      </w:r>
      <w:r w:rsidR="00B83855" w:rsidRPr="001F0A04">
        <w:rPr>
          <w:b/>
          <w:sz w:val="26"/>
          <w:szCs w:val="26"/>
        </w:rPr>
        <w:t xml:space="preserve">Decreto-Lei n.º 81/2020, de 2 de outubro, que </w:t>
      </w:r>
      <w:r w:rsidR="00B2287F" w:rsidRPr="001F0A04">
        <w:rPr>
          <w:b/>
          <w:sz w:val="26"/>
          <w:szCs w:val="26"/>
        </w:rPr>
        <w:t>a</w:t>
      </w:r>
      <w:r w:rsidR="00B83855" w:rsidRPr="001F0A04">
        <w:rPr>
          <w:b/>
          <w:sz w:val="26"/>
          <w:szCs w:val="26"/>
        </w:rPr>
        <w:t>dequa os instrumentos criados no âmbito da Nova Geração de Políticas de Habitação e a Lei Orgânica do IHRU, IP, à lei de bases da habitação, no âmbito do Programa de Estabilização Económica e Social</w:t>
      </w:r>
    </w:p>
    <w:p w14:paraId="782F9706" w14:textId="77777777" w:rsidR="00CF0E54" w:rsidRPr="001F0A04" w:rsidRDefault="00CF0E54" w:rsidP="009A74F9">
      <w:pPr>
        <w:spacing w:line="360" w:lineRule="auto"/>
        <w:rPr>
          <w:b/>
          <w:sz w:val="24"/>
          <w:szCs w:val="24"/>
        </w:rPr>
      </w:pPr>
    </w:p>
    <w:p w14:paraId="54C1BF0F" w14:textId="77777777" w:rsidR="009A74F9" w:rsidRPr="001F0A04" w:rsidRDefault="009A74F9" w:rsidP="009A74F9">
      <w:pPr>
        <w:spacing w:line="360" w:lineRule="auto"/>
        <w:rPr>
          <w:b/>
          <w:sz w:val="24"/>
          <w:szCs w:val="24"/>
        </w:rPr>
      </w:pPr>
    </w:p>
    <w:p w14:paraId="27CB8249" w14:textId="77777777" w:rsidR="00A41A4A" w:rsidRPr="001F0A04" w:rsidRDefault="00400570" w:rsidP="009A74F9">
      <w:pPr>
        <w:spacing w:line="360" w:lineRule="auto"/>
        <w:ind w:firstLine="708"/>
        <w:jc w:val="both"/>
        <w:rPr>
          <w:sz w:val="24"/>
          <w:szCs w:val="24"/>
        </w:rPr>
      </w:pPr>
      <w:r w:rsidRPr="001F0A04">
        <w:rPr>
          <w:sz w:val="24"/>
          <w:szCs w:val="24"/>
        </w:rPr>
        <w:t xml:space="preserve">A Assembleia da República decreta, nos termos da alínea </w:t>
      </w:r>
      <w:r w:rsidRPr="001F0A04">
        <w:rPr>
          <w:i/>
          <w:sz w:val="24"/>
          <w:szCs w:val="24"/>
        </w:rPr>
        <w:t>c</w:t>
      </w:r>
      <w:r w:rsidRPr="001F0A04">
        <w:rPr>
          <w:sz w:val="24"/>
          <w:szCs w:val="24"/>
        </w:rPr>
        <w:t>) do artigo 161.º da Constituição, o seguinte:</w:t>
      </w:r>
    </w:p>
    <w:p w14:paraId="4551EA35" w14:textId="77777777" w:rsidR="00B83855" w:rsidRPr="001F0A04" w:rsidRDefault="00B83855" w:rsidP="009A74F9">
      <w:pPr>
        <w:spacing w:line="360" w:lineRule="auto"/>
        <w:ind w:firstLine="708"/>
        <w:jc w:val="both"/>
        <w:rPr>
          <w:sz w:val="24"/>
          <w:szCs w:val="24"/>
        </w:rPr>
      </w:pPr>
    </w:p>
    <w:p w14:paraId="7292DC3A" w14:textId="77777777" w:rsidR="00B83855" w:rsidRPr="001F0A04" w:rsidRDefault="00B83855" w:rsidP="009A74F9">
      <w:pPr>
        <w:spacing w:line="360" w:lineRule="auto"/>
        <w:jc w:val="center"/>
        <w:rPr>
          <w:b/>
          <w:bCs/>
          <w:sz w:val="24"/>
          <w:szCs w:val="24"/>
        </w:rPr>
      </w:pPr>
      <w:r w:rsidRPr="001F0A04">
        <w:rPr>
          <w:b/>
          <w:bCs/>
          <w:sz w:val="24"/>
          <w:szCs w:val="24"/>
        </w:rPr>
        <w:t>Artigo 1.º</w:t>
      </w:r>
    </w:p>
    <w:p w14:paraId="07178945" w14:textId="77777777" w:rsidR="00B83855" w:rsidRPr="001F0A04" w:rsidRDefault="00B83855" w:rsidP="009A74F9">
      <w:pPr>
        <w:spacing w:line="360" w:lineRule="auto"/>
        <w:jc w:val="center"/>
        <w:rPr>
          <w:b/>
          <w:bCs/>
          <w:sz w:val="24"/>
          <w:szCs w:val="24"/>
        </w:rPr>
      </w:pPr>
      <w:r w:rsidRPr="001F0A04">
        <w:rPr>
          <w:b/>
          <w:bCs/>
          <w:sz w:val="24"/>
          <w:szCs w:val="24"/>
        </w:rPr>
        <w:t>Objeto</w:t>
      </w:r>
    </w:p>
    <w:p w14:paraId="2CF9DAA2" w14:textId="77777777" w:rsidR="00B83855" w:rsidRPr="001F0A04" w:rsidRDefault="00B83855" w:rsidP="009A74F9">
      <w:pPr>
        <w:spacing w:line="360" w:lineRule="auto"/>
        <w:jc w:val="both"/>
        <w:rPr>
          <w:sz w:val="24"/>
          <w:szCs w:val="24"/>
        </w:rPr>
      </w:pPr>
    </w:p>
    <w:p w14:paraId="08454608" w14:textId="794FED40" w:rsidR="00B83855" w:rsidRPr="001F0A04" w:rsidRDefault="00B83855" w:rsidP="009A74F9">
      <w:pPr>
        <w:spacing w:line="360" w:lineRule="auto"/>
        <w:jc w:val="both"/>
        <w:rPr>
          <w:sz w:val="24"/>
          <w:szCs w:val="24"/>
        </w:rPr>
      </w:pPr>
      <w:r w:rsidRPr="001F0A04">
        <w:rPr>
          <w:sz w:val="24"/>
          <w:szCs w:val="24"/>
        </w:rPr>
        <w:t xml:space="preserve">O presente diploma procede à primeira alteração, por apreciação parlamentar, do Decreto-Lei n.º 81/2020, de 2 de outubro, que </w:t>
      </w:r>
      <w:r w:rsidR="00B2287F" w:rsidRPr="001F0A04">
        <w:rPr>
          <w:sz w:val="24"/>
          <w:szCs w:val="24"/>
        </w:rPr>
        <w:t>a</w:t>
      </w:r>
      <w:r w:rsidRPr="001F0A04">
        <w:rPr>
          <w:sz w:val="24"/>
          <w:szCs w:val="24"/>
        </w:rPr>
        <w:t>dequa os instrumentos criados no âmbito da Nova Geração de Políticas de Habitação e a Lei Orgânica do IHRU, IP, à lei de bases da habitação, no âmbito do Programa de Estabilização Económica e Social.</w:t>
      </w:r>
    </w:p>
    <w:p w14:paraId="649C57D4" w14:textId="77777777" w:rsidR="00B83855" w:rsidRPr="001F0A04" w:rsidRDefault="00B83855" w:rsidP="009A74F9">
      <w:pPr>
        <w:spacing w:line="360" w:lineRule="auto"/>
        <w:jc w:val="both"/>
        <w:rPr>
          <w:sz w:val="24"/>
          <w:szCs w:val="24"/>
        </w:rPr>
      </w:pPr>
    </w:p>
    <w:p w14:paraId="5CE23F53" w14:textId="77777777" w:rsidR="00B83855" w:rsidRPr="001F0A04" w:rsidRDefault="00B83855" w:rsidP="009A74F9">
      <w:pPr>
        <w:spacing w:line="360" w:lineRule="auto"/>
        <w:jc w:val="center"/>
        <w:rPr>
          <w:b/>
          <w:bCs/>
          <w:sz w:val="24"/>
          <w:szCs w:val="24"/>
        </w:rPr>
      </w:pPr>
      <w:r w:rsidRPr="001F0A04">
        <w:rPr>
          <w:b/>
          <w:bCs/>
          <w:sz w:val="24"/>
          <w:szCs w:val="24"/>
        </w:rPr>
        <w:t>Artigo 2.º</w:t>
      </w:r>
    </w:p>
    <w:p w14:paraId="6EA42ECA" w14:textId="75E8B47A" w:rsidR="00B83855" w:rsidRPr="001F0A04" w:rsidRDefault="00B83855" w:rsidP="009A74F9">
      <w:pPr>
        <w:spacing w:line="360" w:lineRule="auto"/>
        <w:jc w:val="center"/>
        <w:rPr>
          <w:b/>
          <w:bCs/>
          <w:sz w:val="24"/>
          <w:szCs w:val="24"/>
        </w:rPr>
      </w:pPr>
      <w:r w:rsidRPr="001F0A04">
        <w:rPr>
          <w:b/>
          <w:bCs/>
          <w:sz w:val="24"/>
          <w:szCs w:val="24"/>
        </w:rPr>
        <w:t>Alteraç</w:t>
      </w:r>
      <w:r w:rsidR="001C2D2D" w:rsidRPr="001F0A04">
        <w:rPr>
          <w:b/>
          <w:bCs/>
          <w:sz w:val="24"/>
          <w:szCs w:val="24"/>
        </w:rPr>
        <w:t>ão</w:t>
      </w:r>
      <w:r w:rsidRPr="001F0A04">
        <w:rPr>
          <w:b/>
          <w:bCs/>
          <w:sz w:val="24"/>
          <w:szCs w:val="24"/>
        </w:rPr>
        <w:t xml:space="preserve"> ao Decreto-Lei n.º 81/2020, de 2 de outubro</w:t>
      </w:r>
    </w:p>
    <w:p w14:paraId="2BA3DAD8" w14:textId="77777777" w:rsidR="00B83855" w:rsidRPr="001F0A04" w:rsidRDefault="00B83855" w:rsidP="009A74F9">
      <w:pPr>
        <w:spacing w:line="360" w:lineRule="auto"/>
        <w:jc w:val="both"/>
        <w:rPr>
          <w:sz w:val="24"/>
          <w:szCs w:val="24"/>
        </w:rPr>
      </w:pPr>
    </w:p>
    <w:p w14:paraId="480F53D4" w14:textId="0E947B3E" w:rsidR="00B83855" w:rsidRPr="001F0A04" w:rsidRDefault="00B83855" w:rsidP="009A74F9">
      <w:pPr>
        <w:spacing w:line="360" w:lineRule="auto"/>
        <w:jc w:val="both"/>
        <w:rPr>
          <w:sz w:val="24"/>
          <w:szCs w:val="24"/>
        </w:rPr>
      </w:pPr>
      <w:r w:rsidRPr="001F0A04">
        <w:rPr>
          <w:sz w:val="24"/>
          <w:szCs w:val="24"/>
        </w:rPr>
        <w:t>Os artigos 4.º, 8.º e 10.º do Decreto-Lei n.º 81/2020, de 2 de outubro</w:t>
      </w:r>
      <w:r w:rsidR="00C42DB0" w:rsidRPr="001F0A04">
        <w:rPr>
          <w:sz w:val="24"/>
          <w:szCs w:val="24"/>
        </w:rPr>
        <w:t>,</w:t>
      </w:r>
      <w:r w:rsidRPr="001F0A04">
        <w:rPr>
          <w:sz w:val="24"/>
          <w:szCs w:val="24"/>
        </w:rPr>
        <w:t xml:space="preserve"> passam a ter a seguinte redação:</w:t>
      </w:r>
    </w:p>
    <w:p w14:paraId="0F0FD12C" w14:textId="77777777" w:rsidR="00B83855" w:rsidRPr="001F0A04" w:rsidRDefault="00B83855" w:rsidP="009A74F9">
      <w:pPr>
        <w:spacing w:line="360" w:lineRule="auto"/>
        <w:jc w:val="both"/>
        <w:rPr>
          <w:sz w:val="24"/>
          <w:szCs w:val="24"/>
        </w:rPr>
      </w:pPr>
    </w:p>
    <w:p w14:paraId="6CD840B3" w14:textId="77777777" w:rsidR="00323E97" w:rsidRPr="001F0A04" w:rsidRDefault="00323E97" w:rsidP="009A74F9">
      <w:pPr>
        <w:spacing w:line="360" w:lineRule="auto"/>
        <w:ind w:left="567" w:right="567"/>
        <w:jc w:val="center"/>
        <w:rPr>
          <w:sz w:val="24"/>
          <w:szCs w:val="24"/>
        </w:rPr>
      </w:pPr>
    </w:p>
    <w:p w14:paraId="3F370A50" w14:textId="77777777" w:rsidR="00323E97" w:rsidRPr="001F0A04" w:rsidRDefault="00323E97" w:rsidP="009A74F9">
      <w:pPr>
        <w:spacing w:line="360" w:lineRule="auto"/>
        <w:ind w:left="567" w:right="567"/>
        <w:jc w:val="center"/>
        <w:rPr>
          <w:sz w:val="24"/>
          <w:szCs w:val="24"/>
        </w:rPr>
      </w:pPr>
    </w:p>
    <w:p w14:paraId="3D937F7F" w14:textId="77777777" w:rsidR="00323E97" w:rsidRPr="001F0A04" w:rsidRDefault="00323E97" w:rsidP="009A74F9">
      <w:pPr>
        <w:spacing w:line="360" w:lineRule="auto"/>
        <w:ind w:left="567" w:right="567"/>
        <w:jc w:val="center"/>
        <w:rPr>
          <w:sz w:val="24"/>
          <w:szCs w:val="24"/>
        </w:rPr>
      </w:pPr>
    </w:p>
    <w:p w14:paraId="5E8EFC35" w14:textId="77777777" w:rsidR="00323E97" w:rsidRPr="001F0A04" w:rsidRDefault="00323E97" w:rsidP="009A74F9">
      <w:pPr>
        <w:spacing w:line="360" w:lineRule="auto"/>
        <w:ind w:left="567" w:right="567"/>
        <w:jc w:val="center"/>
        <w:rPr>
          <w:sz w:val="24"/>
          <w:szCs w:val="24"/>
        </w:rPr>
      </w:pPr>
    </w:p>
    <w:p w14:paraId="2E6E6BA0" w14:textId="77777777" w:rsidR="00B83855" w:rsidRPr="001F0A04" w:rsidRDefault="00B83855" w:rsidP="009A74F9">
      <w:pPr>
        <w:spacing w:line="360" w:lineRule="auto"/>
        <w:ind w:left="567" w:right="567"/>
        <w:jc w:val="center"/>
        <w:rPr>
          <w:sz w:val="24"/>
          <w:szCs w:val="24"/>
        </w:rPr>
      </w:pPr>
      <w:r w:rsidRPr="001F0A04">
        <w:rPr>
          <w:sz w:val="24"/>
          <w:szCs w:val="24"/>
        </w:rPr>
        <w:t>«Artigo 4.º</w:t>
      </w:r>
    </w:p>
    <w:p w14:paraId="5D23A1F4" w14:textId="7F1190ED" w:rsidR="00B83855" w:rsidRPr="001F0A04" w:rsidRDefault="00C42DB0" w:rsidP="009A74F9">
      <w:pPr>
        <w:spacing w:line="360" w:lineRule="auto"/>
        <w:ind w:left="567" w:right="567"/>
        <w:jc w:val="center"/>
        <w:rPr>
          <w:sz w:val="24"/>
          <w:szCs w:val="24"/>
        </w:rPr>
      </w:pPr>
      <w:r w:rsidRPr="001F0A04">
        <w:rPr>
          <w:sz w:val="24"/>
          <w:szCs w:val="24"/>
        </w:rPr>
        <w:t>[…]</w:t>
      </w:r>
    </w:p>
    <w:p w14:paraId="3B08FCC3" w14:textId="77777777" w:rsidR="00B83855" w:rsidRPr="001F0A04" w:rsidRDefault="00B83855" w:rsidP="009A74F9">
      <w:pPr>
        <w:spacing w:line="360" w:lineRule="auto"/>
        <w:ind w:left="567" w:right="567"/>
        <w:jc w:val="both"/>
        <w:rPr>
          <w:sz w:val="24"/>
          <w:szCs w:val="24"/>
        </w:rPr>
      </w:pPr>
    </w:p>
    <w:p w14:paraId="349A9466" w14:textId="24E5DEF3" w:rsidR="00B83855" w:rsidRPr="001F0A04" w:rsidRDefault="00B83855" w:rsidP="009A74F9">
      <w:pPr>
        <w:spacing w:line="360" w:lineRule="auto"/>
        <w:ind w:left="567" w:right="567"/>
        <w:jc w:val="center"/>
        <w:rPr>
          <w:sz w:val="24"/>
          <w:szCs w:val="24"/>
        </w:rPr>
      </w:pPr>
      <w:r w:rsidRPr="001F0A04">
        <w:rPr>
          <w:sz w:val="24"/>
          <w:szCs w:val="24"/>
        </w:rPr>
        <w:t>[…]</w:t>
      </w:r>
    </w:p>
    <w:p w14:paraId="21A6E2C7" w14:textId="41983D9E" w:rsidR="00C42DB0" w:rsidRPr="001F0A04" w:rsidRDefault="00C42DB0" w:rsidP="00C42DB0">
      <w:pPr>
        <w:spacing w:line="360" w:lineRule="auto"/>
        <w:ind w:left="567" w:right="567"/>
        <w:jc w:val="center"/>
        <w:rPr>
          <w:sz w:val="24"/>
          <w:szCs w:val="24"/>
        </w:rPr>
      </w:pPr>
      <w:r w:rsidRPr="001F0A04">
        <w:rPr>
          <w:sz w:val="24"/>
          <w:szCs w:val="24"/>
        </w:rPr>
        <w:t>[…]</w:t>
      </w:r>
    </w:p>
    <w:p w14:paraId="293BD297" w14:textId="77777777" w:rsidR="008B6890" w:rsidRPr="001F0A04" w:rsidRDefault="008B6890" w:rsidP="009A74F9">
      <w:pPr>
        <w:spacing w:line="360" w:lineRule="auto"/>
        <w:ind w:right="567"/>
        <w:jc w:val="both"/>
        <w:rPr>
          <w:sz w:val="24"/>
          <w:szCs w:val="24"/>
        </w:rPr>
      </w:pPr>
    </w:p>
    <w:p w14:paraId="770AB3E8" w14:textId="77777777" w:rsidR="00B83855" w:rsidRPr="001F0A04" w:rsidRDefault="00B83855" w:rsidP="009A74F9">
      <w:pPr>
        <w:spacing w:line="360" w:lineRule="auto"/>
        <w:ind w:left="567" w:right="567"/>
        <w:jc w:val="center"/>
        <w:rPr>
          <w:sz w:val="24"/>
          <w:szCs w:val="24"/>
        </w:rPr>
      </w:pPr>
      <w:r w:rsidRPr="001F0A04">
        <w:rPr>
          <w:sz w:val="24"/>
          <w:szCs w:val="24"/>
        </w:rPr>
        <w:t>Artigo 20.º</w:t>
      </w:r>
    </w:p>
    <w:p w14:paraId="70A4CF4D" w14:textId="77777777" w:rsidR="00B83855" w:rsidRPr="001F0A04" w:rsidRDefault="00B83855" w:rsidP="009A74F9">
      <w:pPr>
        <w:spacing w:line="360" w:lineRule="auto"/>
        <w:ind w:left="567" w:right="567"/>
        <w:jc w:val="center"/>
        <w:rPr>
          <w:sz w:val="24"/>
          <w:szCs w:val="24"/>
        </w:rPr>
      </w:pPr>
      <w:r w:rsidRPr="001F0A04">
        <w:rPr>
          <w:sz w:val="24"/>
          <w:szCs w:val="24"/>
        </w:rPr>
        <w:t>[...]</w:t>
      </w:r>
    </w:p>
    <w:p w14:paraId="7DB1BF45" w14:textId="77777777" w:rsidR="00B83855" w:rsidRPr="001F0A04" w:rsidRDefault="00B83855" w:rsidP="009A74F9">
      <w:pPr>
        <w:spacing w:line="360" w:lineRule="auto"/>
        <w:ind w:left="567" w:right="567"/>
        <w:jc w:val="center"/>
        <w:rPr>
          <w:sz w:val="24"/>
          <w:szCs w:val="24"/>
        </w:rPr>
      </w:pPr>
    </w:p>
    <w:p w14:paraId="2703B57A" w14:textId="77777777" w:rsidR="00B83855" w:rsidRPr="001F0A04" w:rsidRDefault="00B83855" w:rsidP="009A74F9">
      <w:pPr>
        <w:spacing w:line="360" w:lineRule="auto"/>
        <w:ind w:left="567" w:right="567"/>
        <w:jc w:val="both"/>
        <w:rPr>
          <w:sz w:val="24"/>
          <w:szCs w:val="24"/>
        </w:rPr>
      </w:pPr>
      <w:r w:rsidRPr="001F0A04">
        <w:rPr>
          <w:sz w:val="24"/>
          <w:szCs w:val="24"/>
        </w:rPr>
        <w:t xml:space="preserve">1 – </w:t>
      </w:r>
      <w:r w:rsidR="009A74F9" w:rsidRPr="001F0A04">
        <w:rPr>
          <w:sz w:val="24"/>
          <w:szCs w:val="24"/>
        </w:rPr>
        <w:t>[...].</w:t>
      </w:r>
    </w:p>
    <w:p w14:paraId="5455C317" w14:textId="77777777" w:rsidR="00B83855" w:rsidRPr="001F0A04" w:rsidRDefault="00B83855" w:rsidP="009A74F9">
      <w:pPr>
        <w:spacing w:line="360" w:lineRule="auto"/>
        <w:ind w:left="567" w:right="567"/>
        <w:jc w:val="both"/>
        <w:rPr>
          <w:sz w:val="24"/>
          <w:szCs w:val="24"/>
        </w:rPr>
      </w:pPr>
      <w:r w:rsidRPr="001F0A04">
        <w:rPr>
          <w:sz w:val="24"/>
          <w:szCs w:val="24"/>
        </w:rPr>
        <w:t xml:space="preserve">2 – </w:t>
      </w:r>
      <w:r w:rsidR="009A74F9" w:rsidRPr="001F0A04">
        <w:rPr>
          <w:sz w:val="24"/>
          <w:szCs w:val="24"/>
        </w:rPr>
        <w:t>[...].</w:t>
      </w:r>
      <w:r w:rsidRPr="001F0A04">
        <w:rPr>
          <w:sz w:val="24"/>
          <w:szCs w:val="24"/>
        </w:rPr>
        <w:t xml:space="preserve"> </w:t>
      </w:r>
    </w:p>
    <w:p w14:paraId="792A24EA" w14:textId="77777777" w:rsidR="00B83855" w:rsidRPr="001F0A04" w:rsidRDefault="00B83855" w:rsidP="009A74F9">
      <w:pPr>
        <w:spacing w:line="360" w:lineRule="auto"/>
        <w:ind w:left="567" w:right="567"/>
        <w:jc w:val="both"/>
        <w:rPr>
          <w:sz w:val="24"/>
          <w:szCs w:val="24"/>
        </w:rPr>
      </w:pPr>
      <w:r w:rsidRPr="001F0A04">
        <w:rPr>
          <w:sz w:val="24"/>
          <w:szCs w:val="24"/>
        </w:rPr>
        <w:t xml:space="preserve">3 – </w:t>
      </w:r>
      <w:r w:rsidR="009A74F9" w:rsidRPr="001F0A04">
        <w:rPr>
          <w:sz w:val="24"/>
          <w:szCs w:val="24"/>
        </w:rPr>
        <w:t>[...].</w:t>
      </w:r>
      <w:r w:rsidRPr="001F0A04">
        <w:rPr>
          <w:sz w:val="24"/>
          <w:szCs w:val="24"/>
        </w:rPr>
        <w:t xml:space="preserve"> </w:t>
      </w:r>
    </w:p>
    <w:p w14:paraId="60D723DC" w14:textId="7D148D14" w:rsidR="00B83855" w:rsidRPr="001F0A04" w:rsidRDefault="00B83855" w:rsidP="009A74F9">
      <w:pPr>
        <w:spacing w:line="360" w:lineRule="auto"/>
        <w:ind w:left="993" w:right="567" w:hanging="426"/>
        <w:jc w:val="both"/>
        <w:rPr>
          <w:sz w:val="24"/>
          <w:szCs w:val="24"/>
        </w:rPr>
      </w:pPr>
      <w:r w:rsidRPr="001F0A04">
        <w:rPr>
          <w:sz w:val="24"/>
          <w:szCs w:val="24"/>
        </w:rPr>
        <w:t xml:space="preserve">4 – O IHRU, IP, com o fim de obter os dados em matéria de habitação, arrendamento habitacional e reabilitação urbana necessários ao desempenho das suas competências, pode promover inquéritos, em articulação com o Instituto Nacional de Estatística, IP, solicitar informação estatística a este instituto, bem como informação a outras entidades e serviços da administração direta e indireta do Estado, em especial da Autoridade Tributária e Aduaneira, do Instituto dos Registos e do Notariado, IP, </w:t>
      </w:r>
      <w:r w:rsidR="00A30AA5" w:rsidRPr="001F0A04">
        <w:rPr>
          <w:sz w:val="24"/>
          <w:szCs w:val="24"/>
        </w:rPr>
        <w:t>d</w:t>
      </w:r>
      <w:r w:rsidRPr="001F0A04">
        <w:rPr>
          <w:sz w:val="24"/>
          <w:szCs w:val="24"/>
        </w:rPr>
        <w:t>o Instituto da Segurança Social, IP, e das administrações local e regional, incluindo as entidades dos respetivos setores empresariais.</w:t>
      </w:r>
    </w:p>
    <w:p w14:paraId="639BDE48" w14:textId="77777777" w:rsidR="00A30AA5" w:rsidRPr="001F0A04" w:rsidRDefault="00A30AA5" w:rsidP="009A74F9">
      <w:pPr>
        <w:spacing w:line="360" w:lineRule="auto"/>
        <w:ind w:left="567" w:right="567"/>
        <w:jc w:val="center"/>
        <w:rPr>
          <w:sz w:val="24"/>
          <w:szCs w:val="24"/>
        </w:rPr>
      </w:pPr>
    </w:p>
    <w:p w14:paraId="38879CB1" w14:textId="31068EAA" w:rsidR="00B83855" w:rsidRPr="001F0A04" w:rsidRDefault="00B83855" w:rsidP="009A74F9">
      <w:pPr>
        <w:spacing w:line="360" w:lineRule="auto"/>
        <w:ind w:left="567" w:right="567"/>
        <w:jc w:val="center"/>
        <w:rPr>
          <w:sz w:val="24"/>
          <w:szCs w:val="24"/>
        </w:rPr>
      </w:pPr>
      <w:r w:rsidRPr="001F0A04">
        <w:rPr>
          <w:sz w:val="24"/>
          <w:szCs w:val="24"/>
        </w:rPr>
        <w:t>[…]</w:t>
      </w:r>
    </w:p>
    <w:p w14:paraId="4593101C" w14:textId="77777777" w:rsidR="00B83855" w:rsidRPr="001F0A04" w:rsidRDefault="00B83855" w:rsidP="009A74F9">
      <w:pPr>
        <w:spacing w:line="360" w:lineRule="auto"/>
        <w:ind w:left="567" w:right="567"/>
        <w:jc w:val="both"/>
        <w:rPr>
          <w:sz w:val="24"/>
          <w:szCs w:val="24"/>
        </w:rPr>
      </w:pPr>
    </w:p>
    <w:p w14:paraId="35DDEBE6" w14:textId="77777777" w:rsidR="009A74F9" w:rsidRPr="001F0A04" w:rsidRDefault="009A74F9">
      <w:pPr>
        <w:rPr>
          <w:sz w:val="24"/>
          <w:szCs w:val="24"/>
        </w:rPr>
      </w:pPr>
      <w:r w:rsidRPr="001F0A04">
        <w:rPr>
          <w:sz w:val="24"/>
          <w:szCs w:val="24"/>
        </w:rPr>
        <w:br w:type="page"/>
      </w:r>
    </w:p>
    <w:p w14:paraId="1DAF9559" w14:textId="02F50735" w:rsidR="00323E97" w:rsidRDefault="00323E97" w:rsidP="009A74F9">
      <w:pPr>
        <w:spacing w:line="360" w:lineRule="auto"/>
        <w:ind w:left="567" w:right="567"/>
        <w:jc w:val="center"/>
        <w:rPr>
          <w:sz w:val="24"/>
          <w:szCs w:val="24"/>
        </w:rPr>
      </w:pPr>
    </w:p>
    <w:p w14:paraId="0D2232BB" w14:textId="77777777" w:rsidR="00817BB6" w:rsidRPr="001F0A04" w:rsidRDefault="00817BB6" w:rsidP="009A74F9">
      <w:pPr>
        <w:spacing w:line="360" w:lineRule="auto"/>
        <w:ind w:left="567" w:right="567"/>
        <w:jc w:val="center"/>
        <w:rPr>
          <w:sz w:val="24"/>
          <w:szCs w:val="24"/>
        </w:rPr>
      </w:pPr>
    </w:p>
    <w:p w14:paraId="7401330C" w14:textId="77777777" w:rsidR="00B83855" w:rsidRPr="001F0A04" w:rsidRDefault="00B83855" w:rsidP="009A74F9">
      <w:pPr>
        <w:spacing w:line="360" w:lineRule="auto"/>
        <w:ind w:left="567" w:right="567"/>
        <w:jc w:val="center"/>
        <w:rPr>
          <w:sz w:val="24"/>
          <w:szCs w:val="24"/>
        </w:rPr>
      </w:pPr>
      <w:r w:rsidRPr="001F0A04">
        <w:rPr>
          <w:sz w:val="24"/>
          <w:szCs w:val="24"/>
        </w:rPr>
        <w:t>Artigo 8.º</w:t>
      </w:r>
    </w:p>
    <w:p w14:paraId="6D104AA5" w14:textId="0F63BFFE" w:rsidR="00B83855" w:rsidRPr="001F0A04" w:rsidRDefault="00A30AA5" w:rsidP="009A74F9">
      <w:pPr>
        <w:spacing w:line="360" w:lineRule="auto"/>
        <w:ind w:left="567" w:right="567"/>
        <w:jc w:val="center"/>
        <w:rPr>
          <w:sz w:val="24"/>
          <w:szCs w:val="24"/>
        </w:rPr>
      </w:pPr>
      <w:r w:rsidRPr="001F0A04">
        <w:rPr>
          <w:sz w:val="24"/>
          <w:szCs w:val="24"/>
        </w:rPr>
        <w:t>[…]</w:t>
      </w:r>
    </w:p>
    <w:p w14:paraId="613A9BEE" w14:textId="77777777" w:rsidR="00EB7716" w:rsidRPr="001F0A04" w:rsidRDefault="00EB7716" w:rsidP="00EB7716">
      <w:pPr>
        <w:spacing w:line="360" w:lineRule="auto"/>
        <w:ind w:left="567" w:right="567"/>
        <w:jc w:val="center"/>
        <w:rPr>
          <w:sz w:val="24"/>
          <w:szCs w:val="24"/>
        </w:rPr>
      </w:pPr>
    </w:p>
    <w:p w14:paraId="250C7C60" w14:textId="368D2E6B" w:rsidR="00B83855" w:rsidRPr="001F0A04" w:rsidRDefault="00EB7716" w:rsidP="00EB7716">
      <w:pPr>
        <w:spacing w:line="360" w:lineRule="auto"/>
        <w:ind w:left="567" w:right="567"/>
        <w:jc w:val="center"/>
        <w:rPr>
          <w:sz w:val="24"/>
          <w:szCs w:val="24"/>
        </w:rPr>
      </w:pPr>
      <w:r w:rsidRPr="001F0A04">
        <w:rPr>
          <w:sz w:val="24"/>
          <w:szCs w:val="24"/>
        </w:rPr>
        <w:t>[…]</w:t>
      </w:r>
    </w:p>
    <w:p w14:paraId="5000F527" w14:textId="77777777" w:rsidR="00B83855" w:rsidRPr="001F0A04" w:rsidRDefault="00B83855" w:rsidP="009A74F9">
      <w:pPr>
        <w:spacing w:line="360" w:lineRule="auto"/>
        <w:ind w:left="567" w:right="567"/>
        <w:jc w:val="center"/>
        <w:rPr>
          <w:sz w:val="24"/>
          <w:szCs w:val="24"/>
        </w:rPr>
      </w:pPr>
      <w:r w:rsidRPr="001F0A04">
        <w:rPr>
          <w:sz w:val="24"/>
          <w:szCs w:val="24"/>
        </w:rPr>
        <w:t>[…]</w:t>
      </w:r>
    </w:p>
    <w:p w14:paraId="4FC9C464" w14:textId="77777777" w:rsidR="00B83855" w:rsidRPr="001F0A04" w:rsidRDefault="00B83855" w:rsidP="009A74F9">
      <w:pPr>
        <w:spacing w:line="360" w:lineRule="auto"/>
        <w:ind w:left="567" w:right="567"/>
        <w:jc w:val="both"/>
        <w:rPr>
          <w:sz w:val="24"/>
          <w:szCs w:val="24"/>
        </w:rPr>
      </w:pPr>
    </w:p>
    <w:p w14:paraId="0A800766" w14:textId="77777777" w:rsidR="005C363A" w:rsidRPr="001F0A04" w:rsidRDefault="005C363A" w:rsidP="009A74F9">
      <w:pPr>
        <w:spacing w:line="360" w:lineRule="auto"/>
        <w:ind w:left="567" w:right="567"/>
        <w:jc w:val="center"/>
        <w:rPr>
          <w:sz w:val="24"/>
          <w:szCs w:val="24"/>
        </w:rPr>
      </w:pPr>
      <w:r w:rsidRPr="001F0A04">
        <w:rPr>
          <w:sz w:val="24"/>
          <w:szCs w:val="24"/>
        </w:rPr>
        <w:t>Artigo 58.º</w:t>
      </w:r>
    </w:p>
    <w:p w14:paraId="6CA88A13" w14:textId="77777777" w:rsidR="005C363A" w:rsidRPr="001F0A04" w:rsidRDefault="005C363A" w:rsidP="009A74F9">
      <w:pPr>
        <w:spacing w:line="360" w:lineRule="auto"/>
        <w:ind w:left="567" w:right="567"/>
        <w:jc w:val="center"/>
        <w:rPr>
          <w:sz w:val="24"/>
          <w:szCs w:val="24"/>
        </w:rPr>
      </w:pPr>
      <w:r w:rsidRPr="001F0A04">
        <w:rPr>
          <w:sz w:val="24"/>
          <w:szCs w:val="24"/>
        </w:rPr>
        <w:t>Publicitação anual</w:t>
      </w:r>
    </w:p>
    <w:p w14:paraId="18C5F9AF" w14:textId="77777777" w:rsidR="005C363A" w:rsidRPr="001F0A04" w:rsidRDefault="005C363A" w:rsidP="009A74F9">
      <w:pPr>
        <w:spacing w:line="360" w:lineRule="auto"/>
        <w:ind w:left="567" w:right="567"/>
        <w:jc w:val="center"/>
        <w:rPr>
          <w:sz w:val="24"/>
          <w:szCs w:val="24"/>
        </w:rPr>
      </w:pPr>
    </w:p>
    <w:p w14:paraId="7E086EEF" w14:textId="6534D7A1" w:rsidR="005C363A" w:rsidRPr="001F0A04" w:rsidRDefault="005C363A" w:rsidP="009A74F9">
      <w:pPr>
        <w:spacing w:line="360" w:lineRule="auto"/>
        <w:ind w:left="567" w:right="567"/>
        <w:jc w:val="both"/>
        <w:rPr>
          <w:sz w:val="24"/>
          <w:szCs w:val="24"/>
        </w:rPr>
      </w:pPr>
      <w:r w:rsidRPr="001F0A04">
        <w:rPr>
          <w:sz w:val="24"/>
          <w:szCs w:val="24"/>
        </w:rPr>
        <w:t xml:space="preserve">Até ao dia 31 de janeiro de cada ano o IHRU, IP, publicita no sítio na </w:t>
      </w:r>
      <w:r w:rsidRPr="001F0A04">
        <w:rPr>
          <w:i/>
          <w:iCs/>
          <w:sz w:val="24"/>
          <w:szCs w:val="24"/>
        </w:rPr>
        <w:t>Internet</w:t>
      </w:r>
      <w:r w:rsidRPr="001F0A04">
        <w:rPr>
          <w:sz w:val="24"/>
          <w:szCs w:val="24"/>
        </w:rPr>
        <w:t xml:space="preserve"> do Portal da Habitação a informação relativa ao 1.º Direito, que deve incluir:</w:t>
      </w:r>
    </w:p>
    <w:p w14:paraId="2494C827" w14:textId="77777777" w:rsidR="005C363A" w:rsidRPr="001F0A04" w:rsidRDefault="005C363A" w:rsidP="009A74F9">
      <w:pPr>
        <w:spacing w:line="360" w:lineRule="auto"/>
        <w:ind w:left="1418" w:right="567" w:hanging="284"/>
        <w:jc w:val="both"/>
        <w:rPr>
          <w:sz w:val="24"/>
          <w:szCs w:val="24"/>
        </w:rPr>
      </w:pPr>
      <w:r w:rsidRPr="001F0A04">
        <w:rPr>
          <w:sz w:val="24"/>
          <w:szCs w:val="24"/>
        </w:rPr>
        <w:t>a) O montante da dotação orçamental existente para a atribuição de novos pedidos de apoio financeiro;</w:t>
      </w:r>
    </w:p>
    <w:p w14:paraId="7ACF476C" w14:textId="77777777" w:rsidR="005C363A" w:rsidRPr="001F0A04" w:rsidRDefault="005C363A" w:rsidP="009A74F9">
      <w:pPr>
        <w:spacing w:line="360" w:lineRule="auto"/>
        <w:ind w:left="1418" w:right="567" w:hanging="284"/>
        <w:jc w:val="both"/>
        <w:rPr>
          <w:sz w:val="24"/>
          <w:szCs w:val="24"/>
        </w:rPr>
      </w:pPr>
      <w:r w:rsidRPr="001F0A04">
        <w:rPr>
          <w:sz w:val="24"/>
          <w:szCs w:val="24"/>
        </w:rPr>
        <w:t>b) As percentagens da dotação orçamental a afetar a cada tipo de solução habitacional e ou de beneficiários;</w:t>
      </w:r>
    </w:p>
    <w:p w14:paraId="7CF3F078" w14:textId="77777777" w:rsidR="005C363A" w:rsidRPr="001F0A04" w:rsidRDefault="005C363A" w:rsidP="009A74F9">
      <w:pPr>
        <w:spacing w:line="360" w:lineRule="auto"/>
        <w:ind w:left="1418" w:right="567" w:hanging="284"/>
        <w:jc w:val="both"/>
        <w:rPr>
          <w:sz w:val="24"/>
          <w:szCs w:val="24"/>
        </w:rPr>
      </w:pPr>
      <w:r w:rsidRPr="001F0A04">
        <w:rPr>
          <w:sz w:val="24"/>
          <w:szCs w:val="24"/>
        </w:rPr>
        <w:t>c) A informação sobre a forma de apresentação dos pedidos e de obtenção de esclarecimentos.</w:t>
      </w:r>
    </w:p>
    <w:p w14:paraId="355D1DB6" w14:textId="77777777" w:rsidR="005C363A" w:rsidRPr="001F0A04" w:rsidRDefault="005C363A" w:rsidP="009A74F9">
      <w:pPr>
        <w:spacing w:line="360" w:lineRule="auto"/>
        <w:ind w:left="567" w:right="567"/>
        <w:jc w:val="center"/>
        <w:rPr>
          <w:sz w:val="24"/>
          <w:szCs w:val="24"/>
        </w:rPr>
      </w:pPr>
    </w:p>
    <w:p w14:paraId="50499B2B" w14:textId="77777777" w:rsidR="00B83855" w:rsidRPr="001F0A04" w:rsidRDefault="00B83855" w:rsidP="009A74F9">
      <w:pPr>
        <w:spacing w:line="360" w:lineRule="auto"/>
        <w:ind w:left="567" w:right="567"/>
        <w:jc w:val="center"/>
        <w:rPr>
          <w:sz w:val="24"/>
          <w:szCs w:val="24"/>
        </w:rPr>
      </w:pPr>
      <w:r w:rsidRPr="001F0A04">
        <w:rPr>
          <w:sz w:val="24"/>
          <w:szCs w:val="24"/>
        </w:rPr>
        <w:t>Artigo 62</w:t>
      </w:r>
      <w:r w:rsidR="009A74F9" w:rsidRPr="001F0A04">
        <w:rPr>
          <w:sz w:val="24"/>
          <w:szCs w:val="24"/>
        </w:rPr>
        <w:t>.</w:t>
      </w:r>
      <w:r w:rsidRPr="001F0A04">
        <w:rPr>
          <w:sz w:val="24"/>
          <w:szCs w:val="24"/>
        </w:rPr>
        <w:t>º</w:t>
      </w:r>
    </w:p>
    <w:p w14:paraId="32D2A879" w14:textId="77777777" w:rsidR="00B83855" w:rsidRPr="001F0A04" w:rsidRDefault="00B83855" w:rsidP="009A74F9">
      <w:pPr>
        <w:spacing w:line="360" w:lineRule="auto"/>
        <w:ind w:left="567" w:right="567"/>
        <w:jc w:val="center"/>
        <w:rPr>
          <w:sz w:val="24"/>
          <w:szCs w:val="24"/>
        </w:rPr>
      </w:pPr>
      <w:r w:rsidRPr="001F0A04">
        <w:rPr>
          <w:sz w:val="24"/>
          <w:szCs w:val="24"/>
        </w:rPr>
        <w:t>[…]</w:t>
      </w:r>
    </w:p>
    <w:p w14:paraId="5695FA5B" w14:textId="77777777" w:rsidR="00B83855" w:rsidRPr="001F0A04" w:rsidRDefault="00B83855" w:rsidP="009A74F9">
      <w:pPr>
        <w:spacing w:line="360" w:lineRule="auto"/>
        <w:ind w:left="567" w:right="567"/>
        <w:jc w:val="center"/>
        <w:rPr>
          <w:sz w:val="24"/>
          <w:szCs w:val="24"/>
        </w:rPr>
      </w:pPr>
    </w:p>
    <w:p w14:paraId="52B24B13" w14:textId="77777777" w:rsidR="00B83855" w:rsidRPr="001F0A04" w:rsidRDefault="00B83855" w:rsidP="009A74F9">
      <w:pPr>
        <w:spacing w:line="360" w:lineRule="auto"/>
        <w:ind w:left="567" w:right="567"/>
        <w:jc w:val="both"/>
        <w:rPr>
          <w:sz w:val="24"/>
          <w:szCs w:val="24"/>
        </w:rPr>
      </w:pPr>
      <w:r w:rsidRPr="001F0A04">
        <w:rPr>
          <w:sz w:val="24"/>
          <w:szCs w:val="24"/>
        </w:rPr>
        <w:t xml:space="preserve">1 – </w:t>
      </w:r>
      <w:r w:rsidR="009A74F9" w:rsidRPr="001F0A04">
        <w:rPr>
          <w:sz w:val="24"/>
          <w:szCs w:val="24"/>
        </w:rPr>
        <w:t>[...].</w:t>
      </w:r>
    </w:p>
    <w:p w14:paraId="1CF705D3" w14:textId="77777777" w:rsidR="00B83855" w:rsidRPr="001F0A04" w:rsidRDefault="00B83855" w:rsidP="009A74F9">
      <w:pPr>
        <w:spacing w:line="360" w:lineRule="auto"/>
        <w:ind w:left="567" w:right="567"/>
        <w:jc w:val="both"/>
        <w:rPr>
          <w:sz w:val="24"/>
          <w:szCs w:val="24"/>
        </w:rPr>
      </w:pPr>
      <w:r w:rsidRPr="001F0A04">
        <w:rPr>
          <w:sz w:val="24"/>
          <w:szCs w:val="24"/>
        </w:rPr>
        <w:t xml:space="preserve">2 – </w:t>
      </w:r>
      <w:r w:rsidR="009A74F9" w:rsidRPr="001F0A04">
        <w:rPr>
          <w:sz w:val="24"/>
          <w:szCs w:val="24"/>
        </w:rPr>
        <w:t>[...].</w:t>
      </w:r>
    </w:p>
    <w:p w14:paraId="4BA73509" w14:textId="77777777" w:rsidR="00B83855" w:rsidRPr="001F0A04" w:rsidRDefault="00B83855" w:rsidP="009A74F9">
      <w:pPr>
        <w:spacing w:line="360" w:lineRule="auto"/>
        <w:ind w:left="567" w:right="567"/>
        <w:jc w:val="both"/>
        <w:rPr>
          <w:sz w:val="24"/>
          <w:szCs w:val="24"/>
        </w:rPr>
      </w:pPr>
      <w:r w:rsidRPr="001F0A04">
        <w:rPr>
          <w:sz w:val="24"/>
          <w:szCs w:val="24"/>
        </w:rPr>
        <w:t xml:space="preserve">3 – </w:t>
      </w:r>
      <w:r w:rsidR="009A74F9" w:rsidRPr="001F0A04">
        <w:rPr>
          <w:sz w:val="24"/>
          <w:szCs w:val="24"/>
        </w:rPr>
        <w:t>[...].</w:t>
      </w:r>
    </w:p>
    <w:p w14:paraId="6F5A5AA6" w14:textId="1443BC13" w:rsidR="005C363A" w:rsidRPr="001F0A04" w:rsidRDefault="00B83855" w:rsidP="00EB7716">
      <w:pPr>
        <w:spacing w:line="360" w:lineRule="auto"/>
        <w:ind w:left="567" w:right="567"/>
        <w:jc w:val="both"/>
        <w:rPr>
          <w:sz w:val="24"/>
          <w:szCs w:val="24"/>
        </w:rPr>
      </w:pPr>
      <w:r w:rsidRPr="001F0A04">
        <w:rPr>
          <w:sz w:val="24"/>
          <w:szCs w:val="24"/>
        </w:rPr>
        <w:t xml:space="preserve">4 – </w:t>
      </w:r>
      <w:r w:rsidR="009A74F9" w:rsidRPr="001F0A04">
        <w:rPr>
          <w:sz w:val="24"/>
          <w:szCs w:val="24"/>
        </w:rPr>
        <w:t>[...].</w:t>
      </w:r>
    </w:p>
    <w:p w14:paraId="5D82EE18" w14:textId="77777777" w:rsidR="00817BB6" w:rsidRDefault="00817BB6">
      <w:pPr>
        <w:rPr>
          <w:sz w:val="24"/>
          <w:szCs w:val="24"/>
        </w:rPr>
      </w:pPr>
      <w:r>
        <w:rPr>
          <w:sz w:val="24"/>
          <w:szCs w:val="24"/>
        </w:rPr>
        <w:br w:type="page"/>
      </w:r>
    </w:p>
    <w:p w14:paraId="785493B4" w14:textId="117C02C5" w:rsidR="00B83855" w:rsidRPr="001F0A04" w:rsidRDefault="00B83855" w:rsidP="009A74F9">
      <w:pPr>
        <w:spacing w:line="360" w:lineRule="auto"/>
        <w:ind w:left="993" w:right="567" w:hanging="426"/>
        <w:jc w:val="both"/>
        <w:rPr>
          <w:sz w:val="24"/>
          <w:szCs w:val="24"/>
        </w:rPr>
      </w:pPr>
      <w:r w:rsidRPr="001F0A04">
        <w:rPr>
          <w:sz w:val="24"/>
          <w:szCs w:val="24"/>
        </w:rPr>
        <w:lastRenderedPageBreak/>
        <w:t xml:space="preserve">5 – As entidades referidas nas alíneas </w:t>
      </w:r>
      <w:r w:rsidRPr="001F0A04">
        <w:rPr>
          <w:i/>
          <w:iCs/>
          <w:sz w:val="24"/>
          <w:szCs w:val="24"/>
        </w:rPr>
        <w:t>a</w:t>
      </w:r>
      <w:r w:rsidRPr="001F0A04">
        <w:rPr>
          <w:sz w:val="24"/>
          <w:szCs w:val="24"/>
        </w:rPr>
        <w:t xml:space="preserve">), </w:t>
      </w:r>
      <w:r w:rsidRPr="001F0A04">
        <w:rPr>
          <w:i/>
          <w:iCs/>
          <w:sz w:val="24"/>
          <w:szCs w:val="24"/>
        </w:rPr>
        <w:t>b</w:t>
      </w:r>
      <w:r w:rsidRPr="001F0A04">
        <w:rPr>
          <w:sz w:val="24"/>
          <w:szCs w:val="24"/>
        </w:rPr>
        <w:t xml:space="preserve">) e </w:t>
      </w:r>
      <w:r w:rsidRPr="001F0A04">
        <w:rPr>
          <w:i/>
          <w:iCs/>
          <w:sz w:val="24"/>
          <w:szCs w:val="24"/>
        </w:rPr>
        <w:t>c</w:t>
      </w:r>
      <w:r w:rsidRPr="001F0A04">
        <w:rPr>
          <w:sz w:val="24"/>
          <w:szCs w:val="24"/>
        </w:rPr>
        <w:t>) do artigo 26.º, que pretendam candidatar-se a apoio para promoção de soluções habitacionais no âmbito da Bolsa Nacional de Alojamento Urgente e Temporário, destinadas a pessoas e agregados elegíveis ao abrigo do artigo 10.º, independentemente da sua consideração numa Estratégia Local de Habitação ou na falta desta, entregam os seus pedidos diretamente ao IHRU, IP, não estando estas candidaturas sujeitas ao disposto no artigo 30.º.</w:t>
      </w:r>
    </w:p>
    <w:p w14:paraId="5FB354E7" w14:textId="77777777" w:rsidR="00B83855" w:rsidRPr="001F0A04" w:rsidRDefault="00B83855" w:rsidP="009A74F9">
      <w:pPr>
        <w:spacing w:line="360" w:lineRule="auto"/>
        <w:ind w:left="567" w:right="567"/>
        <w:jc w:val="both"/>
        <w:rPr>
          <w:sz w:val="24"/>
          <w:szCs w:val="24"/>
        </w:rPr>
      </w:pPr>
      <w:r w:rsidRPr="001F0A04">
        <w:rPr>
          <w:sz w:val="24"/>
          <w:szCs w:val="24"/>
        </w:rPr>
        <w:t xml:space="preserve">6 – </w:t>
      </w:r>
      <w:r w:rsidR="009A74F9" w:rsidRPr="001F0A04">
        <w:rPr>
          <w:sz w:val="24"/>
          <w:szCs w:val="24"/>
        </w:rPr>
        <w:t>[...].</w:t>
      </w:r>
    </w:p>
    <w:p w14:paraId="05F2252D" w14:textId="77777777" w:rsidR="00323E97" w:rsidRPr="001F0A04" w:rsidRDefault="00323E97" w:rsidP="00EB7716">
      <w:pPr>
        <w:spacing w:line="360" w:lineRule="auto"/>
        <w:ind w:right="567"/>
        <w:rPr>
          <w:sz w:val="24"/>
          <w:szCs w:val="24"/>
        </w:rPr>
      </w:pPr>
    </w:p>
    <w:p w14:paraId="3588E779" w14:textId="0A45CCA4" w:rsidR="00B83855" w:rsidRPr="001F0A04" w:rsidRDefault="00B83855" w:rsidP="009A74F9">
      <w:pPr>
        <w:spacing w:line="360" w:lineRule="auto"/>
        <w:ind w:left="567" w:right="567"/>
        <w:jc w:val="center"/>
        <w:rPr>
          <w:sz w:val="24"/>
          <w:szCs w:val="24"/>
        </w:rPr>
      </w:pPr>
      <w:r w:rsidRPr="001F0A04">
        <w:rPr>
          <w:sz w:val="24"/>
          <w:szCs w:val="24"/>
        </w:rPr>
        <w:t>Artigo 64</w:t>
      </w:r>
      <w:r w:rsidR="0077170C">
        <w:rPr>
          <w:sz w:val="24"/>
          <w:szCs w:val="24"/>
        </w:rPr>
        <w:t>.</w:t>
      </w:r>
      <w:r w:rsidRPr="001F0A04">
        <w:rPr>
          <w:sz w:val="24"/>
          <w:szCs w:val="24"/>
        </w:rPr>
        <w:t>º</w:t>
      </w:r>
    </w:p>
    <w:p w14:paraId="6024CDCD" w14:textId="77777777" w:rsidR="00B83855" w:rsidRPr="001F0A04" w:rsidRDefault="00B83855" w:rsidP="009A74F9">
      <w:pPr>
        <w:spacing w:line="360" w:lineRule="auto"/>
        <w:ind w:left="567" w:right="567"/>
        <w:jc w:val="center"/>
        <w:rPr>
          <w:sz w:val="24"/>
          <w:szCs w:val="24"/>
        </w:rPr>
      </w:pPr>
      <w:r w:rsidRPr="001F0A04">
        <w:rPr>
          <w:sz w:val="24"/>
          <w:szCs w:val="24"/>
        </w:rPr>
        <w:t>[…]</w:t>
      </w:r>
    </w:p>
    <w:p w14:paraId="7EF81EF0" w14:textId="77777777" w:rsidR="00B83855" w:rsidRPr="001F0A04" w:rsidRDefault="00B83855" w:rsidP="009A74F9">
      <w:pPr>
        <w:spacing w:line="360" w:lineRule="auto"/>
        <w:ind w:left="567" w:right="567"/>
        <w:jc w:val="center"/>
        <w:rPr>
          <w:sz w:val="24"/>
          <w:szCs w:val="24"/>
        </w:rPr>
      </w:pPr>
    </w:p>
    <w:p w14:paraId="0FC7EBDB" w14:textId="6A377B5D" w:rsidR="00B83855" w:rsidRPr="001F0A04" w:rsidRDefault="00B83855" w:rsidP="009A74F9">
      <w:pPr>
        <w:spacing w:line="360" w:lineRule="auto"/>
        <w:ind w:left="993" w:right="567" w:hanging="426"/>
        <w:jc w:val="both"/>
        <w:rPr>
          <w:sz w:val="24"/>
          <w:szCs w:val="24"/>
        </w:rPr>
      </w:pPr>
      <w:r w:rsidRPr="001F0A04">
        <w:rPr>
          <w:sz w:val="24"/>
          <w:szCs w:val="24"/>
        </w:rPr>
        <w:t>1 – Sempre que a relação do valor da dotação orçamental com o número previsível de novas candidaturas e o encargo com comparticipações já contratadas assim o justifiquem, o IHRU, IP, deve promover um procedimento concursal para efeito de atribuição dos apoios financeiros ao abrigo do 1.º Direito, cujo regulamento é elaborado pelo IHRU, IP</w:t>
      </w:r>
      <w:r w:rsidR="00913CEB">
        <w:rPr>
          <w:sz w:val="24"/>
          <w:szCs w:val="24"/>
        </w:rPr>
        <w:t>,</w:t>
      </w:r>
      <w:r w:rsidRPr="001F0A04">
        <w:rPr>
          <w:sz w:val="24"/>
          <w:szCs w:val="24"/>
        </w:rPr>
        <w:t xml:space="preserve"> e homologado, após parecer do Conselho Nacional de Habitação, pelo membro do Governo responsável pela área da habitação.</w:t>
      </w:r>
    </w:p>
    <w:p w14:paraId="03AFDE0B" w14:textId="77777777" w:rsidR="00B83855" w:rsidRPr="001F0A04" w:rsidRDefault="00B83855" w:rsidP="009A74F9">
      <w:pPr>
        <w:spacing w:line="360" w:lineRule="auto"/>
        <w:ind w:left="567" w:right="567"/>
        <w:jc w:val="both"/>
        <w:rPr>
          <w:sz w:val="24"/>
          <w:szCs w:val="24"/>
        </w:rPr>
      </w:pPr>
      <w:r w:rsidRPr="001F0A04">
        <w:rPr>
          <w:sz w:val="24"/>
          <w:szCs w:val="24"/>
        </w:rPr>
        <w:t xml:space="preserve">2 – </w:t>
      </w:r>
      <w:r w:rsidR="009A74F9" w:rsidRPr="001F0A04">
        <w:rPr>
          <w:sz w:val="24"/>
          <w:szCs w:val="24"/>
        </w:rPr>
        <w:t>[...].</w:t>
      </w:r>
    </w:p>
    <w:p w14:paraId="0CE6094A" w14:textId="77777777" w:rsidR="00B83855" w:rsidRPr="001F0A04" w:rsidRDefault="00B83855" w:rsidP="009A74F9">
      <w:pPr>
        <w:spacing w:line="360" w:lineRule="auto"/>
        <w:ind w:left="567" w:right="567"/>
        <w:jc w:val="center"/>
        <w:rPr>
          <w:sz w:val="24"/>
          <w:szCs w:val="24"/>
        </w:rPr>
      </w:pPr>
      <w:r w:rsidRPr="001F0A04">
        <w:rPr>
          <w:sz w:val="24"/>
          <w:szCs w:val="24"/>
        </w:rPr>
        <w:t>[…]</w:t>
      </w:r>
    </w:p>
    <w:p w14:paraId="6FFF25AF" w14:textId="77777777" w:rsidR="009A74F9" w:rsidRPr="001F0A04" w:rsidRDefault="009A74F9">
      <w:pPr>
        <w:rPr>
          <w:sz w:val="24"/>
          <w:szCs w:val="24"/>
        </w:rPr>
      </w:pPr>
      <w:r w:rsidRPr="001F0A04">
        <w:rPr>
          <w:sz w:val="24"/>
          <w:szCs w:val="24"/>
        </w:rPr>
        <w:br w:type="page"/>
      </w:r>
    </w:p>
    <w:p w14:paraId="2A55A78E" w14:textId="77777777" w:rsidR="00B83855" w:rsidRPr="001F0A04" w:rsidRDefault="00B83855" w:rsidP="009A74F9">
      <w:pPr>
        <w:spacing w:line="360" w:lineRule="auto"/>
        <w:ind w:left="567" w:right="567"/>
        <w:jc w:val="both"/>
        <w:rPr>
          <w:sz w:val="24"/>
          <w:szCs w:val="24"/>
        </w:rPr>
      </w:pPr>
    </w:p>
    <w:p w14:paraId="3309CB87" w14:textId="77777777" w:rsidR="00B83855" w:rsidRPr="001F0A04" w:rsidRDefault="00B83855" w:rsidP="009A74F9">
      <w:pPr>
        <w:spacing w:line="360" w:lineRule="auto"/>
        <w:ind w:left="567" w:right="567"/>
        <w:jc w:val="center"/>
        <w:rPr>
          <w:sz w:val="24"/>
          <w:szCs w:val="24"/>
        </w:rPr>
      </w:pPr>
      <w:r w:rsidRPr="001F0A04">
        <w:rPr>
          <w:sz w:val="24"/>
          <w:szCs w:val="24"/>
        </w:rPr>
        <w:t>Artigo 72</w:t>
      </w:r>
      <w:r w:rsidR="009A74F9" w:rsidRPr="001F0A04">
        <w:rPr>
          <w:sz w:val="24"/>
          <w:szCs w:val="24"/>
        </w:rPr>
        <w:t>.</w:t>
      </w:r>
      <w:r w:rsidRPr="001F0A04">
        <w:rPr>
          <w:sz w:val="24"/>
          <w:szCs w:val="24"/>
        </w:rPr>
        <w:t>º</w:t>
      </w:r>
    </w:p>
    <w:p w14:paraId="19D1C4D3" w14:textId="77777777" w:rsidR="00B83855" w:rsidRPr="001F0A04" w:rsidRDefault="00B83855" w:rsidP="009A74F9">
      <w:pPr>
        <w:spacing w:line="360" w:lineRule="auto"/>
        <w:ind w:left="567" w:right="567"/>
        <w:jc w:val="center"/>
        <w:rPr>
          <w:sz w:val="24"/>
          <w:szCs w:val="24"/>
        </w:rPr>
      </w:pPr>
      <w:r w:rsidRPr="001F0A04">
        <w:rPr>
          <w:sz w:val="24"/>
          <w:szCs w:val="24"/>
        </w:rPr>
        <w:t>[…]</w:t>
      </w:r>
    </w:p>
    <w:p w14:paraId="1F7890C5" w14:textId="77777777" w:rsidR="00B83855" w:rsidRPr="001F0A04" w:rsidRDefault="00B83855" w:rsidP="009A74F9">
      <w:pPr>
        <w:spacing w:line="360" w:lineRule="auto"/>
        <w:ind w:left="567" w:right="567"/>
        <w:jc w:val="center"/>
        <w:rPr>
          <w:sz w:val="24"/>
          <w:szCs w:val="24"/>
        </w:rPr>
      </w:pPr>
    </w:p>
    <w:p w14:paraId="6F569F4B" w14:textId="2410C8A0" w:rsidR="00B83855" w:rsidRPr="001F0A04" w:rsidRDefault="00B83855" w:rsidP="0077170C">
      <w:pPr>
        <w:spacing w:line="360" w:lineRule="auto"/>
        <w:ind w:left="993" w:right="567" w:hanging="426"/>
        <w:jc w:val="both"/>
        <w:rPr>
          <w:sz w:val="24"/>
          <w:szCs w:val="24"/>
        </w:rPr>
      </w:pPr>
      <w:r w:rsidRPr="001F0A04">
        <w:rPr>
          <w:sz w:val="24"/>
          <w:szCs w:val="24"/>
        </w:rPr>
        <w:t xml:space="preserve">1 – As habitações cuja aquisição, reabilitação ou construção </w:t>
      </w:r>
      <w:r w:rsidR="003F004E" w:rsidRPr="001F0A04">
        <w:rPr>
          <w:sz w:val="24"/>
          <w:szCs w:val="24"/>
        </w:rPr>
        <w:t>tenha sido</w:t>
      </w:r>
      <w:r w:rsidRPr="001F0A04">
        <w:rPr>
          <w:sz w:val="24"/>
          <w:szCs w:val="24"/>
        </w:rPr>
        <w:t xml:space="preserve"> financiada com comparticipações concedidas às entidades referidas nas alíneas </w:t>
      </w:r>
      <w:r w:rsidRPr="001F0A04">
        <w:rPr>
          <w:i/>
          <w:iCs/>
          <w:sz w:val="24"/>
          <w:szCs w:val="24"/>
        </w:rPr>
        <w:t>a</w:t>
      </w:r>
      <w:r w:rsidRPr="001F0A04">
        <w:rPr>
          <w:sz w:val="24"/>
          <w:szCs w:val="24"/>
        </w:rPr>
        <w:t xml:space="preserve">) a </w:t>
      </w:r>
      <w:r w:rsidRPr="001F0A04">
        <w:rPr>
          <w:i/>
          <w:iCs/>
          <w:sz w:val="24"/>
          <w:szCs w:val="24"/>
        </w:rPr>
        <w:t>c</w:t>
      </w:r>
      <w:r w:rsidRPr="001F0A04">
        <w:rPr>
          <w:sz w:val="24"/>
          <w:szCs w:val="24"/>
        </w:rPr>
        <w:t>) do artigo 26.º</w:t>
      </w:r>
      <w:r w:rsidR="003F004E" w:rsidRPr="001F0A04">
        <w:rPr>
          <w:sz w:val="24"/>
          <w:szCs w:val="24"/>
        </w:rPr>
        <w:t>,</w:t>
      </w:r>
      <w:r w:rsidRPr="001F0A04">
        <w:rPr>
          <w:sz w:val="24"/>
          <w:szCs w:val="24"/>
        </w:rPr>
        <w:t xml:space="preserve"> só podem ser desafetadas por estas do fim para que foram financiadas decorrido um período de 20 anos a contar da data do primeiro contrato de arrendamento ou de constituição do regime de propriedade resolúvel ou após o reembolso total do correspondente empréstimo, se este tiver prazo superior àquele período.</w:t>
      </w:r>
    </w:p>
    <w:p w14:paraId="6929F642" w14:textId="77777777" w:rsidR="00B83855" w:rsidRPr="001F0A04" w:rsidRDefault="00B83855" w:rsidP="009A74F9">
      <w:pPr>
        <w:spacing w:line="360" w:lineRule="auto"/>
        <w:ind w:left="567" w:right="567"/>
        <w:jc w:val="both"/>
        <w:rPr>
          <w:sz w:val="24"/>
          <w:szCs w:val="24"/>
        </w:rPr>
      </w:pPr>
      <w:r w:rsidRPr="001F0A04">
        <w:rPr>
          <w:sz w:val="24"/>
          <w:szCs w:val="24"/>
        </w:rPr>
        <w:t xml:space="preserve">2 – </w:t>
      </w:r>
      <w:r w:rsidR="009A74F9" w:rsidRPr="001F0A04">
        <w:rPr>
          <w:sz w:val="24"/>
          <w:szCs w:val="24"/>
        </w:rPr>
        <w:t>[...].</w:t>
      </w:r>
    </w:p>
    <w:p w14:paraId="1FB3426B" w14:textId="77777777" w:rsidR="003F004E" w:rsidRPr="001F0A04" w:rsidRDefault="003F004E" w:rsidP="009A74F9">
      <w:pPr>
        <w:spacing w:line="360" w:lineRule="auto"/>
        <w:ind w:left="567" w:right="567"/>
        <w:jc w:val="center"/>
        <w:rPr>
          <w:sz w:val="24"/>
          <w:szCs w:val="24"/>
        </w:rPr>
      </w:pPr>
    </w:p>
    <w:p w14:paraId="698B6CE8" w14:textId="27F2910C" w:rsidR="00B83855" w:rsidRPr="001F0A04" w:rsidRDefault="00B83855" w:rsidP="009A74F9">
      <w:pPr>
        <w:spacing w:line="360" w:lineRule="auto"/>
        <w:ind w:left="567" w:right="567"/>
        <w:jc w:val="center"/>
        <w:rPr>
          <w:sz w:val="24"/>
          <w:szCs w:val="24"/>
        </w:rPr>
      </w:pPr>
      <w:r w:rsidRPr="001F0A04">
        <w:rPr>
          <w:sz w:val="24"/>
          <w:szCs w:val="24"/>
        </w:rPr>
        <w:t>Artigo 10.º</w:t>
      </w:r>
    </w:p>
    <w:p w14:paraId="24DDE42A" w14:textId="017BA9C2" w:rsidR="00B83855" w:rsidRPr="001F0A04" w:rsidRDefault="003F004E" w:rsidP="009A74F9">
      <w:pPr>
        <w:spacing w:line="360" w:lineRule="auto"/>
        <w:ind w:left="567" w:right="567"/>
        <w:jc w:val="center"/>
        <w:rPr>
          <w:sz w:val="24"/>
          <w:szCs w:val="24"/>
        </w:rPr>
      </w:pPr>
      <w:r w:rsidRPr="001F0A04">
        <w:rPr>
          <w:sz w:val="24"/>
          <w:szCs w:val="24"/>
        </w:rPr>
        <w:t>[…]</w:t>
      </w:r>
    </w:p>
    <w:p w14:paraId="6F86D79A" w14:textId="77777777" w:rsidR="00323E97" w:rsidRPr="001F0A04" w:rsidRDefault="00323E97" w:rsidP="009A74F9">
      <w:pPr>
        <w:spacing w:line="360" w:lineRule="auto"/>
        <w:ind w:left="567" w:right="567"/>
        <w:jc w:val="center"/>
        <w:rPr>
          <w:sz w:val="24"/>
          <w:szCs w:val="24"/>
        </w:rPr>
      </w:pPr>
    </w:p>
    <w:p w14:paraId="230A1F91" w14:textId="3DCA5304" w:rsidR="00B83855" w:rsidRPr="001F0A04" w:rsidRDefault="00B83855" w:rsidP="009A74F9">
      <w:pPr>
        <w:spacing w:line="360" w:lineRule="auto"/>
        <w:ind w:left="567" w:right="567"/>
        <w:jc w:val="both"/>
        <w:rPr>
          <w:sz w:val="24"/>
          <w:szCs w:val="24"/>
        </w:rPr>
      </w:pPr>
      <w:r w:rsidRPr="001F0A04">
        <w:rPr>
          <w:sz w:val="24"/>
          <w:szCs w:val="24"/>
        </w:rPr>
        <w:t xml:space="preserve">Nos procedimentos de informação prévia e controlo prévio de operações urbanísticas, ou nos relativos a operações urbanísticas promovidas pela Administração Pública, quando tais operações estejam enquadradas na execução de Estratégia Local de Habitação, prevista no Decreto-Lei n.º 37/2018, de 4 de junho, de Carta Municipal de Habitação ou de </w:t>
      </w:r>
      <w:r w:rsidR="001C2D2D" w:rsidRPr="001F0A04">
        <w:rPr>
          <w:sz w:val="24"/>
          <w:szCs w:val="24"/>
        </w:rPr>
        <w:t>bolsa de habitação</w:t>
      </w:r>
      <w:r w:rsidRPr="001F0A04">
        <w:rPr>
          <w:sz w:val="24"/>
          <w:szCs w:val="24"/>
        </w:rPr>
        <w:t xml:space="preserve">, previstas na Lei n.º 83/2019, de 3 de setembro, admite-se a aprovação pela câmara municipal de </w:t>
      </w:r>
      <w:r w:rsidR="001C2D2D" w:rsidRPr="001F0A04">
        <w:rPr>
          <w:sz w:val="24"/>
          <w:szCs w:val="24"/>
        </w:rPr>
        <w:t xml:space="preserve">um </w:t>
      </w:r>
      <w:r w:rsidRPr="001F0A04">
        <w:rPr>
          <w:sz w:val="24"/>
          <w:szCs w:val="24"/>
        </w:rPr>
        <w:t>número de lugares de estacionamento por fogo inferior ao previsto nos termos do n.º 2 do artigo 43.º do Decreto-Lei n.º 555/99, de 16 de dezembro, desde que devidamente fundamentado no projeto, de acordo com as necessidades demonstradas, devendo implicar a previsão de medidas alternativas ou mitigadoras, garantindo sempre a satisfação das necessidades coletivas, a qualidade de vida e a qualidade do espaço urbano, e promovendo práticas ambientalmente sustentáveis.»</w:t>
      </w:r>
    </w:p>
    <w:p w14:paraId="5669B173" w14:textId="77777777" w:rsidR="00B83855" w:rsidRPr="001F0A04" w:rsidRDefault="00B83855" w:rsidP="009A74F9">
      <w:pPr>
        <w:spacing w:line="360" w:lineRule="auto"/>
        <w:jc w:val="both"/>
        <w:rPr>
          <w:sz w:val="24"/>
          <w:szCs w:val="24"/>
        </w:rPr>
      </w:pPr>
    </w:p>
    <w:p w14:paraId="2FC97653" w14:textId="77777777" w:rsidR="005C363A" w:rsidRPr="001F0A04" w:rsidRDefault="005C363A" w:rsidP="009A74F9">
      <w:pPr>
        <w:spacing w:line="360" w:lineRule="auto"/>
        <w:jc w:val="both"/>
        <w:rPr>
          <w:sz w:val="24"/>
          <w:szCs w:val="24"/>
        </w:rPr>
      </w:pPr>
    </w:p>
    <w:p w14:paraId="5ECD170E" w14:textId="77777777" w:rsidR="009A74F9" w:rsidRPr="001F0A04" w:rsidRDefault="009A74F9" w:rsidP="009A74F9">
      <w:pPr>
        <w:spacing w:line="360" w:lineRule="auto"/>
        <w:jc w:val="center"/>
        <w:rPr>
          <w:b/>
          <w:bCs/>
          <w:sz w:val="24"/>
          <w:szCs w:val="24"/>
        </w:rPr>
      </w:pPr>
    </w:p>
    <w:p w14:paraId="7CFA6A2B" w14:textId="77777777" w:rsidR="00B83855" w:rsidRPr="001F0A04" w:rsidRDefault="00B83855" w:rsidP="009A74F9">
      <w:pPr>
        <w:spacing w:line="360" w:lineRule="auto"/>
        <w:jc w:val="center"/>
        <w:rPr>
          <w:b/>
          <w:bCs/>
          <w:sz w:val="24"/>
          <w:szCs w:val="24"/>
        </w:rPr>
      </w:pPr>
      <w:r w:rsidRPr="001F0A04">
        <w:rPr>
          <w:b/>
          <w:bCs/>
          <w:sz w:val="24"/>
          <w:szCs w:val="24"/>
        </w:rPr>
        <w:t>Artigo 3.º</w:t>
      </w:r>
    </w:p>
    <w:p w14:paraId="2DC7FE04" w14:textId="77777777" w:rsidR="00B83855" w:rsidRPr="001F0A04" w:rsidRDefault="00B83855" w:rsidP="009A74F9">
      <w:pPr>
        <w:spacing w:line="360" w:lineRule="auto"/>
        <w:jc w:val="center"/>
        <w:rPr>
          <w:b/>
          <w:bCs/>
          <w:sz w:val="24"/>
          <w:szCs w:val="24"/>
        </w:rPr>
      </w:pPr>
      <w:r w:rsidRPr="001F0A04">
        <w:rPr>
          <w:b/>
          <w:bCs/>
          <w:sz w:val="24"/>
          <w:szCs w:val="24"/>
        </w:rPr>
        <w:t>Aditamento ao Decreto-Lei n.º 81/2020, de 2 de outubro</w:t>
      </w:r>
    </w:p>
    <w:p w14:paraId="6C68A5CF" w14:textId="77777777" w:rsidR="00323E97" w:rsidRPr="001F0A04" w:rsidRDefault="00323E97" w:rsidP="009A74F9">
      <w:pPr>
        <w:spacing w:line="360" w:lineRule="auto"/>
        <w:jc w:val="center"/>
        <w:rPr>
          <w:b/>
          <w:bCs/>
          <w:sz w:val="24"/>
          <w:szCs w:val="24"/>
        </w:rPr>
      </w:pPr>
    </w:p>
    <w:p w14:paraId="05ADE58C" w14:textId="77777777" w:rsidR="00B83855" w:rsidRPr="001F0A04" w:rsidRDefault="00B83855" w:rsidP="009A74F9">
      <w:pPr>
        <w:spacing w:line="360" w:lineRule="auto"/>
        <w:jc w:val="both"/>
        <w:rPr>
          <w:sz w:val="24"/>
          <w:szCs w:val="24"/>
        </w:rPr>
      </w:pPr>
      <w:r w:rsidRPr="001F0A04">
        <w:rPr>
          <w:sz w:val="24"/>
          <w:szCs w:val="24"/>
        </w:rPr>
        <w:t>É aditado ao Decreto-Lei n.º 81/2020, de 2 de outubro, o artigo 4.º-A, com a seguinte redação:</w:t>
      </w:r>
    </w:p>
    <w:p w14:paraId="7B4BDC56" w14:textId="77777777" w:rsidR="00B83855" w:rsidRPr="001F0A04" w:rsidRDefault="00B83855" w:rsidP="009A74F9">
      <w:pPr>
        <w:spacing w:line="360" w:lineRule="auto"/>
        <w:jc w:val="both"/>
        <w:rPr>
          <w:sz w:val="24"/>
          <w:szCs w:val="24"/>
        </w:rPr>
      </w:pPr>
    </w:p>
    <w:p w14:paraId="2850BD17" w14:textId="77777777" w:rsidR="00B83855" w:rsidRPr="001F0A04" w:rsidRDefault="00B83855" w:rsidP="009A74F9">
      <w:pPr>
        <w:spacing w:line="360" w:lineRule="auto"/>
        <w:ind w:left="567" w:right="567"/>
        <w:jc w:val="center"/>
        <w:rPr>
          <w:sz w:val="24"/>
          <w:szCs w:val="24"/>
        </w:rPr>
      </w:pPr>
      <w:r w:rsidRPr="001F0A04">
        <w:rPr>
          <w:sz w:val="24"/>
          <w:szCs w:val="24"/>
        </w:rPr>
        <w:t>«Artigo 4.º-A</w:t>
      </w:r>
    </w:p>
    <w:p w14:paraId="3C72D9EC" w14:textId="77777777" w:rsidR="00323E97" w:rsidRPr="001F0A04" w:rsidRDefault="00323E97" w:rsidP="009A74F9">
      <w:pPr>
        <w:spacing w:line="360" w:lineRule="auto"/>
        <w:ind w:left="567" w:right="567"/>
        <w:jc w:val="center"/>
        <w:rPr>
          <w:sz w:val="24"/>
          <w:szCs w:val="24"/>
        </w:rPr>
      </w:pPr>
    </w:p>
    <w:p w14:paraId="1D1EFFEA" w14:textId="77777777" w:rsidR="00B83855" w:rsidRPr="001F0A04" w:rsidRDefault="00B83855" w:rsidP="009A74F9">
      <w:pPr>
        <w:spacing w:line="360" w:lineRule="auto"/>
        <w:ind w:left="567" w:right="567"/>
        <w:jc w:val="both"/>
        <w:rPr>
          <w:sz w:val="24"/>
          <w:szCs w:val="24"/>
        </w:rPr>
      </w:pPr>
      <w:r w:rsidRPr="001F0A04">
        <w:rPr>
          <w:sz w:val="24"/>
          <w:szCs w:val="24"/>
        </w:rPr>
        <w:t>É aditado ao Decreto-Lei n.º 175/2012, de 2 de agosto, o artigo 20.º-A, com a seguinte redação:</w:t>
      </w:r>
    </w:p>
    <w:p w14:paraId="494C6AEE" w14:textId="77777777" w:rsidR="00323E97" w:rsidRPr="001F0A04" w:rsidRDefault="00323E97" w:rsidP="009A74F9">
      <w:pPr>
        <w:spacing w:line="360" w:lineRule="auto"/>
        <w:ind w:left="567" w:right="567"/>
        <w:jc w:val="both"/>
        <w:rPr>
          <w:sz w:val="24"/>
          <w:szCs w:val="24"/>
        </w:rPr>
      </w:pPr>
    </w:p>
    <w:p w14:paraId="13AF0BC6" w14:textId="77777777" w:rsidR="00B83855" w:rsidRPr="001F0A04" w:rsidRDefault="00B83855" w:rsidP="009A74F9">
      <w:pPr>
        <w:spacing w:line="360" w:lineRule="auto"/>
        <w:ind w:left="567" w:right="567"/>
        <w:jc w:val="center"/>
        <w:rPr>
          <w:sz w:val="24"/>
          <w:szCs w:val="24"/>
        </w:rPr>
      </w:pPr>
      <w:r w:rsidRPr="001F0A04">
        <w:rPr>
          <w:sz w:val="24"/>
          <w:szCs w:val="24"/>
        </w:rPr>
        <w:t>Artigo 20.º-A</w:t>
      </w:r>
    </w:p>
    <w:p w14:paraId="3D636034" w14:textId="77777777" w:rsidR="00B83855" w:rsidRPr="001F0A04" w:rsidRDefault="00B83855" w:rsidP="009A74F9">
      <w:pPr>
        <w:spacing w:line="360" w:lineRule="auto"/>
        <w:ind w:left="567" w:right="567"/>
        <w:jc w:val="center"/>
        <w:rPr>
          <w:sz w:val="24"/>
          <w:szCs w:val="24"/>
        </w:rPr>
      </w:pPr>
      <w:r w:rsidRPr="001F0A04">
        <w:rPr>
          <w:sz w:val="24"/>
          <w:szCs w:val="24"/>
        </w:rPr>
        <w:t>Prerrogativas de fiscalização</w:t>
      </w:r>
    </w:p>
    <w:p w14:paraId="286E8A5A" w14:textId="77777777" w:rsidR="00323E97" w:rsidRPr="001F0A04" w:rsidRDefault="00323E97" w:rsidP="009A74F9">
      <w:pPr>
        <w:spacing w:line="360" w:lineRule="auto"/>
        <w:ind w:left="567" w:right="567"/>
        <w:jc w:val="center"/>
        <w:rPr>
          <w:sz w:val="24"/>
          <w:szCs w:val="24"/>
        </w:rPr>
      </w:pPr>
    </w:p>
    <w:p w14:paraId="33BE61E8" w14:textId="319C9780" w:rsidR="00B83855" w:rsidRPr="001F0A04" w:rsidRDefault="00B83855" w:rsidP="009A74F9">
      <w:pPr>
        <w:pStyle w:val="PargrafodaLista"/>
        <w:numPr>
          <w:ilvl w:val="0"/>
          <w:numId w:val="20"/>
        </w:numPr>
        <w:spacing w:after="0" w:line="360" w:lineRule="auto"/>
        <w:ind w:left="993" w:right="567" w:hanging="426"/>
        <w:jc w:val="both"/>
        <w:rPr>
          <w:rFonts w:ascii="Times New Roman" w:hAnsi="Times New Roman" w:cs="Times New Roman"/>
          <w:sz w:val="24"/>
          <w:szCs w:val="24"/>
        </w:rPr>
      </w:pPr>
      <w:r w:rsidRPr="001F0A04">
        <w:rPr>
          <w:rFonts w:ascii="Times New Roman" w:hAnsi="Times New Roman" w:cs="Times New Roman"/>
          <w:sz w:val="24"/>
          <w:szCs w:val="24"/>
        </w:rPr>
        <w:t>O IHRU, IP, quando no exercício de competências de fiscalização, goza das seguintes prerrogativas:</w:t>
      </w:r>
    </w:p>
    <w:p w14:paraId="29BED880" w14:textId="77777777" w:rsidR="00B83855" w:rsidRPr="001F0A04" w:rsidRDefault="00B83855" w:rsidP="009A74F9">
      <w:pPr>
        <w:pStyle w:val="PargrafodaLista"/>
        <w:numPr>
          <w:ilvl w:val="0"/>
          <w:numId w:val="21"/>
        </w:numPr>
        <w:spacing w:after="0" w:line="360" w:lineRule="auto"/>
        <w:ind w:left="1560" w:right="567"/>
        <w:jc w:val="both"/>
        <w:rPr>
          <w:rFonts w:ascii="Times New Roman" w:hAnsi="Times New Roman" w:cs="Times New Roman"/>
          <w:sz w:val="24"/>
          <w:szCs w:val="24"/>
        </w:rPr>
      </w:pPr>
      <w:r w:rsidRPr="001F0A04">
        <w:rPr>
          <w:rFonts w:ascii="Times New Roman" w:hAnsi="Times New Roman" w:cs="Times New Roman"/>
          <w:sz w:val="24"/>
          <w:szCs w:val="24"/>
        </w:rPr>
        <w:t>Requerer às autoridades policiais e administrativas a realização de diligências que se mostrem necessárias ao exercício das suas funções;</w:t>
      </w:r>
    </w:p>
    <w:p w14:paraId="19846A76" w14:textId="77777777" w:rsidR="00B83855" w:rsidRPr="001F0A04" w:rsidRDefault="00B83855" w:rsidP="009A74F9">
      <w:pPr>
        <w:pStyle w:val="PargrafodaLista"/>
        <w:numPr>
          <w:ilvl w:val="0"/>
          <w:numId w:val="21"/>
        </w:numPr>
        <w:spacing w:after="0" w:line="360" w:lineRule="auto"/>
        <w:ind w:left="1560" w:right="567"/>
        <w:jc w:val="both"/>
        <w:rPr>
          <w:rFonts w:ascii="Times New Roman" w:hAnsi="Times New Roman" w:cs="Times New Roman"/>
          <w:sz w:val="24"/>
          <w:szCs w:val="24"/>
        </w:rPr>
      </w:pPr>
      <w:r w:rsidRPr="001F0A04">
        <w:rPr>
          <w:rFonts w:ascii="Times New Roman" w:hAnsi="Times New Roman" w:cs="Times New Roman"/>
          <w:sz w:val="24"/>
          <w:szCs w:val="24"/>
        </w:rPr>
        <w:t>Solicitar junto de quaisquer entidades públicas a prestação de informação, elementos e documentos relativos a situações ou a entidades objeto das suas ações de fiscalização.</w:t>
      </w:r>
    </w:p>
    <w:p w14:paraId="07F5010B" w14:textId="77777777" w:rsidR="009A74F9" w:rsidRPr="001F0A04" w:rsidRDefault="009A74F9">
      <w:pPr>
        <w:rPr>
          <w:sz w:val="24"/>
          <w:szCs w:val="24"/>
        </w:rPr>
      </w:pPr>
      <w:r w:rsidRPr="001F0A04">
        <w:rPr>
          <w:sz w:val="24"/>
          <w:szCs w:val="24"/>
        </w:rPr>
        <w:br w:type="page"/>
      </w:r>
    </w:p>
    <w:p w14:paraId="5D35C41B" w14:textId="77777777" w:rsidR="005C363A" w:rsidRPr="001F0A04" w:rsidRDefault="005C363A" w:rsidP="009A74F9">
      <w:pPr>
        <w:spacing w:line="360" w:lineRule="auto"/>
        <w:ind w:right="567"/>
        <w:jc w:val="both"/>
        <w:rPr>
          <w:sz w:val="24"/>
          <w:szCs w:val="24"/>
        </w:rPr>
      </w:pPr>
    </w:p>
    <w:p w14:paraId="72B13A17" w14:textId="15D8CF36" w:rsidR="00B83855" w:rsidRPr="001F0A04" w:rsidRDefault="00B83855" w:rsidP="009A74F9">
      <w:pPr>
        <w:pStyle w:val="PargrafodaLista"/>
        <w:numPr>
          <w:ilvl w:val="0"/>
          <w:numId w:val="20"/>
        </w:numPr>
        <w:spacing w:after="0" w:line="360" w:lineRule="auto"/>
        <w:ind w:left="993" w:right="567" w:hanging="426"/>
        <w:jc w:val="both"/>
        <w:rPr>
          <w:rFonts w:ascii="Times New Roman" w:hAnsi="Times New Roman" w:cs="Times New Roman"/>
          <w:sz w:val="24"/>
          <w:szCs w:val="24"/>
        </w:rPr>
      </w:pPr>
      <w:r w:rsidRPr="001F0A04">
        <w:rPr>
          <w:rFonts w:ascii="Times New Roman" w:hAnsi="Times New Roman" w:cs="Times New Roman"/>
          <w:sz w:val="24"/>
          <w:szCs w:val="24"/>
        </w:rPr>
        <w:t>Sempre que, no âmbito da atividade referida no número anterior, o IHRU, I</w:t>
      </w:r>
      <w:r w:rsidR="00AF604C" w:rsidRPr="001F0A04">
        <w:rPr>
          <w:rFonts w:ascii="Times New Roman" w:hAnsi="Times New Roman" w:cs="Times New Roman"/>
          <w:sz w:val="24"/>
          <w:szCs w:val="24"/>
        </w:rPr>
        <w:t>P</w:t>
      </w:r>
      <w:r w:rsidRPr="001F0A04">
        <w:rPr>
          <w:rFonts w:ascii="Times New Roman" w:hAnsi="Times New Roman" w:cs="Times New Roman"/>
          <w:sz w:val="24"/>
          <w:szCs w:val="24"/>
        </w:rPr>
        <w:t>, souber ou tiver indícios da existência de atos ou omissões suscetíveis de configurar uma conduta passível de atuação criminal ou contraordenacional, deve informar o Ministério Público ou a entidade pública competente para agir em função da matéria, consoante o caso.»</w:t>
      </w:r>
    </w:p>
    <w:p w14:paraId="140E6EFB" w14:textId="77777777" w:rsidR="00A41A4A" w:rsidRPr="001F0A04" w:rsidRDefault="00A41A4A" w:rsidP="009A74F9">
      <w:pPr>
        <w:tabs>
          <w:tab w:val="left" w:pos="5061"/>
        </w:tabs>
        <w:spacing w:line="360" w:lineRule="auto"/>
        <w:rPr>
          <w:sz w:val="24"/>
          <w:szCs w:val="24"/>
        </w:rPr>
      </w:pPr>
    </w:p>
    <w:p w14:paraId="08C458F2" w14:textId="77777777" w:rsidR="009A74F9" w:rsidRPr="001F0A04" w:rsidRDefault="009A74F9" w:rsidP="009A74F9">
      <w:pPr>
        <w:tabs>
          <w:tab w:val="left" w:pos="5061"/>
        </w:tabs>
        <w:spacing w:line="360" w:lineRule="auto"/>
        <w:rPr>
          <w:sz w:val="24"/>
          <w:szCs w:val="24"/>
        </w:rPr>
      </w:pPr>
    </w:p>
    <w:p w14:paraId="6F94F382" w14:textId="2B8084BA" w:rsidR="009319B5" w:rsidRPr="001F0A04" w:rsidRDefault="009319B5" w:rsidP="009A74F9">
      <w:pPr>
        <w:tabs>
          <w:tab w:val="left" w:pos="5061"/>
        </w:tabs>
        <w:spacing w:line="360" w:lineRule="auto"/>
        <w:rPr>
          <w:sz w:val="24"/>
          <w:szCs w:val="24"/>
        </w:rPr>
      </w:pPr>
      <w:r w:rsidRPr="001F0A04">
        <w:rPr>
          <w:sz w:val="24"/>
          <w:szCs w:val="24"/>
        </w:rPr>
        <w:t>Aprovad</w:t>
      </w:r>
      <w:r w:rsidR="0060618E">
        <w:rPr>
          <w:sz w:val="24"/>
          <w:szCs w:val="24"/>
        </w:rPr>
        <w:t>o</w:t>
      </w:r>
      <w:bookmarkStart w:id="0" w:name="_GoBack"/>
      <w:bookmarkEnd w:id="0"/>
      <w:r w:rsidRPr="001F0A04">
        <w:rPr>
          <w:sz w:val="24"/>
          <w:szCs w:val="24"/>
        </w:rPr>
        <w:t xml:space="preserve"> em </w:t>
      </w:r>
      <w:r w:rsidR="00323E97" w:rsidRPr="001F0A04">
        <w:rPr>
          <w:sz w:val="24"/>
          <w:szCs w:val="24"/>
        </w:rPr>
        <w:t>11</w:t>
      </w:r>
      <w:r w:rsidRPr="001F0A04">
        <w:rPr>
          <w:sz w:val="24"/>
          <w:szCs w:val="24"/>
        </w:rPr>
        <w:t xml:space="preserve"> de </w:t>
      </w:r>
      <w:r w:rsidR="00323E97" w:rsidRPr="001F0A04">
        <w:rPr>
          <w:sz w:val="24"/>
          <w:szCs w:val="24"/>
        </w:rPr>
        <w:t>fevereiro</w:t>
      </w:r>
      <w:r w:rsidRPr="001F0A04">
        <w:rPr>
          <w:sz w:val="24"/>
          <w:szCs w:val="24"/>
        </w:rPr>
        <w:t xml:space="preserve"> de 20</w:t>
      </w:r>
      <w:r w:rsidR="00CE0F24" w:rsidRPr="001F0A04">
        <w:rPr>
          <w:sz w:val="24"/>
          <w:szCs w:val="24"/>
        </w:rPr>
        <w:t>2</w:t>
      </w:r>
      <w:r w:rsidR="00323E97" w:rsidRPr="001F0A04">
        <w:rPr>
          <w:sz w:val="24"/>
          <w:szCs w:val="24"/>
        </w:rPr>
        <w:t>1</w:t>
      </w:r>
    </w:p>
    <w:p w14:paraId="404EB9E3" w14:textId="77777777" w:rsidR="009319B5" w:rsidRPr="001F0A04" w:rsidRDefault="009319B5" w:rsidP="009A74F9">
      <w:pPr>
        <w:spacing w:line="360" w:lineRule="auto"/>
        <w:jc w:val="center"/>
        <w:rPr>
          <w:sz w:val="24"/>
          <w:szCs w:val="24"/>
        </w:rPr>
      </w:pPr>
    </w:p>
    <w:p w14:paraId="273E1674" w14:textId="77777777" w:rsidR="009319B5" w:rsidRPr="001F0A04" w:rsidRDefault="009319B5" w:rsidP="009A74F9">
      <w:pPr>
        <w:spacing w:line="360" w:lineRule="auto"/>
        <w:jc w:val="center"/>
        <w:rPr>
          <w:sz w:val="24"/>
          <w:szCs w:val="24"/>
        </w:rPr>
      </w:pPr>
    </w:p>
    <w:p w14:paraId="13F02394" w14:textId="77777777" w:rsidR="009319B5" w:rsidRPr="001F0A04" w:rsidRDefault="009319B5" w:rsidP="009A74F9">
      <w:pPr>
        <w:spacing w:line="360" w:lineRule="auto"/>
        <w:jc w:val="center"/>
        <w:rPr>
          <w:sz w:val="24"/>
          <w:szCs w:val="24"/>
        </w:rPr>
      </w:pPr>
      <w:r w:rsidRPr="001F0A04">
        <w:rPr>
          <w:sz w:val="24"/>
          <w:szCs w:val="24"/>
        </w:rPr>
        <w:t>O PRESIDENTE DA ASSEMBLEIA DA REPÚBLICA,</w:t>
      </w:r>
    </w:p>
    <w:p w14:paraId="7E91AA85" w14:textId="77777777" w:rsidR="009319B5" w:rsidRPr="001F0A04" w:rsidRDefault="009319B5" w:rsidP="009A74F9">
      <w:pPr>
        <w:spacing w:line="360" w:lineRule="auto"/>
        <w:jc w:val="center"/>
        <w:rPr>
          <w:sz w:val="24"/>
          <w:szCs w:val="24"/>
        </w:rPr>
      </w:pPr>
    </w:p>
    <w:p w14:paraId="3547B4A4" w14:textId="77777777" w:rsidR="009319B5" w:rsidRPr="001F0A04" w:rsidRDefault="009319B5" w:rsidP="009A74F9">
      <w:pPr>
        <w:spacing w:line="360" w:lineRule="auto"/>
        <w:jc w:val="center"/>
        <w:rPr>
          <w:sz w:val="24"/>
          <w:szCs w:val="24"/>
        </w:rPr>
      </w:pPr>
    </w:p>
    <w:p w14:paraId="1AE9C907" w14:textId="77777777" w:rsidR="009319B5" w:rsidRPr="0004358A" w:rsidRDefault="009319B5" w:rsidP="009A74F9">
      <w:pPr>
        <w:spacing w:line="360" w:lineRule="auto"/>
        <w:jc w:val="center"/>
        <w:rPr>
          <w:sz w:val="24"/>
          <w:szCs w:val="24"/>
        </w:rPr>
      </w:pPr>
      <w:r w:rsidRPr="001F0A04">
        <w:rPr>
          <w:sz w:val="24"/>
          <w:szCs w:val="24"/>
        </w:rPr>
        <w:t>(Eduardo Ferro Rodrigues)</w:t>
      </w:r>
    </w:p>
    <w:p w14:paraId="15D1D608" w14:textId="77777777" w:rsidR="009319B5" w:rsidRPr="00400570" w:rsidRDefault="009319B5" w:rsidP="009A74F9">
      <w:pPr>
        <w:spacing w:line="360" w:lineRule="auto"/>
        <w:jc w:val="both"/>
        <w:rPr>
          <w:sz w:val="24"/>
          <w:szCs w:val="24"/>
        </w:rPr>
      </w:pPr>
    </w:p>
    <w:sectPr w:rsidR="009319B5" w:rsidRPr="00400570" w:rsidSect="00CF0E54">
      <w:footerReference w:type="default" r:id="rId8"/>
      <w:pgSz w:w="11906" w:h="16838"/>
      <w:pgMar w:top="2948" w:right="155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043B5" w14:textId="77777777" w:rsidR="008B4EF6" w:rsidRDefault="008B4EF6">
      <w:r>
        <w:separator/>
      </w:r>
    </w:p>
  </w:endnote>
  <w:endnote w:type="continuationSeparator" w:id="0">
    <w:p w14:paraId="3718200A" w14:textId="77777777" w:rsidR="008B4EF6" w:rsidRDefault="008B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D00A" w14:textId="77777777" w:rsidR="00FD166F" w:rsidRDefault="00FD166F">
    <w:pPr>
      <w:pStyle w:val="Rodap"/>
      <w:jc w:val="right"/>
    </w:pPr>
    <w:r>
      <w:fldChar w:fldCharType="begin"/>
    </w:r>
    <w:r>
      <w:instrText>PAGE   \* MERGEFORMAT</w:instrText>
    </w:r>
    <w:r>
      <w:fldChar w:fldCharType="separate"/>
    </w:r>
    <w:r w:rsidR="00F9180D">
      <w:rPr>
        <w:noProof/>
      </w:rPr>
      <w:t>3</w:t>
    </w:r>
    <w:r>
      <w:fldChar w:fldCharType="end"/>
    </w:r>
  </w:p>
  <w:p w14:paraId="3E30C548" w14:textId="77777777" w:rsidR="009F0289" w:rsidRPr="007646AE" w:rsidRDefault="009F0289" w:rsidP="001650DA">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89155" w14:textId="77777777" w:rsidR="008B4EF6" w:rsidRDefault="008B4EF6">
      <w:r>
        <w:separator/>
      </w:r>
    </w:p>
  </w:footnote>
  <w:footnote w:type="continuationSeparator" w:id="0">
    <w:p w14:paraId="10528398" w14:textId="77777777" w:rsidR="008B4EF6" w:rsidRDefault="008B4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FB"/>
    <w:multiLevelType w:val="hybridMultilevel"/>
    <w:tmpl w:val="7D5EFC1A"/>
    <w:lvl w:ilvl="0" w:tplc="7944C650">
      <w:start w:val="1"/>
      <w:numFmt w:val="decimal"/>
      <w:lvlText w:val="%1–"/>
      <w:lvlJc w:val="left"/>
      <w:pPr>
        <w:ind w:left="1920" w:hanging="360"/>
      </w:pPr>
      <w:rPr>
        <w:rFonts w:hint="default"/>
        <w:b w:val="0"/>
        <w:color w:val="auto"/>
        <w:sz w:val="24"/>
      </w:rPr>
    </w:lvl>
    <w:lvl w:ilvl="1" w:tplc="08160019" w:tentative="1">
      <w:start w:val="1"/>
      <w:numFmt w:val="lowerLetter"/>
      <w:lvlText w:val="%2."/>
      <w:lvlJc w:val="left"/>
      <w:pPr>
        <w:ind w:left="2640" w:hanging="360"/>
      </w:pPr>
    </w:lvl>
    <w:lvl w:ilvl="2" w:tplc="0816001B" w:tentative="1">
      <w:start w:val="1"/>
      <w:numFmt w:val="lowerRoman"/>
      <w:lvlText w:val="%3."/>
      <w:lvlJc w:val="right"/>
      <w:pPr>
        <w:ind w:left="3360" w:hanging="180"/>
      </w:pPr>
    </w:lvl>
    <w:lvl w:ilvl="3" w:tplc="0816000F" w:tentative="1">
      <w:start w:val="1"/>
      <w:numFmt w:val="decimal"/>
      <w:lvlText w:val="%4."/>
      <w:lvlJc w:val="left"/>
      <w:pPr>
        <w:ind w:left="4080" w:hanging="360"/>
      </w:pPr>
    </w:lvl>
    <w:lvl w:ilvl="4" w:tplc="08160019" w:tentative="1">
      <w:start w:val="1"/>
      <w:numFmt w:val="lowerLetter"/>
      <w:lvlText w:val="%5."/>
      <w:lvlJc w:val="left"/>
      <w:pPr>
        <w:ind w:left="4800" w:hanging="360"/>
      </w:pPr>
    </w:lvl>
    <w:lvl w:ilvl="5" w:tplc="0816001B" w:tentative="1">
      <w:start w:val="1"/>
      <w:numFmt w:val="lowerRoman"/>
      <w:lvlText w:val="%6."/>
      <w:lvlJc w:val="right"/>
      <w:pPr>
        <w:ind w:left="5520" w:hanging="180"/>
      </w:pPr>
    </w:lvl>
    <w:lvl w:ilvl="6" w:tplc="0816000F" w:tentative="1">
      <w:start w:val="1"/>
      <w:numFmt w:val="decimal"/>
      <w:lvlText w:val="%7."/>
      <w:lvlJc w:val="left"/>
      <w:pPr>
        <w:ind w:left="6240" w:hanging="360"/>
      </w:pPr>
    </w:lvl>
    <w:lvl w:ilvl="7" w:tplc="08160019" w:tentative="1">
      <w:start w:val="1"/>
      <w:numFmt w:val="lowerLetter"/>
      <w:lvlText w:val="%8."/>
      <w:lvlJc w:val="left"/>
      <w:pPr>
        <w:ind w:left="6960" w:hanging="360"/>
      </w:pPr>
    </w:lvl>
    <w:lvl w:ilvl="8" w:tplc="0816001B" w:tentative="1">
      <w:start w:val="1"/>
      <w:numFmt w:val="lowerRoman"/>
      <w:lvlText w:val="%9."/>
      <w:lvlJc w:val="right"/>
      <w:pPr>
        <w:ind w:left="7680" w:hanging="180"/>
      </w:pPr>
    </w:lvl>
  </w:abstractNum>
  <w:abstractNum w:abstractNumId="1" w15:restartNumberingAfterBreak="0">
    <w:nsid w:val="07086623"/>
    <w:multiLevelType w:val="hybridMultilevel"/>
    <w:tmpl w:val="E2D0C49A"/>
    <w:lvl w:ilvl="0" w:tplc="2C54F5B0">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13C75A5E"/>
    <w:multiLevelType w:val="hybridMultilevel"/>
    <w:tmpl w:val="6E202A80"/>
    <w:lvl w:ilvl="0" w:tplc="7944C650">
      <w:start w:val="1"/>
      <w:numFmt w:val="decimal"/>
      <w:lvlText w:val="%1–"/>
      <w:lvlJc w:val="left"/>
      <w:pPr>
        <w:ind w:left="720" w:hanging="360"/>
      </w:pPr>
      <w:rPr>
        <w:rFonts w:hint="default"/>
        <w:b w:val="0"/>
        <w:color w:val="auto"/>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7135FEC"/>
    <w:multiLevelType w:val="hybridMultilevel"/>
    <w:tmpl w:val="6290C2F2"/>
    <w:lvl w:ilvl="0" w:tplc="08160017">
      <w:start w:val="1"/>
      <w:numFmt w:val="lowerLetter"/>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 w15:restartNumberingAfterBreak="0">
    <w:nsid w:val="175A0B4B"/>
    <w:multiLevelType w:val="hybridMultilevel"/>
    <w:tmpl w:val="A4780B4C"/>
    <w:lvl w:ilvl="0" w:tplc="7944C650">
      <w:start w:val="1"/>
      <w:numFmt w:val="decimal"/>
      <w:lvlText w:val="%1–"/>
      <w:lvlJc w:val="left"/>
      <w:pPr>
        <w:ind w:left="720" w:hanging="360"/>
      </w:pPr>
      <w:rPr>
        <w:rFonts w:hint="default"/>
        <w:b w:val="0"/>
        <w:color w:val="auto"/>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D9C2E41"/>
    <w:multiLevelType w:val="hybridMultilevel"/>
    <w:tmpl w:val="511ACECE"/>
    <w:lvl w:ilvl="0" w:tplc="7944C650">
      <w:start w:val="1"/>
      <w:numFmt w:val="decimal"/>
      <w:lvlText w:val="%1–"/>
      <w:lvlJc w:val="left"/>
      <w:pPr>
        <w:ind w:left="1287" w:hanging="360"/>
      </w:pPr>
      <w:rPr>
        <w:rFonts w:hint="default"/>
        <w:b w:val="0"/>
        <w:color w:val="auto"/>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 w15:restartNumberingAfterBreak="0">
    <w:nsid w:val="2463310E"/>
    <w:multiLevelType w:val="hybridMultilevel"/>
    <w:tmpl w:val="A0FEAA6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89C2C42"/>
    <w:multiLevelType w:val="hybridMultilevel"/>
    <w:tmpl w:val="55FE5296"/>
    <w:lvl w:ilvl="0" w:tplc="7944C650">
      <w:start w:val="1"/>
      <w:numFmt w:val="decimal"/>
      <w:lvlText w:val="%1–"/>
      <w:lvlJc w:val="left"/>
      <w:pPr>
        <w:ind w:left="360" w:hanging="360"/>
      </w:pPr>
      <w:rPr>
        <w:rFonts w:hint="default"/>
        <w:b w:val="0"/>
        <w:color w:val="auto"/>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9F004B4"/>
    <w:multiLevelType w:val="multilevel"/>
    <w:tmpl w:val="1CBE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FF59E2"/>
    <w:multiLevelType w:val="hybridMultilevel"/>
    <w:tmpl w:val="812AAE78"/>
    <w:lvl w:ilvl="0" w:tplc="30EE731C">
      <w:start w:val="1"/>
      <w:numFmt w:val="lowerLetter"/>
      <w:lvlText w:val="%1)"/>
      <w:lvlJc w:val="left"/>
      <w:pPr>
        <w:ind w:left="942" w:hanging="375"/>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10" w15:restartNumberingAfterBreak="0">
    <w:nsid w:val="337267B2"/>
    <w:multiLevelType w:val="hybridMultilevel"/>
    <w:tmpl w:val="F4C0EE06"/>
    <w:lvl w:ilvl="0" w:tplc="7944C650">
      <w:start w:val="1"/>
      <w:numFmt w:val="decimal"/>
      <w:lvlText w:val="%1–"/>
      <w:lvlJc w:val="left"/>
      <w:pPr>
        <w:ind w:left="360" w:hanging="360"/>
      </w:pPr>
      <w:rPr>
        <w:rFonts w:hint="default"/>
        <w:b w:val="0"/>
        <w:color w:val="auto"/>
        <w:sz w:val="24"/>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33AF6E96"/>
    <w:multiLevelType w:val="hybridMultilevel"/>
    <w:tmpl w:val="69FC6D40"/>
    <w:lvl w:ilvl="0" w:tplc="7944C650">
      <w:start w:val="1"/>
      <w:numFmt w:val="decimal"/>
      <w:lvlText w:val="%1–"/>
      <w:lvlJc w:val="left"/>
      <w:pPr>
        <w:ind w:left="786" w:hanging="360"/>
      </w:pPr>
      <w:rPr>
        <w:rFonts w:hint="default"/>
        <w:b w:val="0"/>
        <w:color w:val="auto"/>
        <w:sz w:val="24"/>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2" w15:restartNumberingAfterBreak="0">
    <w:nsid w:val="381241FE"/>
    <w:multiLevelType w:val="hybridMultilevel"/>
    <w:tmpl w:val="40FEBA7E"/>
    <w:lvl w:ilvl="0" w:tplc="C8887F2C">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13" w15:restartNumberingAfterBreak="0">
    <w:nsid w:val="395B04D6"/>
    <w:multiLevelType w:val="hybridMultilevel"/>
    <w:tmpl w:val="60948F9A"/>
    <w:lvl w:ilvl="0" w:tplc="7944C650">
      <w:start w:val="1"/>
      <w:numFmt w:val="decimal"/>
      <w:lvlText w:val="%1–"/>
      <w:lvlJc w:val="left"/>
      <w:pPr>
        <w:ind w:left="720" w:hanging="360"/>
      </w:pPr>
      <w:rPr>
        <w:rFonts w:hint="default"/>
        <w:b w:val="0"/>
        <w:color w:val="auto"/>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6847609"/>
    <w:multiLevelType w:val="hybridMultilevel"/>
    <w:tmpl w:val="8428882E"/>
    <w:lvl w:ilvl="0" w:tplc="7944C650">
      <w:start w:val="1"/>
      <w:numFmt w:val="decimal"/>
      <w:lvlText w:val="%1–"/>
      <w:lvlJc w:val="left"/>
      <w:pPr>
        <w:ind w:left="720" w:hanging="360"/>
      </w:pPr>
      <w:rPr>
        <w:rFonts w:hint="default"/>
        <w:b w:val="0"/>
        <w:color w:val="auto"/>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68E0572"/>
    <w:multiLevelType w:val="hybridMultilevel"/>
    <w:tmpl w:val="F39C5DBE"/>
    <w:lvl w:ilvl="0" w:tplc="7944C650">
      <w:start w:val="1"/>
      <w:numFmt w:val="decimal"/>
      <w:lvlText w:val="%1–"/>
      <w:lvlJc w:val="left"/>
      <w:pPr>
        <w:ind w:left="720" w:hanging="360"/>
      </w:pPr>
      <w:rPr>
        <w:rFonts w:hint="default"/>
        <w:b w:val="0"/>
        <w:color w:val="auto"/>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7957345"/>
    <w:multiLevelType w:val="hybridMultilevel"/>
    <w:tmpl w:val="BCFC8D06"/>
    <w:lvl w:ilvl="0" w:tplc="7944C650">
      <w:start w:val="1"/>
      <w:numFmt w:val="decimal"/>
      <w:lvlText w:val="%1–"/>
      <w:lvlJc w:val="left"/>
      <w:pPr>
        <w:ind w:left="2007" w:hanging="360"/>
      </w:pPr>
      <w:rPr>
        <w:rFonts w:hint="default"/>
        <w:b w:val="0"/>
        <w:color w:val="auto"/>
      </w:rPr>
    </w:lvl>
    <w:lvl w:ilvl="1" w:tplc="08160019" w:tentative="1">
      <w:start w:val="1"/>
      <w:numFmt w:val="lowerLetter"/>
      <w:lvlText w:val="%2."/>
      <w:lvlJc w:val="left"/>
      <w:pPr>
        <w:ind w:left="2727" w:hanging="360"/>
      </w:pPr>
    </w:lvl>
    <w:lvl w:ilvl="2" w:tplc="0816001B" w:tentative="1">
      <w:start w:val="1"/>
      <w:numFmt w:val="lowerRoman"/>
      <w:lvlText w:val="%3."/>
      <w:lvlJc w:val="right"/>
      <w:pPr>
        <w:ind w:left="3447" w:hanging="180"/>
      </w:pPr>
    </w:lvl>
    <w:lvl w:ilvl="3" w:tplc="0816000F" w:tentative="1">
      <w:start w:val="1"/>
      <w:numFmt w:val="decimal"/>
      <w:lvlText w:val="%4."/>
      <w:lvlJc w:val="left"/>
      <w:pPr>
        <w:ind w:left="4167" w:hanging="360"/>
      </w:pPr>
    </w:lvl>
    <w:lvl w:ilvl="4" w:tplc="08160019" w:tentative="1">
      <w:start w:val="1"/>
      <w:numFmt w:val="lowerLetter"/>
      <w:lvlText w:val="%5."/>
      <w:lvlJc w:val="left"/>
      <w:pPr>
        <w:ind w:left="4887" w:hanging="360"/>
      </w:pPr>
    </w:lvl>
    <w:lvl w:ilvl="5" w:tplc="0816001B" w:tentative="1">
      <w:start w:val="1"/>
      <w:numFmt w:val="lowerRoman"/>
      <w:lvlText w:val="%6."/>
      <w:lvlJc w:val="right"/>
      <w:pPr>
        <w:ind w:left="5607" w:hanging="180"/>
      </w:pPr>
    </w:lvl>
    <w:lvl w:ilvl="6" w:tplc="0816000F" w:tentative="1">
      <w:start w:val="1"/>
      <w:numFmt w:val="decimal"/>
      <w:lvlText w:val="%7."/>
      <w:lvlJc w:val="left"/>
      <w:pPr>
        <w:ind w:left="6327" w:hanging="360"/>
      </w:pPr>
    </w:lvl>
    <w:lvl w:ilvl="7" w:tplc="08160019" w:tentative="1">
      <w:start w:val="1"/>
      <w:numFmt w:val="lowerLetter"/>
      <w:lvlText w:val="%8."/>
      <w:lvlJc w:val="left"/>
      <w:pPr>
        <w:ind w:left="7047" w:hanging="360"/>
      </w:pPr>
    </w:lvl>
    <w:lvl w:ilvl="8" w:tplc="0816001B" w:tentative="1">
      <w:start w:val="1"/>
      <w:numFmt w:val="lowerRoman"/>
      <w:lvlText w:val="%9."/>
      <w:lvlJc w:val="right"/>
      <w:pPr>
        <w:ind w:left="7767" w:hanging="180"/>
      </w:pPr>
    </w:lvl>
  </w:abstractNum>
  <w:abstractNum w:abstractNumId="17" w15:restartNumberingAfterBreak="0">
    <w:nsid w:val="4E765295"/>
    <w:multiLevelType w:val="multilevel"/>
    <w:tmpl w:val="C4E8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E90C67"/>
    <w:multiLevelType w:val="hybridMultilevel"/>
    <w:tmpl w:val="679C43EE"/>
    <w:lvl w:ilvl="0" w:tplc="7944C650">
      <w:start w:val="1"/>
      <w:numFmt w:val="decimal"/>
      <w:lvlText w:val="%1–"/>
      <w:lvlJc w:val="left"/>
      <w:pPr>
        <w:ind w:left="720" w:hanging="360"/>
      </w:pPr>
      <w:rPr>
        <w:rFonts w:hint="default"/>
        <w:b w:val="0"/>
        <w:color w:val="auto"/>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B08135E"/>
    <w:multiLevelType w:val="hybridMultilevel"/>
    <w:tmpl w:val="2C82CA5C"/>
    <w:lvl w:ilvl="0" w:tplc="7944C650">
      <w:start w:val="1"/>
      <w:numFmt w:val="decimal"/>
      <w:lvlText w:val="%1–"/>
      <w:lvlJc w:val="left"/>
      <w:pPr>
        <w:ind w:left="1353" w:hanging="360"/>
      </w:pPr>
      <w:rPr>
        <w:rFonts w:hint="default"/>
        <w:b w:val="0"/>
        <w:color w:val="auto"/>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633B0EF0"/>
    <w:multiLevelType w:val="hybridMultilevel"/>
    <w:tmpl w:val="1A963570"/>
    <w:lvl w:ilvl="0" w:tplc="7944C650">
      <w:start w:val="1"/>
      <w:numFmt w:val="decimal"/>
      <w:lvlText w:val="%1–"/>
      <w:lvlJc w:val="left"/>
      <w:pPr>
        <w:ind w:left="360" w:hanging="360"/>
      </w:pPr>
      <w:rPr>
        <w:rFonts w:hint="default"/>
        <w:b w:val="0"/>
        <w:color w:val="auto"/>
        <w:sz w:val="24"/>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6D2866BE"/>
    <w:multiLevelType w:val="hybridMultilevel"/>
    <w:tmpl w:val="C2EA1AF6"/>
    <w:lvl w:ilvl="0" w:tplc="2C54F5B0">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2" w15:restartNumberingAfterBreak="0">
    <w:nsid w:val="6ED654A6"/>
    <w:multiLevelType w:val="multilevel"/>
    <w:tmpl w:val="34AE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1"/>
  </w:num>
  <w:num w:numId="3">
    <w:abstractNumId w:val="7"/>
  </w:num>
  <w:num w:numId="4">
    <w:abstractNumId w:val="0"/>
  </w:num>
  <w:num w:numId="5">
    <w:abstractNumId w:val="18"/>
  </w:num>
  <w:num w:numId="6">
    <w:abstractNumId w:val="2"/>
  </w:num>
  <w:num w:numId="7">
    <w:abstractNumId w:val="13"/>
  </w:num>
  <w:num w:numId="8">
    <w:abstractNumId w:val="4"/>
  </w:num>
  <w:num w:numId="9">
    <w:abstractNumId w:val="14"/>
  </w:num>
  <w:num w:numId="10">
    <w:abstractNumId w:val="20"/>
  </w:num>
  <w:num w:numId="11">
    <w:abstractNumId w:val="10"/>
  </w:num>
  <w:num w:numId="12">
    <w:abstractNumId w:val="19"/>
  </w:num>
  <w:num w:numId="13">
    <w:abstractNumId w:val="22"/>
  </w:num>
  <w:num w:numId="14">
    <w:abstractNumId w:val="6"/>
  </w:num>
  <w:num w:numId="15">
    <w:abstractNumId w:val="17"/>
  </w:num>
  <w:num w:numId="16">
    <w:abstractNumId w:val="8"/>
  </w:num>
  <w:num w:numId="17">
    <w:abstractNumId w:val="5"/>
  </w:num>
  <w:num w:numId="18">
    <w:abstractNumId w:val="12"/>
  </w:num>
  <w:num w:numId="19">
    <w:abstractNumId w:val="16"/>
  </w:num>
  <w:num w:numId="20">
    <w:abstractNumId w:val="1"/>
  </w:num>
  <w:num w:numId="21">
    <w:abstractNumId w:val="3"/>
  </w:num>
  <w:num w:numId="22">
    <w:abstractNumId w:val="9"/>
  </w:num>
  <w:num w:numId="2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26C"/>
    <w:rsid w:val="00030C27"/>
    <w:rsid w:val="000420C8"/>
    <w:rsid w:val="000459C6"/>
    <w:rsid w:val="00057228"/>
    <w:rsid w:val="000A1121"/>
    <w:rsid w:val="000B326A"/>
    <w:rsid w:val="000B43DF"/>
    <w:rsid w:val="000C7626"/>
    <w:rsid w:val="000D70BD"/>
    <w:rsid w:val="000E5F2D"/>
    <w:rsid w:val="000F2B74"/>
    <w:rsid w:val="000F45A9"/>
    <w:rsid w:val="001070CF"/>
    <w:rsid w:val="00112AE3"/>
    <w:rsid w:val="001650DA"/>
    <w:rsid w:val="001836C6"/>
    <w:rsid w:val="001963C7"/>
    <w:rsid w:val="001A78CE"/>
    <w:rsid w:val="001C2D2D"/>
    <w:rsid w:val="001F0A04"/>
    <w:rsid w:val="0021284D"/>
    <w:rsid w:val="002279EA"/>
    <w:rsid w:val="00235E43"/>
    <w:rsid w:val="00262B43"/>
    <w:rsid w:val="00266C07"/>
    <w:rsid w:val="002958C5"/>
    <w:rsid w:val="00303249"/>
    <w:rsid w:val="00313927"/>
    <w:rsid w:val="00323E97"/>
    <w:rsid w:val="00332E8E"/>
    <w:rsid w:val="00344837"/>
    <w:rsid w:val="0035276F"/>
    <w:rsid w:val="003546D3"/>
    <w:rsid w:val="0036226C"/>
    <w:rsid w:val="00382598"/>
    <w:rsid w:val="0038417D"/>
    <w:rsid w:val="00393908"/>
    <w:rsid w:val="003A2112"/>
    <w:rsid w:val="003D1552"/>
    <w:rsid w:val="003E7736"/>
    <w:rsid w:val="003F004E"/>
    <w:rsid w:val="003F2A52"/>
    <w:rsid w:val="00400570"/>
    <w:rsid w:val="004076EF"/>
    <w:rsid w:val="0043187B"/>
    <w:rsid w:val="00444AA6"/>
    <w:rsid w:val="004635AE"/>
    <w:rsid w:val="00476666"/>
    <w:rsid w:val="004C6177"/>
    <w:rsid w:val="0050463B"/>
    <w:rsid w:val="0050623F"/>
    <w:rsid w:val="005223E3"/>
    <w:rsid w:val="00530C89"/>
    <w:rsid w:val="00553EFA"/>
    <w:rsid w:val="005627EF"/>
    <w:rsid w:val="00562B2C"/>
    <w:rsid w:val="00592466"/>
    <w:rsid w:val="005933F6"/>
    <w:rsid w:val="005C363A"/>
    <w:rsid w:val="005F6729"/>
    <w:rsid w:val="00603FD3"/>
    <w:rsid w:val="0060618E"/>
    <w:rsid w:val="00656380"/>
    <w:rsid w:val="00661AA4"/>
    <w:rsid w:val="0068626C"/>
    <w:rsid w:val="00695CE3"/>
    <w:rsid w:val="006D2AC5"/>
    <w:rsid w:val="00746B48"/>
    <w:rsid w:val="00761DA6"/>
    <w:rsid w:val="0077170C"/>
    <w:rsid w:val="00771F8D"/>
    <w:rsid w:val="007C2D27"/>
    <w:rsid w:val="007F7340"/>
    <w:rsid w:val="007F7822"/>
    <w:rsid w:val="00810DA5"/>
    <w:rsid w:val="00817BB6"/>
    <w:rsid w:val="00825FF0"/>
    <w:rsid w:val="008271FD"/>
    <w:rsid w:val="008B4EF6"/>
    <w:rsid w:val="008B6890"/>
    <w:rsid w:val="00913CEB"/>
    <w:rsid w:val="00923564"/>
    <w:rsid w:val="00931438"/>
    <w:rsid w:val="009319B5"/>
    <w:rsid w:val="009347B5"/>
    <w:rsid w:val="00957D78"/>
    <w:rsid w:val="00984882"/>
    <w:rsid w:val="009A1D45"/>
    <w:rsid w:val="009A74F9"/>
    <w:rsid w:val="009D39C1"/>
    <w:rsid w:val="009F0289"/>
    <w:rsid w:val="00A06C5B"/>
    <w:rsid w:val="00A30AA5"/>
    <w:rsid w:val="00A41A4A"/>
    <w:rsid w:val="00A45449"/>
    <w:rsid w:val="00AA63B3"/>
    <w:rsid w:val="00AB6097"/>
    <w:rsid w:val="00AC59D6"/>
    <w:rsid w:val="00AF604C"/>
    <w:rsid w:val="00AF7706"/>
    <w:rsid w:val="00B10BCC"/>
    <w:rsid w:val="00B2287F"/>
    <w:rsid w:val="00B254AE"/>
    <w:rsid w:val="00B33D8D"/>
    <w:rsid w:val="00B66DBF"/>
    <w:rsid w:val="00B83855"/>
    <w:rsid w:val="00B8583D"/>
    <w:rsid w:val="00B97B25"/>
    <w:rsid w:val="00BD0FA4"/>
    <w:rsid w:val="00BD1AD7"/>
    <w:rsid w:val="00C42DB0"/>
    <w:rsid w:val="00C5289B"/>
    <w:rsid w:val="00C642CF"/>
    <w:rsid w:val="00C72192"/>
    <w:rsid w:val="00C96814"/>
    <w:rsid w:val="00CB5DD2"/>
    <w:rsid w:val="00CC076F"/>
    <w:rsid w:val="00CE0F24"/>
    <w:rsid w:val="00CE2FD8"/>
    <w:rsid w:val="00CE6DE5"/>
    <w:rsid w:val="00CF0E54"/>
    <w:rsid w:val="00CF3AF9"/>
    <w:rsid w:val="00D16843"/>
    <w:rsid w:val="00D36256"/>
    <w:rsid w:val="00D80BB7"/>
    <w:rsid w:val="00DA0703"/>
    <w:rsid w:val="00DA0BC9"/>
    <w:rsid w:val="00DA5E16"/>
    <w:rsid w:val="00DB3333"/>
    <w:rsid w:val="00DC32DA"/>
    <w:rsid w:val="00DF23EF"/>
    <w:rsid w:val="00DF24B1"/>
    <w:rsid w:val="00E0760C"/>
    <w:rsid w:val="00E1415D"/>
    <w:rsid w:val="00E60A14"/>
    <w:rsid w:val="00E67703"/>
    <w:rsid w:val="00E762BB"/>
    <w:rsid w:val="00E8007A"/>
    <w:rsid w:val="00E86B12"/>
    <w:rsid w:val="00E90D73"/>
    <w:rsid w:val="00E93EAB"/>
    <w:rsid w:val="00EA40AA"/>
    <w:rsid w:val="00EA616E"/>
    <w:rsid w:val="00EB7716"/>
    <w:rsid w:val="00EC143F"/>
    <w:rsid w:val="00EC3959"/>
    <w:rsid w:val="00EC6214"/>
    <w:rsid w:val="00ED6223"/>
    <w:rsid w:val="00EF4090"/>
    <w:rsid w:val="00F00D38"/>
    <w:rsid w:val="00F16C6C"/>
    <w:rsid w:val="00F2321F"/>
    <w:rsid w:val="00F238D2"/>
    <w:rsid w:val="00F302FF"/>
    <w:rsid w:val="00F34507"/>
    <w:rsid w:val="00F9180D"/>
    <w:rsid w:val="00F91B6E"/>
    <w:rsid w:val="00FB687A"/>
    <w:rsid w:val="00FD166F"/>
    <w:rsid w:val="00FD47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620200"/>
  <w15:docId w15:val="{235670EB-F38B-4C7B-A38A-43FAFF30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26C"/>
    <w:rPr>
      <w:rFonts w:ascii="Times New Roman" w:eastAsia="Times New Roman" w:hAnsi="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vanodecorpodetexto">
    <w:name w:val="Body Text Indent"/>
    <w:basedOn w:val="Normal"/>
    <w:link w:val="AvanodecorpodetextoCarter1"/>
    <w:rsid w:val="0068626C"/>
    <w:pPr>
      <w:ind w:left="4248"/>
    </w:pPr>
    <w:rPr>
      <w:rFonts w:ascii="Arial" w:hAnsi="Arial"/>
      <w:b/>
    </w:rPr>
  </w:style>
  <w:style w:type="character" w:customStyle="1" w:styleId="AvanodecorpodetextoCarter">
    <w:name w:val="Avanço de corpo de texto Caráter"/>
    <w:uiPriority w:val="99"/>
    <w:semiHidden/>
    <w:rsid w:val="0068626C"/>
    <w:rPr>
      <w:rFonts w:ascii="Times New Roman" w:eastAsia="Times New Roman" w:hAnsi="Times New Roman" w:cs="Times New Roman"/>
      <w:sz w:val="20"/>
      <w:szCs w:val="20"/>
      <w:lang w:eastAsia="pt-PT"/>
    </w:rPr>
  </w:style>
  <w:style w:type="character" w:customStyle="1" w:styleId="AvanodecorpodetextoCarter1">
    <w:name w:val="Avanço de corpo de texto Caráter1"/>
    <w:link w:val="Avanodecorpodetexto"/>
    <w:rsid w:val="0068626C"/>
    <w:rPr>
      <w:rFonts w:ascii="Arial" w:eastAsia="Times New Roman" w:hAnsi="Arial" w:cs="Times New Roman"/>
      <w:b/>
      <w:sz w:val="20"/>
      <w:szCs w:val="20"/>
      <w:lang w:eastAsia="pt-PT"/>
    </w:rPr>
  </w:style>
  <w:style w:type="paragraph" w:styleId="Cabealho">
    <w:name w:val="header"/>
    <w:basedOn w:val="Normal"/>
    <w:link w:val="CabealhoCarter1"/>
    <w:uiPriority w:val="99"/>
    <w:unhideWhenUsed/>
    <w:rsid w:val="0068626C"/>
    <w:pPr>
      <w:tabs>
        <w:tab w:val="center" w:pos="4252"/>
        <w:tab w:val="right" w:pos="8504"/>
      </w:tabs>
    </w:pPr>
  </w:style>
  <w:style w:type="character" w:customStyle="1" w:styleId="CabealhoCarter">
    <w:name w:val="Cabeçalho Caráter"/>
    <w:uiPriority w:val="99"/>
    <w:semiHidden/>
    <w:rsid w:val="0068626C"/>
    <w:rPr>
      <w:rFonts w:ascii="Times New Roman" w:eastAsia="Times New Roman" w:hAnsi="Times New Roman" w:cs="Times New Roman"/>
      <w:sz w:val="20"/>
      <w:szCs w:val="20"/>
      <w:lang w:eastAsia="pt-PT"/>
    </w:rPr>
  </w:style>
  <w:style w:type="character" w:customStyle="1" w:styleId="CabealhoCarter1">
    <w:name w:val="Cabeçalho Caráter1"/>
    <w:link w:val="Cabealho"/>
    <w:uiPriority w:val="99"/>
    <w:rsid w:val="0068626C"/>
    <w:rPr>
      <w:rFonts w:ascii="Times New Roman" w:eastAsia="Times New Roman" w:hAnsi="Times New Roman" w:cs="Times New Roman"/>
      <w:sz w:val="20"/>
      <w:szCs w:val="20"/>
      <w:lang w:eastAsia="pt-PT"/>
    </w:rPr>
  </w:style>
  <w:style w:type="paragraph" w:styleId="Rodap">
    <w:name w:val="footer"/>
    <w:basedOn w:val="Normal"/>
    <w:link w:val="RodapCarter1"/>
    <w:uiPriority w:val="99"/>
    <w:unhideWhenUsed/>
    <w:rsid w:val="0068626C"/>
    <w:pPr>
      <w:tabs>
        <w:tab w:val="center" w:pos="4252"/>
        <w:tab w:val="right" w:pos="8504"/>
      </w:tabs>
    </w:pPr>
  </w:style>
  <w:style w:type="character" w:customStyle="1" w:styleId="RodapCarter">
    <w:name w:val="Rodapé Caráter"/>
    <w:uiPriority w:val="99"/>
    <w:rsid w:val="0068626C"/>
    <w:rPr>
      <w:rFonts w:ascii="Times New Roman" w:eastAsia="Times New Roman" w:hAnsi="Times New Roman" w:cs="Times New Roman"/>
      <w:sz w:val="20"/>
      <w:szCs w:val="20"/>
      <w:lang w:eastAsia="pt-PT"/>
    </w:rPr>
  </w:style>
  <w:style w:type="character" w:customStyle="1" w:styleId="RodapCarter1">
    <w:name w:val="Rodapé Caráter1"/>
    <w:link w:val="Rodap"/>
    <w:uiPriority w:val="99"/>
    <w:rsid w:val="0068626C"/>
    <w:rPr>
      <w:rFonts w:ascii="Times New Roman" w:eastAsia="Times New Roman" w:hAnsi="Times New Roman" w:cs="Times New Roman"/>
      <w:sz w:val="20"/>
      <w:szCs w:val="20"/>
      <w:lang w:eastAsia="pt-PT"/>
    </w:rPr>
  </w:style>
  <w:style w:type="character" w:styleId="Hiperligao">
    <w:name w:val="Hyperlink"/>
    <w:unhideWhenUsed/>
    <w:rsid w:val="0068626C"/>
    <w:rPr>
      <w:color w:val="0000FF"/>
      <w:u w:val="single"/>
    </w:rPr>
  </w:style>
  <w:style w:type="character" w:customStyle="1" w:styleId="linkstram1">
    <w:name w:val="linkstram1"/>
    <w:rsid w:val="0068626C"/>
    <w:rPr>
      <w:rFonts w:ascii="Tahoma" w:hAnsi="Tahoma" w:cs="Tahoma" w:hint="default"/>
      <w:color w:val="1682CA"/>
    </w:rPr>
  </w:style>
  <w:style w:type="paragraph" w:styleId="Ttulo">
    <w:name w:val="Title"/>
    <w:basedOn w:val="Normal"/>
    <w:link w:val="TtuloCarter"/>
    <w:qFormat/>
    <w:rsid w:val="0068626C"/>
    <w:pPr>
      <w:jc w:val="center"/>
    </w:pPr>
    <w:rPr>
      <w:rFonts w:ascii="Arial Narrow" w:hAnsi="Arial Narrow"/>
      <w:b/>
      <w:sz w:val="24"/>
    </w:rPr>
  </w:style>
  <w:style w:type="character" w:customStyle="1" w:styleId="TtuloCarter">
    <w:name w:val="Título Caráter"/>
    <w:link w:val="Ttulo"/>
    <w:rsid w:val="0068626C"/>
    <w:rPr>
      <w:rFonts w:ascii="Arial Narrow" w:eastAsia="Times New Roman" w:hAnsi="Arial Narrow" w:cs="Times New Roman"/>
      <w:b/>
      <w:sz w:val="24"/>
      <w:szCs w:val="20"/>
      <w:lang w:eastAsia="pt-PT"/>
    </w:rPr>
  </w:style>
  <w:style w:type="paragraph" w:styleId="PargrafodaLista">
    <w:name w:val="List Paragraph"/>
    <w:basedOn w:val="Normal"/>
    <w:uiPriority w:val="34"/>
    <w:qFormat/>
    <w:rsid w:val="0068626C"/>
    <w:pPr>
      <w:suppressAutoHyphens/>
      <w:spacing w:after="200" w:line="276" w:lineRule="auto"/>
      <w:ind w:left="720"/>
      <w:contextualSpacing/>
    </w:pPr>
    <w:rPr>
      <w:rFonts w:ascii="Calibri" w:eastAsia="SimSun" w:hAnsi="Calibri" w:cs="Calibri"/>
      <w:sz w:val="22"/>
      <w:szCs w:val="22"/>
      <w:lang w:eastAsia="en-US"/>
    </w:rPr>
  </w:style>
  <w:style w:type="paragraph" w:styleId="Textodebalo">
    <w:name w:val="Balloon Text"/>
    <w:basedOn w:val="Normal"/>
    <w:link w:val="TextodebaloCarter"/>
    <w:uiPriority w:val="99"/>
    <w:semiHidden/>
    <w:unhideWhenUsed/>
    <w:rsid w:val="00EA616E"/>
    <w:rPr>
      <w:rFonts w:ascii="Tahoma" w:hAnsi="Tahoma" w:cs="Tahoma"/>
      <w:sz w:val="16"/>
      <w:szCs w:val="16"/>
    </w:rPr>
  </w:style>
  <w:style w:type="character" w:customStyle="1" w:styleId="TextodebaloCarter">
    <w:name w:val="Texto de balão Caráter"/>
    <w:link w:val="Textodebalo"/>
    <w:uiPriority w:val="99"/>
    <w:semiHidden/>
    <w:rsid w:val="00EA616E"/>
    <w:rPr>
      <w:rFonts w:ascii="Tahoma" w:eastAsia="Times New Roman" w:hAnsi="Tahoma" w:cs="Tahoma"/>
      <w:sz w:val="16"/>
      <w:szCs w:val="16"/>
      <w:lang w:eastAsia="pt-PT"/>
    </w:rPr>
  </w:style>
  <w:style w:type="character" w:customStyle="1" w:styleId="textoregular">
    <w:name w:val="textoregular"/>
    <w:rsid w:val="00D80BB7"/>
  </w:style>
  <w:style w:type="paragraph" w:customStyle="1" w:styleId="Standard">
    <w:name w:val="Standard"/>
    <w:rsid w:val="00400570"/>
    <w:pPr>
      <w:suppressAutoHyphens/>
      <w:autoSpaceDN w:val="0"/>
      <w:textAlignment w:val="baseline"/>
    </w:pPr>
    <w:rPr>
      <w:rFonts w:ascii="Times New Roman" w:eastAsia="Times New Roman" w:hAnsi="Times New Roman"/>
      <w:kern w:val="3"/>
      <w:sz w:val="24"/>
      <w:szCs w:val="24"/>
    </w:rPr>
  </w:style>
  <w:style w:type="paragraph" w:styleId="NormalWeb">
    <w:name w:val="Normal (Web)"/>
    <w:basedOn w:val="Normal"/>
    <w:uiPriority w:val="99"/>
    <w:semiHidden/>
    <w:unhideWhenUsed/>
    <w:rsid w:val="000E5F2D"/>
    <w:pPr>
      <w:spacing w:after="240"/>
    </w:pPr>
    <w:rPr>
      <w:sz w:val="24"/>
      <w:szCs w:val="24"/>
    </w:rPr>
  </w:style>
  <w:style w:type="character" w:customStyle="1" w:styleId="highlight1">
    <w:name w:val="highlight1"/>
    <w:rsid w:val="00603FD3"/>
    <w:rPr>
      <w:b/>
      <w:bCs/>
      <w:shd w:val="clear" w:color="auto" w:fill="FFFFCC"/>
    </w:rPr>
  </w:style>
  <w:style w:type="character" w:styleId="Forte">
    <w:name w:val="Strong"/>
    <w:uiPriority w:val="22"/>
    <w:qFormat/>
    <w:rsid w:val="00603FD3"/>
    <w:rPr>
      <w:b/>
      <w:bCs/>
    </w:rPr>
  </w:style>
  <w:style w:type="character" w:styleId="Refdecomentrio">
    <w:name w:val="annotation reference"/>
    <w:basedOn w:val="Tipodeletrapredefinidodopargrafo"/>
    <w:uiPriority w:val="99"/>
    <w:semiHidden/>
    <w:unhideWhenUsed/>
    <w:rsid w:val="00AF604C"/>
    <w:rPr>
      <w:sz w:val="16"/>
      <w:szCs w:val="16"/>
    </w:rPr>
  </w:style>
  <w:style w:type="paragraph" w:styleId="Textodecomentrio">
    <w:name w:val="annotation text"/>
    <w:basedOn w:val="Normal"/>
    <w:link w:val="TextodecomentrioCarter"/>
    <w:uiPriority w:val="99"/>
    <w:semiHidden/>
    <w:unhideWhenUsed/>
    <w:rsid w:val="00AF604C"/>
  </w:style>
  <w:style w:type="character" w:customStyle="1" w:styleId="TextodecomentrioCarter">
    <w:name w:val="Texto de comentário Caráter"/>
    <w:basedOn w:val="Tipodeletrapredefinidodopargrafo"/>
    <w:link w:val="Textodecomentrio"/>
    <w:uiPriority w:val="99"/>
    <w:semiHidden/>
    <w:rsid w:val="00AF604C"/>
    <w:rPr>
      <w:rFonts w:ascii="Times New Roman" w:eastAsia="Times New Roman" w:hAnsi="Times New Roman"/>
    </w:rPr>
  </w:style>
  <w:style w:type="paragraph" w:styleId="Assuntodecomentrio">
    <w:name w:val="annotation subject"/>
    <w:basedOn w:val="Textodecomentrio"/>
    <w:next w:val="Textodecomentrio"/>
    <w:link w:val="AssuntodecomentrioCarter"/>
    <w:uiPriority w:val="99"/>
    <w:semiHidden/>
    <w:unhideWhenUsed/>
    <w:rsid w:val="00AF604C"/>
    <w:rPr>
      <w:b/>
      <w:bCs/>
    </w:rPr>
  </w:style>
  <w:style w:type="character" w:customStyle="1" w:styleId="AssuntodecomentrioCarter">
    <w:name w:val="Assunto de comentário Caráter"/>
    <w:basedOn w:val="TextodecomentrioCarter"/>
    <w:link w:val="Assuntodecomentrio"/>
    <w:uiPriority w:val="99"/>
    <w:semiHidden/>
    <w:rsid w:val="00AF604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71461">
      <w:bodyDiv w:val="1"/>
      <w:marLeft w:val="0"/>
      <w:marRight w:val="0"/>
      <w:marTop w:val="0"/>
      <w:marBottom w:val="0"/>
      <w:divBdr>
        <w:top w:val="none" w:sz="0" w:space="0" w:color="auto"/>
        <w:left w:val="none" w:sz="0" w:space="0" w:color="auto"/>
        <w:bottom w:val="none" w:sz="0" w:space="0" w:color="auto"/>
        <w:right w:val="none" w:sz="0" w:space="0" w:color="auto"/>
      </w:divBdr>
      <w:divsChild>
        <w:div w:id="1238250407">
          <w:marLeft w:val="0"/>
          <w:marRight w:val="0"/>
          <w:marTop w:val="0"/>
          <w:marBottom w:val="0"/>
          <w:divBdr>
            <w:top w:val="none" w:sz="0" w:space="0" w:color="auto"/>
            <w:left w:val="none" w:sz="0" w:space="0" w:color="auto"/>
            <w:bottom w:val="none" w:sz="0" w:space="0" w:color="auto"/>
            <w:right w:val="none" w:sz="0" w:space="0" w:color="auto"/>
          </w:divBdr>
          <w:divsChild>
            <w:div w:id="375351976">
              <w:marLeft w:val="0"/>
              <w:marRight w:val="0"/>
              <w:marTop w:val="0"/>
              <w:marBottom w:val="0"/>
              <w:divBdr>
                <w:top w:val="none" w:sz="0" w:space="0" w:color="auto"/>
                <w:left w:val="none" w:sz="0" w:space="0" w:color="auto"/>
                <w:bottom w:val="none" w:sz="0" w:space="0" w:color="auto"/>
                <w:right w:val="none" w:sz="0" w:space="0" w:color="auto"/>
              </w:divBdr>
              <w:divsChild>
                <w:div w:id="342628301">
                  <w:marLeft w:val="0"/>
                  <w:marRight w:val="0"/>
                  <w:marTop w:val="0"/>
                  <w:marBottom w:val="0"/>
                  <w:divBdr>
                    <w:top w:val="none" w:sz="0" w:space="0" w:color="auto"/>
                    <w:left w:val="none" w:sz="0" w:space="0" w:color="auto"/>
                    <w:bottom w:val="none" w:sz="0" w:space="0" w:color="auto"/>
                    <w:right w:val="none" w:sz="0" w:space="0" w:color="auto"/>
                  </w:divBdr>
                  <w:divsChild>
                    <w:div w:id="364909636">
                      <w:marLeft w:val="0"/>
                      <w:marRight w:val="0"/>
                      <w:marTop w:val="0"/>
                      <w:marBottom w:val="0"/>
                      <w:divBdr>
                        <w:top w:val="none" w:sz="0" w:space="0" w:color="auto"/>
                        <w:left w:val="none" w:sz="0" w:space="0" w:color="auto"/>
                        <w:bottom w:val="none" w:sz="0" w:space="0" w:color="auto"/>
                        <w:right w:val="none" w:sz="0" w:space="0" w:color="auto"/>
                      </w:divBdr>
                      <w:divsChild>
                        <w:div w:id="2141872285">
                          <w:marLeft w:val="0"/>
                          <w:marRight w:val="0"/>
                          <w:marTop w:val="0"/>
                          <w:marBottom w:val="0"/>
                          <w:divBdr>
                            <w:top w:val="none" w:sz="0" w:space="0" w:color="auto"/>
                            <w:left w:val="none" w:sz="0" w:space="0" w:color="auto"/>
                            <w:bottom w:val="none" w:sz="0" w:space="0" w:color="auto"/>
                            <w:right w:val="none" w:sz="0" w:space="0" w:color="auto"/>
                          </w:divBdr>
                          <w:divsChild>
                            <w:div w:id="2103603071">
                              <w:marLeft w:val="0"/>
                              <w:marRight w:val="0"/>
                              <w:marTop w:val="0"/>
                              <w:marBottom w:val="0"/>
                              <w:divBdr>
                                <w:top w:val="none" w:sz="0" w:space="0" w:color="auto"/>
                                <w:left w:val="none" w:sz="0" w:space="0" w:color="auto"/>
                                <w:bottom w:val="none" w:sz="0" w:space="0" w:color="auto"/>
                                <w:right w:val="none" w:sz="0" w:space="0" w:color="auto"/>
                              </w:divBdr>
                              <w:divsChild>
                                <w:div w:id="1447239739">
                                  <w:marLeft w:val="0"/>
                                  <w:marRight w:val="0"/>
                                  <w:marTop w:val="0"/>
                                  <w:marBottom w:val="0"/>
                                  <w:divBdr>
                                    <w:top w:val="none" w:sz="0" w:space="0" w:color="auto"/>
                                    <w:left w:val="none" w:sz="0" w:space="0" w:color="auto"/>
                                    <w:bottom w:val="none" w:sz="0" w:space="0" w:color="auto"/>
                                    <w:right w:val="none" w:sz="0" w:space="0" w:color="auto"/>
                                  </w:divBdr>
                                  <w:divsChild>
                                    <w:div w:id="1684822224">
                                      <w:marLeft w:val="0"/>
                                      <w:marRight w:val="0"/>
                                      <w:marTop w:val="0"/>
                                      <w:marBottom w:val="0"/>
                                      <w:divBdr>
                                        <w:top w:val="none" w:sz="0" w:space="0" w:color="auto"/>
                                        <w:left w:val="none" w:sz="0" w:space="0" w:color="auto"/>
                                        <w:bottom w:val="none" w:sz="0" w:space="0" w:color="auto"/>
                                        <w:right w:val="none" w:sz="0" w:space="0" w:color="auto"/>
                                      </w:divBdr>
                                      <w:divsChild>
                                        <w:div w:id="1170683310">
                                          <w:marLeft w:val="0"/>
                                          <w:marRight w:val="0"/>
                                          <w:marTop w:val="0"/>
                                          <w:marBottom w:val="0"/>
                                          <w:divBdr>
                                            <w:top w:val="none" w:sz="0" w:space="0" w:color="auto"/>
                                            <w:left w:val="none" w:sz="0" w:space="0" w:color="auto"/>
                                            <w:bottom w:val="none" w:sz="0" w:space="0" w:color="auto"/>
                                            <w:right w:val="none" w:sz="0" w:space="0" w:color="auto"/>
                                          </w:divBdr>
                                          <w:divsChild>
                                            <w:div w:id="434179935">
                                              <w:marLeft w:val="0"/>
                                              <w:marRight w:val="0"/>
                                              <w:marTop w:val="0"/>
                                              <w:marBottom w:val="0"/>
                                              <w:divBdr>
                                                <w:top w:val="none" w:sz="0" w:space="0" w:color="auto"/>
                                                <w:left w:val="none" w:sz="0" w:space="0" w:color="auto"/>
                                                <w:bottom w:val="none" w:sz="0" w:space="0" w:color="auto"/>
                                                <w:right w:val="none" w:sz="0" w:space="0" w:color="auto"/>
                                              </w:divBdr>
                                              <w:divsChild>
                                                <w:div w:id="900873908">
                                                  <w:marLeft w:val="0"/>
                                                  <w:marRight w:val="0"/>
                                                  <w:marTop w:val="0"/>
                                                  <w:marBottom w:val="0"/>
                                                  <w:divBdr>
                                                    <w:top w:val="none" w:sz="0" w:space="0" w:color="auto"/>
                                                    <w:left w:val="none" w:sz="0" w:space="0" w:color="auto"/>
                                                    <w:bottom w:val="none" w:sz="0" w:space="0" w:color="auto"/>
                                                    <w:right w:val="none" w:sz="0" w:space="0" w:color="auto"/>
                                                  </w:divBdr>
                                                  <w:divsChild>
                                                    <w:div w:id="2020887108">
                                                      <w:marLeft w:val="0"/>
                                                      <w:marRight w:val="0"/>
                                                      <w:marTop w:val="0"/>
                                                      <w:marBottom w:val="0"/>
                                                      <w:divBdr>
                                                        <w:top w:val="none" w:sz="0" w:space="0" w:color="auto"/>
                                                        <w:left w:val="none" w:sz="0" w:space="0" w:color="auto"/>
                                                        <w:bottom w:val="none" w:sz="0" w:space="0" w:color="auto"/>
                                                        <w:right w:val="none" w:sz="0" w:space="0" w:color="auto"/>
                                                      </w:divBdr>
                                                      <w:divsChild>
                                                        <w:div w:id="176621928">
                                                          <w:marLeft w:val="0"/>
                                                          <w:marRight w:val="0"/>
                                                          <w:marTop w:val="0"/>
                                                          <w:marBottom w:val="0"/>
                                                          <w:divBdr>
                                                            <w:top w:val="none" w:sz="0" w:space="0" w:color="auto"/>
                                                            <w:left w:val="none" w:sz="0" w:space="0" w:color="auto"/>
                                                            <w:bottom w:val="none" w:sz="0" w:space="0" w:color="auto"/>
                                                            <w:right w:val="none" w:sz="0" w:space="0" w:color="auto"/>
                                                          </w:divBdr>
                                                          <w:divsChild>
                                                            <w:div w:id="232619227">
                                                              <w:marLeft w:val="0"/>
                                                              <w:marRight w:val="0"/>
                                                              <w:marTop w:val="0"/>
                                                              <w:marBottom w:val="0"/>
                                                              <w:divBdr>
                                                                <w:top w:val="none" w:sz="0" w:space="0" w:color="auto"/>
                                                                <w:left w:val="none" w:sz="0" w:space="0" w:color="auto"/>
                                                                <w:bottom w:val="none" w:sz="0" w:space="0" w:color="auto"/>
                                                                <w:right w:val="none" w:sz="0" w:space="0" w:color="auto"/>
                                                              </w:divBdr>
                                                              <w:divsChild>
                                                                <w:div w:id="215051255">
                                                                  <w:marLeft w:val="0"/>
                                                                  <w:marRight w:val="0"/>
                                                                  <w:marTop w:val="0"/>
                                                                  <w:marBottom w:val="0"/>
                                                                  <w:divBdr>
                                                                    <w:top w:val="none" w:sz="0" w:space="0" w:color="auto"/>
                                                                    <w:left w:val="none" w:sz="0" w:space="0" w:color="auto"/>
                                                                    <w:bottom w:val="none" w:sz="0" w:space="0" w:color="auto"/>
                                                                    <w:right w:val="none" w:sz="0" w:space="0" w:color="auto"/>
                                                                  </w:divBdr>
                                                                  <w:divsChild>
                                                                    <w:div w:id="756024364">
                                                                      <w:marLeft w:val="0"/>
                                                                      <w:marRight w:val="0"/>
                                                                      <w:marTop w:val="0"/>
                                                                      <w:marBottom w:val="0"/>
                                                                      <w:divBdr>
                                                                        <w:top w:val="none" w:sz="0" w:space="0" w:color="auto"/>
                                                                        <w:left w:val="none" w:sz="0" w:space="0" w:color="auto"/>
                                                                        <w:bottom w:val="none" w:sz="0" w:space="0" w:color="auto"/>
                                                                        <w:right w:val="none" w:sz="0" w:space="0" w:color="auto"/>
                                                                      </w:divBdr>
                                                                      <w:divsChild>
                                                                        <w:div w:id="571162826">
                                                                          <w:marLeft w:val="0"/>
                                                                          <w:marRight w:val="0"/>
                                                                          <w:marTop w:val="0"/>
                                                                          <w:marBottom w:val="450"/>
                                                                          <w:divBdr>
                                                                            <w:top w:val="none" w:sz="0" w:space="0" w:color="auto"/>
                                                                            <w:left w:val="none" w:sz="0" w:space="0" w:color="auto"/>
                                                                            <w:bottom w:val="none" w:sz="0" w:space="0" w:color="auto"/>
                                                                            <w:right w:val="none" w:sz="0" w:space="0" w:color="auto"/>
                                                                          </w:divBdr>
                                                                          <w:divsChild>
                                                                            <w:div w:id="1207572599">
                                                                              <w:marLeft w:val="0"/>
                                                                              <w:marRight w:val="0"/>
                                                                              <w:marTop w:val="0"/>
                                                                              <w:marBottom w:val="0"/>
                                                                              <w:divBdr>
                                                                                <w:top w:val="none" w:sz="0" w:space="0" w:color="auto"/>
                                                                                <w:left w:val="none" w:sz="0" w:space="0" w:color="auto"/>
                                                                                <w:bottom w:val="none" w:sz="0" w:space="0" w:color="auto"/>
                                                                                <w:right w:val="none" w:sz="0" w:space="0" w:color="auto"/>
                                                                              </w:divBdr>
                                                                              <w:divsChild>
                                                                                <w:div w:id="2077510750">
                                                                                  <w:marLeft w:val="0"/>
                                                                                  <w:marRight w:val="0"/>
                                                                                  <w:marTop w:val="0"/>
                                                                                  <w:marBottom w:val="0"/>
                                                                                  <w:divBdr>
                                                                                    <w:top w:val="none" w:sz="0" w:space="0" w:color="auto"/>
                                                                                    <w:left w:val="none" w:sz="0" w:space="0" w:color="auto"/>
                                                                                    <w:bottom w:val="none" w:sz="0" w:space="0" w:color="auto"/>
                                                                                    <w:right w:val="none" w:sz="0" w:space="0" w:color="auto"/>
                                                                                  </w:divBdr>
                                                                                  <w:divsChild>
                                                                                    <w:div w:id="4565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091490">
      <w:bodyDiv w:val="1"/>
      <w:marLeft w:val="0"/>
      <w:marRight w:val="0"/>
      <w:marTop w:val="0"/>
      <w:marBottom w:val="0"/>
      <w:divBdr>
        <w:top w:val="none" w:sz="0" w:space="0" w:color="auto"/>
        <w:left w:val="none" w:sz="0" w:space="0" w:color="auto"/>
        <w:bottom w:val="none" w:sz="0" w:space="0" w:color="auto"/>
        <w:right w:val="none" w:sz="0" w:space="0" w:color="auto"/>
      </w:divBdr>
      <w:divsChild>
        <w:div w:id="751313199">
          <w:marLeft w:val="0"/>
          <w:marRight w:val="0"/>
          <w:marTop w:val="0"/>
          <w:marBottom w:val="0"/>
          <w:divBdr>
            <w:top w:val="none" w:sz="0" w:space="0" w:color="auto"/>
            <w:left w:val="none" w:sz="0" w:space="0" w:color="auto"/>
            <w:bottom w:val="none" w:sz="0" w:space="0" w:color="auto"/>
            <w:right w:val="none" w:sz="0" w:space="0" w:color="auto"/>
          </w:divBdr>
          <w:divsChild>
            <w:div w:id="2070495074">
              <w:marLeft w:val="0"/>
              <w:marRight w:val="0"/>
              <w:marTop w:val="0"/>
              <w:marBottom w:val="0"/>
              <w:divBdr>
                <w:top w:val="none" w:sz="0" w:space="0" w:color="auto"/>
                <w:left w:val="none" w:sz="0" w:space="0" w:color="auto"/>
                <w:bottom w:val="none" w:sz="0" w:space="0" w:color="auto"/>
                <w:right w:val="none" w:sz="0" w:space="0" w:color="auto"/>
              </w:divBdr>
              <w:divsChild>
                <w:div w:id="1877886093">
                  <w:marLeft w:val="0"/>
                  <w:marRight w:val="0"/>
                  <w:marTop w:val="0"/>
                  <w:marBottom w:val="0"/>
                  <w:divBdr>
                    <w:top w:val="none" w:sz="0" w:space="0" w:color="auto"/>
                    <w:left w:val="none" w:sz="0" w:space="0" w:color="auto"/>
                    <w:bottom w:val="none" w:sz="0" w:space="0" w:color="auto"/>
                    <w:right w:val="none" w:sz="0" w:space="0" w:color="auto"/>
                  </w:divBdr>
                  <w:divsChild>
                    <w:div w:id="898251473">
                      <w:marLeft w:val="0"/>
                      <w:marRight w:val="0"/>
                      <w:marTop w:val="0"/>
                      <w:marBottom w:val="0"/>
                      <w:divBdr>
                        <w:top w:val="none" w:sz="0" w:space="0" w:color="auto"/>
                        <w:left w:val="none" w:sz="0" w:space="0" w:color="auto"/>
                        <w:bottom w:val="none" w:sz="0" w:space="0" w:color="auto"/>
                        <w:right w:val="none" w:sz="0" w:space="0" w:color="auto"/>
                      </w:divBdr>
                      <w:divsChild>
                        <w:div w:id="1610896301">
                          <w:marLeft w:val="0"/>
                          <w:marRight w:val="0"/>
                          <w:marTop w:val="0"/>
                          <w:marBottom w:val="0"/>
                          <w:divBdr>
                            <w:top w:val="none" w:sz="0" w:space="0" w:color="auto"/>
                            <w:left w:val="none" w:sz="0" w:space="0" w:color="auto"/>
                            <w:bottom w:val="none" w:sz="0" w:space="0" w:color="auto"/>
                            <w:right w:val="none" w:sz="0" w:space="0" w:color="auto"/>
                          </w:divBdr>
                          <w:divsChild>
                            <w:div w:id="309602906">
                              <w:marLeft w:val="0"/>
                              <w:marRight w:val="0"/>
                              <w:marTop w:val="0"/>
                              <w:marBottom w:val="0"/>
                              <w:divBdr>
                                <w:top w:val="none" w:sz="0" w:space="0" w:color="auto"/>
                                <w:left w:val="none" w:sz="0" w:space="0" w:color="auto"/>
                                <w:bottom w:val="none" w:sz="0" w:space="0" w:color="auto"/>
                                <w:right w:val="none" w:sz="0" w:space="0" w:color="auto"/>
                              </w:divBdr>
                              <w:divsChild>
                                <w:div w:id="998922520">
                                  <w:marLeft w:val="0"/>
                                  <w:marRight w:val="0"/>
                                  <w:marTop w:val="0"/>
                                  <w:marBottom w:val="0"/>
                                  <w:divBdr>
                                    <w:top w:val="none" w:sz="0" w:space="0" w:color="auto"/>
                                    <w:left w:val="none" w:sz="0" w:space="0" w:color="auto"/>
                                    <w:bottom w:val="none" w:sz="0" w:space="0" w:color="auto"/>
                                    <w:right w:val="none" w:sz="0" w:space="0" w:color="auto"/>
                                  </w:divBdr>
                                  <w:divsChild>
                                    <w:div w:id="91171998">
                                      <w:marLeft w:val="0"/>
                                      <w:marRight w:val="0"/>
                                      <w:marTop w:val="0"/>
                                      <w:marBottom w:val="0"/>
                                      <w:divBdr>
                                        <w:top w:val="none" w:sz="0" w:space="0" w:color="auto"/>
                                        <w:left w:val="none" w:sz="0" w:space="0" w:color="auto"/>
                                        <w:bottom w:val="none" w:sz="0" w:space="0" w:color="auto"/>
                                        <w:right w:val="none" w:sz="0" w:space="0" w:color="auto"/>
                                      </w:divBdr>
                                      <w:divsChild>
                                        <w:div w:id="1455706845">
                                          <w:marLeft w:val="0"/>
                                          <w:marRight w:val="0"/>
                                          <w:marTop w:val="0"/>
                                          <w:marBottom w:val="0"/>
                                          <w:divBdr>
                                            <w:top w:val="none" w:sz="0" w:space="0" w:color="auto"/>
                                            <w:left w:val="none" w:sz="0" w:space="0" w:color="auto"/>
                                            <w:bottom w:val="none" w:sz="0" w:space="0" w:color="auto"/>
                                            <w:right w:val="none" w:sz="0" w:space="0" w:color="auto"/>
                                          </w:divBdr>
                                          <w:divsChild>
                                            <w:div w:id="69039788">
                                              <w:marLeft w:val="0"/>
                                              <w:marRight w:val="0"/>
                                              <w:marTop w:val="0"/>
                                              <w:marBottom w:val="0"/>
                                              <w:divBdr>
                                                <w:top w:val="none" w:sz="0" w:space="0" w:color="auto"/>
                                                <w:left w:val="none" w:sz="0" w:space="0" w:color="auto"/>
                                                <w:bottom w:val="none" w:sz="0" w:space="0" w:color="auto"/>
                                                <w:right w:val="none" w:sz="0" w:space="0" w:color="auto"/>
                                              </w:divBdr>
                                              <w:divsChild>
                                                <w:div w:id="1134297415">
                                                  <w:marLeft w:val="0"/>
                                                  <w:marRight w:val="0"/>
                                                  <w:marTop w:val="0"/>
                                                  <w:marBottom w:val="0"/>
                                                  <w:divBdr>
                                                    <w:top w:val="none" w:sz="0" w:space="0" w:color="auto"/>
                                                    <w:left w:val="none" w:sz="0" w:space="0" w:color="auto"/>
                                                    <w:bottom w:val="none" w:sz="0" w:space="0" w:color="auto"/>
                                                    <w:right w:val="none" w:sz="0" w:space="0" w:color="auto"/>
                                                  </w:divBdr>
                                                  <w:divsChild>
                                                    <w:div w:id="1713310689">
                                                      <w:marLeft w:val="0"/>
                                                      <w:marRight w:val="0"/>
                                                      <w:marTop w:val="0"/>
                                                      <w:marBottom w:val="0"/>
                                                      <w:divBdr>
                                                        <w:top w:val="none" w:sz="0" w:space="0" w:color="auto"/>
                                                        <w:left w:val="none" w:sz="0" w:space="0" w:color="auto"/>
                                                        <w:bottom w:val="none" w:sz="0" w:space="0" w:color="auto"/>
                                                        <w:right w:val="none" w:sz="0" w:space="0" w:color="auto"/>
                                                      </w:divBdr>
                                                      <w:divsChild>
                                                        <w:div w:id="969826543">
                                                          <w:marLeft w:val="0"/>
                                                          <w:marRight w:val="0"/>
                                                          <w:marTop w:val="0"/>
                                                          <w:marBottom w:val="0"/>
                                                          <w:divBdr>
                                                            <w:top w:val="none" w:sz="0" w:space="0" w:color="auto"/>
                                                            <w:left w:val="none" w:sz="0" w:space="0" w:color="auto"/>
                                                            <w:bottom w:val="none" w:sz="0" w:space="0" w:color="auto"/>
                                                            <w:right w:val="none" w:sz="0" w:space="0" w:color="auto"/>
                                                          </w:divBdr>
                                                          <w:divsChild>
                                                            <w:div w:id="425808376">
                                                              <w:marLeft w:val="0"/>
                                                              <w:marRight w:val="0"/>
                                                              <w:marTop w:val="0"/>
                                                              <w:marBottom w:val="0"/>
                                                              <w:divBdr>
                                                                <w:top w:val="none" w:sz="0" w:space="0" w:color="auto"/>
                                                                <w:left w:val="none" w:sz="0" w:space="0" w:color="auto"/>
                                                                <w:bottom w:val="none" w:sz="0" w:space="0" w:color="auto"/>
                                                                <w:right w:val="none" w:sz="0" w:space="0" w:color="auto"/>
                                                              </w:divBdr>
                                                              <w:divsChild>
                                                                <w:div w:id="1160777603">
                                                                  <w:marLeft w:val="0"/>
                                                                  <w:marRight w:val="0"/>
                                                                  <w:marTop w:val="0"/>
                                                                  <w:marBottom w:val="0"/>
                                                                  <w:divBdr>
                                                                    <w:top w:val="none" w:sz="0" w:space="0" w:color="auto"/>
                                                                    <w:left w:val="none" w:sz="0" w:space="0" w:color="auto"/>
                                                                    <w:bottom w:val="none" w:sz="0" w:space="0" w:color="auto"/>
                                                                    <w:right w:val="none" w:sz="0" w:space="0" w:color="auto"/>
                                                                  </w:divBdr>
                                                                  <w:divsChild>
                                                                    <w:div w:id="1052971631">
                                                                      <w:marLeft w:val="0"/>
                                                                      <w:marRight w:val="0"/>
                                                                      <w:marTop w:val="0"/>
                                                                      <w:marBottom w:val="0"/>
                                                                      <w:divBdr>
                                                                        <w:top w:val="none" w:sz="0" w:space="0" w:color="auto"/>
                                                                        <w:left w:val="none" w:sz="0" w:space="0" w:color="auto"/>
                                                                        <w:bottom w:val="none" w:sz="0" w:space="0" w:color="auto"/>
                                                                        <w:right w:val="none" w:sz="0" w:space="0" w:color="auto"/>
                                                                      </w:divBdr>
                                                                      <w:divsChild>
                                                                        <w:div w:id="1507287472">
                                                                          <w:marLeft w:val="0"/>
                                                                          <w:marRight w:val="0"/>
                                                                          <w:marTop w:val="0"/>
                                                                          <w:marBottom w:val="450"/>
                                                                          <w:divBdr>
                                                                            <w:top w:val="none" w:sz="0" w:space="0" w:color="auto"/>
                                                                            <w:left w:val="none" w:sz="0" w:space="0" w:color="auto"/>
                                                                            <w:bottom w:val="none" w:sz="0" w:space="0" w:color="auto"/>
                                                                            <w:right w:val="none" w:sz="0" w:space="0" w:color="auto"/>
                                                                          </w:divBdr>
                                                                          <w:divsChild>
                                                                            <w:div w:id="774180217">
                                                                              <w:marLeft w:val="0"/>
                                                                              <w:marRight w:val="0"/>
                                                                              <w:marTop w:val="0"/>
                                                                              <w:marBottom w:val="0"/>
                                                                              <w:divBdr>
                                                                                <w:top w:val="none" w:sz="0" w:space="0" w:color="auto"/>
                                                                                <w:left w:val="none" w:sz="0" w:space="0" w:color="auto"/>
                                                                                <w:bottom w:val="none" w:sz="0" w:space="0" w:color="auto"/>
                                                                                <w:right w:val="none" w:sz="0" w:space="0" w:color="auto"/>
                                                                              </w:divBdr>
                                                                              <w:divsChild>
                                                                                <w:div w:id="2089500771">
                                                                                  <w:marLeft w:val="0"/>
                                                                                  <w:marRight w:val="0"/>
                                                                                  <w:marTop w:val="0"/>
                                                                                  <w:marBottom w:val="0"/>
                                                                                  <w:divBdr>
                                                                                    <w:top w:val="none" w:sz="0" w:space="0" w:color="auto"/>
                                                                                    <w:left w:val="none" w:sz="0" w:space="0" w:color="auto"/>
                                                                                    <w:bottom w:val="none" w:sz="0" w:space="0" w:color="auto"/>
                                                                                    <w:right w:val="none" w:sz="0" w:space="0" w:color="auto"/>
                                                                                  </w:divBdr>
                                                                                  <w:divsChild>
                                                                                    <w:div w:id="17276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744302">
      <w:bodyDiv w:val="1"/>
      <w:marLeft w:val="0"/>
      <w:marRight w:val="0"/>
      <w:marTop w:val="0"/>
      <w:marBottom w:val="0"/>
      <w:divBdr>
        <w:top w:val="none" w:sz="0" w:space="0" w:color="auto"/>
        <w:left w:val="none" w:sz="0" w:space="0" w:color="auto"/>
        <w:bottom w:val="none" w:sz="0" w:space="0" w:color="auto"/>
        <w:right w:val="none" w:sz="0" w:space="0" w:color="auto"/>
      </w:divBdr>
    </w:div>
    <w:div w:id="923957230">
      <w:bodyDiv w:val="1"/>
      <w:marLeft w:val="0"/>
      <w:marRight w:val="0"/>
      <w:marTop w:val="0"/>
      <w:marBottom w:val="0"/>
      <w:divBdr>
        <w:top w:val="none" w:sz="0" w:space="0" w:color="auto"/>
        <w:left w:val="none" w:sz="0" w:space="0" w:color="auto"/>
        <w:bottom w:val="none" w:sz="0" w:space="0" w:color="auto"/>
        <w:right w:val="none" w:sz="0" w:space="0" w:color="auto"/>
      </w:divBdr>
    </w:div>
    <w:div w:id="936786070">
      <w:bodyDiv w:val="1"/>
      <w:marLeft w:val="0"/>
      <w:marRight w:val="0"/>
      <w:marTop w:val="0"/>
      <w:marBottom w:val="0"/>
      <w:divBdr>
        <w:top w:val="none" w:sz="0" w:space="0" w:color="auto"/>
        <w:left w:val="none" w:sz="0" w:space="0" w:color="auto"/>
        <w:bottom w:val="none" w:sz="0" w:space="0" w:color="auto"/>
        <w:right w:val="none" w:sz="0" w:space="0" w:color="auto"/>
      </w:divBdr>
      <w:divsChild>
        <w:div w:id="1220483989">
          <w:marLeft w:val="0"/>
          <w:marRight w:val="0"/>
          <w:marTop w:val="0"/>
          <w:marBottom w:val="0"/>
          <w:divBdr>
            <w:top w:val="none" w:sz="0" w:space="0" w:color="auto"/>
            <w:left w:val="none" w:sz="0" w:space="0" w:color="auto"/>
            <w:bottom w:val="none" w:sz="0" w:space="0" w:color="auto"/>
            <w:right w:val="none" w:sz="0" w:space="0" w:color="auto"/>
          </w:divBdr>
          <w:divsChild>
            <w:div w:id="70272704">
              <w:marLeft w:val="0"/>
              <w:marRight w:val="0"/>
              <w:marTop w:val="0"/>
              <w:marBottom w:val="0"/>
              <w:divBdr>
                <w:top w:val="none" w:sz="0" w:space="0" w:color="auto"/>
                <w:left w:val="none" w:sz="0" w:space="0" w:color="auto"/>
                <w:bottom w:val="none" w:sz="0" w:space="0" w:color="auto"/>
                <w:right w:val="none" w:sz="0" w:space="0" w:color="auto"/>
              </w:divBdr>
              <w:divsChild>
                <w:div w:id="1218275012">
                  <w:marLeft w:val="0"/>
                  <w:marRight w:val="0"/>
                  <w:marTop w:val="0"/>
                  <w:marBottom w:val="0"/>
                  <w:divBdr>
                    <w:top w:val="none" w:sz="0" w:space="0" w:color="auto"/>
                    <w:left w:val="none" w:sz="0" w:space="0" w:color="auto"/>
                    <w:bottom w:val="none" w:sz="0" w:space="0" w:color="auto"/>
                    <w:right w:val="none" w:sz="0" w:space="0" w:color="auto"/>
                  </w:divBdr>
                  <w:divsChild>
                    <w:div w:id="1823546191">
                      <w:marLeft w:val="0"/>
                      <w:marRight w:val="0"/>
                      <w:marTop w:val="0"/>
                      <w:marBottom w:val="0"/>
                      <w:divBdr>
                        <w:top w:val="none" w:sz="0" w:space="0" w:color="auto"/>
                        <w:left w:val="none" w:sz="0" w:space="0" w:color="auto"/>
                        <w:bottom w:val="none" w:sz="0" w:space="0" w:color="auto"/>
                        <w:right w:val="none" w:sz="0" w:space="0" w:color="auto"/>
                      </w:divBdr>
                      <w:divsChild>
                        <w:div w:id="268390992">
                          <w:marLeft w:val="0"/>
                          <w:marRight w:val="0"/>
                          <w:marTop w:val="0"/>
                          <w:marBottom w:val="0"/>
                          <w:divBdr>
                            <w:top w:val="none" w:sz="0" w:space="0" w:color="auto"/>
                            <w:left w:val="none" w:sz="0" w:space="0" w:color="auto"/>
                            <w:bottom w:val="none" w:sz="0" w:space="0" w:color="auto"/>
                            <w:right w:val="none" w:sz="0" w:space="0" w:color="auto"/>
                          </w:divBdr>
                          <w:divsChild>
                            <w:div w:id="1286085200">
                              <w:marLeft w:val="0"/>
                              <w:marRight w:val="0"/>
                              <w:marTop w:val="0"/>
                              <w:marBottom w:val="0"/>
                              <w:divBdr>
                                <w:top w:val="none" w:sz="0" w:space="0" w:color="auto"/>
                                <w:left w:val="none" w:sz="0" w:space="0" w:color="auto"/>
                                <w:bottom w:val="none" w:sz="0" w:space="0" w:color="auto"/>
                                <w:right w:val="none" w:sz="0" w:space="0" w:color="auto"/>
                              </w:divBdr>
                              <w:divsChild>
                                <w:div w:id="748161340">
                                  <w:marLeft w:val="0"/>
                                  <w:marRight w:val="0"/>
                                  <w:marTop w:val="0"/>
                                  <w:marBottom w:val="0"/>
                                  <w:divBdr>
                                    <w:top w:val="none" w:sz="0" w:space="0" w:color="auto"/>
                                    <w:left w:val="none" w:sz="0" w:space="0" w:color="auto"/>
                                    <w:bottom w:val="none" w:sz="0" w:space="0" w:color="auto"/>
                                    <w:right w:val="none" w:sz="0" w:space="0" w:color="auto"/>
                                  </w:divBdr>
                                  <w:divsChild>
                                    <w:div w:id="1162087112">
                                      <w:marLeft w:val="0"/>
                                      <w:marRight w:val="0"/>
                                      <w:marTop w:val="0"/>
                                      <w:marBottom w:val="0"/>
                                      <w:divBdr>
                                        <w:top w:val="none" w:sz="0" w:space="0" w:color="auto"/>
                                        <w:left w:val="none" w:sz="0" w:space="0" w:color="auto"/>
                                        <w:bottom w:val="none" w:sz="0" w:space="0" w:color="auto"/>
                                        <w:right w:val="none" w:sz="0" w:space="0" w:color="auto"/>
                                      </w:divBdr>
                                      <w:divsChild>
                                        <w:div w:id="447940520">
                                          <w:marLeft w:val="0"/>
                                          <w:marRight w:val="0"/>
                                          <w:marTop w:val="0"/>
                                          <w:marBottom w:val="0"/>
                                          <w:divBdr>
                                            <w:top w:val="none" w:sz="0" w:space="0" w:color="auto"/>
                                            <w:left w:val="none" w:sz="0" w:space="0" w:color="auto"/>
                                            <w:bottom w:val="none" w:sz="0" w:space="0" w:color="auto"/>
                                            <w:right w:val="none" w:sz="0" w:space="0" w:color="auto"/>
                                          </w:divBdr>
                                          <w:divsChild>
                                            <w:div w:id="260114213">
                                              <w:marLeft w:val="0"/>
                                              <w:marRight w:val="0"/>
                                              <w:marTop w:val="0"/>
                                              <w:marBottom w:val="0"/>
                                              <w:divBdr>
                                                <w:top w:val="none" w:sz="0" w:space="0" w:color="auto"/>
                                                <w:left w:val="none" w:sz="0" w:space="0" w:color="auto"/>
                                                <w:bottom w:val="none" w:sz="0" w:space="0" w:color="auto"/>
                                                <w:right w:val="none" w:sz="0" w:space="0" w:color="auto"/>
                                              </w:divBdr>
                                              <w:divsChild>
                                                <w:div w:id="855071514">
                                                  <w:marLeft w:val="0"/>
                                                  <w:marRight w:val="0"/>
                                                  <w:marTop w:val="0"/>
                                                  <w:marBottom w:val="0"/>
                                                  <w:divBdr>
                                                    <w:top w:val="none" w:sz="0" w:space="0" w:color="auto"/>
                                                    <w:left w:val="none" w:sz="0" w:space="0" w:color="auto"/>
                                                    <w:bottom w:val="none" w:sz="0" w:space="0" w:color="auto"/>
                                                    <w:right w:val="none" w:sz="0" w:space="0" w:color="auto"/>
                                                  </w:divBdr>
                                                  <w:divsChild>
                                                    <w:div w:id="1156071303">
                                                      <w:marLeft w:val="0"/>
                                                      <w:marRight w:val="0"/>
                                                      <w:marTop w:val="0"/>
                                                      <w:marBottom w:val="0"/>
                                                      <w:divBdr>
                                                        <w:top w:val="none" w:sz="0" w:space="0" w:color="auto"/>
                                                        <w:left w:val="none" w:sz="0" w:space="0" w:color="auto"/>
                                                        <w:bottom w:val="none" w:sz="0" w:space="0" w:color="auto"/>
                                                        <w:right w:val="none" w:sz="0" w:space="0" w:color="auto"/>
                                                      </w:divBdr>
                                                      <w:divsChild>
                                                        <w:div w:id="314603764">
                                                          <w:marLeft w:val="0"/>
                                                          <w:marRight w:val="0"/>
                                                          <w:marTop w:val="0"/>
                                                          <w:marBottom w:val="0"/>
                                                          <w:divBdr>
                                                            <w:top w:val="none" w:sz="0" w:space="0" w:color="auto"/>
                                                            <w:left w:val="none" w:sz="0" w:space="0" w:color="auto"/>
                                                            <w:bottom w:val="none" w:sz="0" w:space="0" w:color="auto"/>
                                                            <w:right w:val="none" w:sz="0" w:space="0" w:color="auto"/>
                                                          </w:divBdr>
                                                          <w:divsChild>
                                                            <w:div w:id="263537843">
                                                              <w:marLeft w:val="0"/>
                                                              <w:marRight w:val="0"/>
                                                              <w:marTop w:val="0"/>
                                                              <w:marBottom w:val="0"/>
                                                              <w:divBdr>
                                                                <w:top w:val="none" w:sz="0" w:space="0" w:color="auto"/>
                                                                <w:left w:val="none" w:sz="0" w:space="0" w:color="auto"/>
                                                                <w:bottom w:val="none" w:sz="0" w:space="0" w:color="auto"/>
                                                                <w:right w:val="none" w:sz="0" w:space="0" w:color="auto"/>
                                                              </w:divBdr>
                                                              <w:divsChild>
                                                                <w:div w:id="1122698864">
                                                                  <w:marLeft w:val="0"/>
                                                                  <w:marRight w:val="0"/>
                                                                  <w:marTop w:val="0"/>
                                                                  <w:marBottom w:val="0"/>
                                                                  <w:divBdr>
                                                                    <w:top w:val="none" w:sz="0" w:space="0" w:color="auto"/>
                                                                    <w:left w:val="none" w:sz="0" w:space="0" w:color="auto"/>
                                                                    <w:bottom w:val="none" w:sz="0" w:space="0" w:color="auto"/>
                                                                    <w:right w:val="none" w:sz="0" w:space="0" w:color="auto"/>
                                                                  </w:divBdr>
                                                                  <w:divsChild>
                                                                    <w:div w:id="1938247721">
                                                                      <w:marLeft w:val="0"/>
                                                                      <w:marRight w:val="0"/>
                                                                      <w:marTop w:val="0"/>
                                                                      <w:marBottom w:val="0"/>
                                                                      <w:divBdr>
                                                                        <w:top w:val="none" w:sz="0" w:space="0" w:color="auto"/>
                                                                        <w:left w:val="none" w:sz="0" w:space="0" w:color="auto"/>
                                                                        <w:bottom w:val="none" w:sz="0" w:space="0" w:color="auto"/>
                                                                        <w:right w:val="none" w:sz="0" w:space="0" w:color="auto"/>
                                                                      </w:divBdr>
                                                                      <w:divsChild>
                                                                        <w:div w:id="601453749">
                                                                          <w:marLeft w:val="0"/>
                                                                          <w:marRight w:val="0"/>
                                                                          <w:marTop w:val="0"/>
                                                                          <w:marBottom w:val="450"/>
                                                                          <w:divBdr>
                                                                            <w:top w:val="none" w:sz="0" w:space="0" w:color="auto"/>
                                                                            <w:left w:val="none" w:sz="0" w:space="0" w:color="auto"/>
                                                                            <w:bottom w:val="none" w:sz="0" w:space="0" w:color="auto"/>
                                                                            <w:right w:val="none" w:sz="0" w:space="0" w:color="auto"/>
                                                                          </w:divBdr>
                                                                          <w:divsChild>
                                                                            <w:div w:id="2123718757">
                                                                              <w:marLeft w:val="0"/>
                                                                              <w:marRight w:val="0"/>
                                                                              <w:marTop w:val="0"/>
                                                                              <w:marBottom w:val="0"/>
                                                                              <w:divBdr>
                                                                                <w:top w:val="none" w:sz="0" w:space="0" w:color="auto"/>
                                                                                <w:left w:val="none" w:sz="0" w:space="0" w:color="auto"/>
                                                                                <w:bottom w:val="none" w:sz="0" w:space="0" w:color="auto"/>
                                                                                <w:right w:val="none" w:sz="0" w:space="0" w:color="auto"/>
                                                                              </w:divBdr>
                                                                              <w:divsChild>
                                                                                <w:div w:id="6954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9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eroDocumento xmlns="811b5d06-fec1-4dad-b9db-e7bbb2726bab" xsi:nil="true"/>
    <NRActividade xmlns="811b5d06-fec1-4dad-b9db-e7bbb2726bab">113</NRActividade>
    <Legislatura xmlns="811b5d06-fec1-4dad-b9db-e7bbb2726bab">XIV</Legislatura>
    <PublicarInternet xmlns="811b5d06-fec1-4dad-b9db-e7bbb2726bab">true</PublicarInternet>
    <DesignacaoTipoActividade xmlns="811b5d06-fec1-4dad-b9db-e7bbb2726bab">Decreto da Assembleia da República</DesignacaoTipoActividade>
    <DataDocumento xmlns="811b5d06-fec1-4dad-b9db-e7bbb2726bab">2021-02-18T00:00:00+00:00</DataDocumento>
    <Assunto xmlns="811b5d06-fec1-4dad-b9db-e7bbb2726bab" xsi:nil="true"/>
    <SubTipoActividade xmlns="811b5d06-fec1-4dad-b9db-e7bbb2726bab" xsi:nil="true"/>
    <TipoActividade xmlns="811b5d06-fec1-4dad-b9db-e7bbb2726bab">TEX</TipoActividade>
    <TipoDocumento xmlns="811b5d06-fec1-4dad-b9db-e7bbb2726bab">Texto</TipoDocumento>
    <IDActividade xmlns="811b5d06-fec1-4dad-b9db-e7bbb2726bab">22638</IDActividade>
    <Sessao xmlns="811b5d06-fec1-4dad-b9db-e7bbb2726bab">2ª</Sessao>
    <NROrdem xmlns="811b5d06-fec1-4dad-b9db-e7bbb2726bab">0</NROrdem>
  </documentManagement>
</p:properties>
</file>

<file path=customXml/itemProps1.xml><?xml version="1.0" encoding="utf-8"?>
<ds:datastoreItem xmlns:ds="http://schemas.openxmlformats.org/officeDocument/2006/customXml" ds:itemID="{27CC1F91-1DFF-4933-A0D6-FD20085544A3}">
  <ds:schemaRefs>
    <ds:schemaRef ds:uri="http://schemas.openxmlformats.org/officeDocument/2006/bibliography"/>
  </ds:schemaRefs>
</ds:datastoreItem>
</file>

<file path=customXml/itemProps2.xml><?xml version="1.0" encoding="utf-8"?>
<ds:datastoreItem xmlns:ds="http://schemas.openxmlformats.org/officeDocument/2006/customXml" ds:itemID="{3C96F3A9-7D05-4309-ABD2-50AAC6A02FBC}"/>
</file>

<file path=customXml/itemProps3.xml><?xml version="1.0" encoding="utf-8"?>
<ds:datastoreItem xmlns:ds="http://schemas.openxmlformats.org/officeDocument/2006/customXml" ds:itemID="{244F9B54-1E74-41DB-9F69-1F084728C143}"/>
</file>

<file path=customXml/itemProps4.xml><?xml version="1.0" encoding="utf-8"?>
<ds:datastoreItem xmlns:ds="http://schemas.openxmlformats.org/officeDocument/2006/customXml" ds:itemID="{40868AA6-2BFC-432C-A433-0700600A91DC}"/>
</file>

<file path=docProps/app.xml><?xml version="1.0" encoding="utf-8"?>
<Properties xmlns="http://schemas.openxmlformats.org/officeDocument/2006/extended-properties" xmlns:vt="http://schemas.openxmlformats.org/officeDocument/2006/docPropsVTypes">
  <Template>Normal</Template>
  <TotalTime>1</TotalTime>
  <Pages>7</Pages>
  <Words>916</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do Decreto</dc:title>
  <dc:subject/>
  <dc:creator>Rafael Silva</dc:creator>
  <cp:keywords/>
  <cp:lastModifiedBy>Prudência Cardoso</cp:lastModifiedBy>
  <cp:revision>3</cp:revision>
  <cp:lastPrinted>2021-02-18T11:35:00Z</cp:lastPrinted>
  <dcterms:created xsi:type="dcterms:W3CDTF">2021-02-18T14:34:00Z</dcterms:created>
  <dcterms:modified xsi:type="dcterms:W3CDTF">2021-02-18T14:35:00Z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154500</vt:r8>
  </property>
</Properties>
</file>