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F27" w:rsidRPr="0057396E" w:rsidRDefault="00F11F27" w:rsidP="0057396E">
      <w:pPr>
        <w:spacing w:line="360" w:lineRule="auto"/>
        <w:rPr>
          <w:rFonts w:ascii="Arial" w:hAnsi="Arial" w:cs="Arial"/>
          <w:sz w:val="18"/>
          <w:szCs w:val="18"/>
        </w:rPr>
      </w:pPr>
    </w:p>
    <w:tbl>
      <w:tblPr>
        <w:tblStyle w:val="TabelacomGrelha"/>
        <w:tblpPr w:leftFromText="141" w:rightFromText="141" w:vertAnchor="text" w:tblpX="-1003" w:tblpY="1"/>
        <w:tblOverlap w:val="never"/>
        <w:tblW w:w="13745" w:type="dxa"/>
        <w:tblLayout w:type="fixed"/>
        <w:tblLook w:val="04A0" w:firstRow="1" w:lastRow="0" w:firstColumn="1" w:lastColumn="0" w:noHBand="0" w:noVBand="1"/>
      </w:tblPr>
      <w:tblGrid>
        <w:gridCol w:w="2290"/>
        <w:gridCol w:w="2291"/>
        <w:gridCol w:w="2291"/>
        <w:gridCol w:w="2291"/>
        <w:gridCol w:w="2291"/>
        <w:gridCol w:w="2291"/>
      </w:tblGrid>
      <w:tr w:rsidR="00D115A0" w:rsidRPr="0057396E" w:rsidTr="006B5F20">
        <w:tc>
          <w:tcPr>
            <w:tcW w:w="2290" w:type="dxa"/>
          </w:tcPr>
          <w:p w:rsidR="00D115A0" w:rsidRPr="0057396E" w:rsidRDefault="00D115A0" w:rsidP="0057396E">
            <w:pPr>
              <w:pStyle w:val="PargrafodaLista"/>
              <w:spacing w:line="360" w:lineRule="auto"/>
              <w:ind w:left="0"/>
              <w:jc w:val="center"/>
              <w:rPr>
                <w:rFonts w:ascii="Arial" w:hAnsi="Arial" w:cs="Arial"/>
                <w:b/>
                <w:sz w:val="18"/>
                <w:szCs w:val="18"/>
              </w:rPr>
            </w:pPr>
          </w:p>
        </w:tc>
        <w:tc>
          <w:tcPr>
            <w:tcW w:w="2291" w:type="dxa"/>
          </w:tcPr>
          <w:p w:rsidR="00115FDD" w:rsidRPr="00115FDD" w:rsidRDefault="00115FDD" w:rsidP="00AC4BB6">
            <w:pPr>
              <w:pStyle w:val="PargrafodaLista"/>
              <w:spacing w:line="360" w:lineRule="auto"/>
              <w:ind w:left="0"/>
              <w:jc w:val="center"/>
              <w:rPr>
                <w:rFonts w:ascii="Arial" w:hAnsi="Arial" w:cs="Arial"/>
                <w:b/>
                <w:sz w:val="18"/>
                <w:szCs w:val="18"/>
              </w:rPr>
            </w:pPr>
            <w:r w:rsidRPr="00115FDD">
              <w:rPr>
                <w:rFonts w:ascii="Arial" w:hAnsi="Arial" w:cs="Arial"/>
                <w:b/>
                <w:sz w:val="18"/>
                <w:szCs w:val="18"/>
              </w:rPr>
              <w:t>Artigo 1.º</w:t>
            </w:r>
          </w:p>
          <w:p w:rsidR="009D1E3A" w:rsidRDefault="00115FDD" w:rsidP="004B498A">
            <w:pPr>
              <w:pStyle w:val="PargrafodaLista"/>
              <w:spacing w:line="360" w:lineRule="auto"/>
              <w:ind w:left="0"/>
              <w:jc w:val="center"/>
              <w:rPr>
                <w:rFonts w:ascii="Arial" w:hAnsi="Arial" w:cs="Arial"/>
                <w:b/>
                <w:sz w:val="18"/>
                <w:szCs w:val="18"/>
              </w:rPr>
            </w:pPr>
            <w:proofErr w:type="spellStart"/>
            <w:r w:rsidRPr="00115FDD">
              <w:rPr>
                <w:rFonts w:ascii="Arial" w:hAnsi="Arial" w:cs="Arial"/>
                <w:b/>
                <w:sz w:val="18"/>
                <w:szCs w:val="18"/>
              </w:rPr>
              <w:t>Objecto</w:t>
            </w:r>
            <w:proofErr w:type="spellEnd"/>
          </w:p>
          <w:p w:rsidR="004B498A" w:rsidRDefault="004B498A" w:rsidP="004B498A">
            <w:pPr>
              <w:pStyle w:val="PargrafodaLista"/>
              <w:spacing w:line="360" w:lineRule="auto"/>
              <w:ind w:left="0"/>
              <w:jc w:val="center"/>
              <w:rPr>
                <w:rFonts w:ascii="Arial" w:hAnsi="Arial" w:cs="Arial"/>
                <w:b/>
                <w:sz w:val="18"/>
                <w:szCs w:val="18"/>
              </w:rPr>
            </w:pPr>
          </w:p>
          <w:p w:rsidR="009D1E3A" w:rsidRPr="00AA5F34" w:rsidRDefault="00115FDD" w:rsidP="009D1E3A">
            <w:pPr>
              <w:pStyle w:val="PargrafodaLista"/>
              <w:spacing w:line="360" w:lineRule="auto"/>
              <w:ind w:left="0"/>
              <w:jc w:val="both"/>
              <w:rPr>
                <w:rFonts w:ascii="Arial" w:hAnsi="Arial" w:cs="Arial"/>
                <w:sz w:val="18"/>
                <w:szCs w:val="18"/>
              </w:rPr>
            </w:pPr>
            <w:r w:rsidRPr="00CF4003">
              <w:rPr>
                <w:rFonts w:ascii="Arial" w:hAnsi="Arial" w:cs="Arial"/>
                <w:sz w:val="18"/>
                <w:szCs w:val="18"/>
              </w:rPr>
              <w:t xml:space="preserve">A presente lei altera o Código Civil, estabelecendo um princípio o qual dita que o Tribunal deverá privilegiar o modelo de residência, sempre que tal corresponda ao superior interesse do filho, quando ponderadas todas as circunstâncias relevantes atendíveis, </w:t>
            </w:r>
            <w:proofErr w:type="spellStart"/>
            <w:r w:rsidRPr="00CF4003">
              <w:rPr>
                <w:rFonts w:ascii="Arial" w:hAnsi="Arial" w:cs="Arial"/>
                <w:sz w:val="18"/>
                <w:szCs w:val="18"/>
              </w:rPr>
              <w:t>excepcionando-se</w:t>
            </w:r>
            <w:proofErr w:type="spellEnd"/>
            <w:r w:rsidRPr="00CF4003">
              <w:rPr>
                <w:rFonts w:ascii="Arial" w:hAnsi="Arial" w:cs="Arial"/>
                <w:sz w:val="18"/>
                <w:szCs w:val="18"/>
              </w:rPr>
              <w:t xml:space="preserve"> o decretamento deste regime aos casos de abuso infantil, negligência e violência doméstica, ajustando o tempo em que a criança vive na residência de cada progenitor em função das suas necessidades e interesses</w:t>
            </w:r>
            <w:r w:rsidR="00120A0F">
              <w:rPr>
                <w:rFonts w:ascii="Arial" w:hAnsi="Arial" w:cs="Arial"/>
                <w:sz w:val="18"/>
                <w:szCs w:val="18"/>
              </w:rPr>
              <w:t>.</w:t>
            </w:r>
          </w:p>
        </w:tc>
        <w:tc>
          <w:tcPr>
            <w:tcW w:w="2291" w:type="dxa"/>
          </w:tcPr>
          <w:p w:rsidR="00115FDD" w:rsidRPr="00572DAE" w:rsidRDefault="00115FDD" w:rsidP="00115FDD">
            <w:pPr>
              <w:pStyle w:val="PargrafodaLista"/>
              <w:spacing w:line="360" w:lineRule="auto"/>
              <w:ind w:left="0"/>
              <w:jc w:val="center"/>
              <w:rPr>
                <w:rFonts w:ascii="Arial" w:hAnsi="Arial" w:cs="Arial"/>
                <w:b/>
                <w:sz w:val="18"/>
                <w:szCs w:val="18"/>
              </w:rPr>
            </w:pPr>
            <w:r w:rsidRPr="00572DAE">
              <w:rPr>
                <w:rFonts w:ascii="Arial" w:hAnsi="Arial" w:cs="Arial"/>
                <w:b/>
                <w:sz w:val="18"/>
                <w:szCs w:val="18"/>
              </w:rPr>
              <w:t>Artigo 1.º</w:t>
            </w:r>
          </w:p>
          <w:p w:rsidR="00115FDD" w:rsidRDefault="00115FDD" w:rsidP="009A41B2">
            <w:pPr>
              <w:pStyle w:val="PargrafodaLista"/>
              <w:spacing w:line="360" w:lineRule="auto"/>
              <w:ind w:left="0"/>
              <w:jc w:val="center"/>
              <w:rPr>
                <w:rFonts w:ascii="Arial" w:hAnsi="Arial" w:cs="Arial"/>
                <w:b/>
                <w:sz w:val="18"/>
                <w:szCs w:val="18"/>
              </w:rPr>
            </w:pPr>
            <w:r w:rsidRPr="00572DAE">
              <w:rPr>
                <w:rFonts w:ascii="Arial" w:hAnsi="Arial" w:cs="Arial"/>
                <w:b/>
                <w:sz w:val="18"/>
                <w:szCs w:val="18"/>
              </w:rPr>
              <w:t>Objeto</w:t>
            </w:r>
          </w:p>
          <w:p w:rsidR="004B498A" w:rsidRPr="00572DAE" w:rsidRDefault="004B498A" w:rsidP="009A41B2">
            <w:pPr>
              <w:pStyle w:val="PargrafodaLista"/>
              <w:spacing w:line="360" w:lineRule="auto"/>
              <w:ind w:left="0"/>
              <w:jc w:val="center"/>
              <w:rPr>
                <w:rFonts w:ascii="Arial" w:hAnsi="Arial" w:cs="Arial"/>
                <w:b/>
                <w:sz w:val="18"/>
                <w:szCs w:val="18"/>
              </w:rPr>
            </w:pPr>
          </w:p>
          <w:p w:rsidR="00115FDD" w:rsidRPr="00572DAE" w:rsidRDefault="00115FDD" w:rsidP="00115FDD">
            <w:pPr>
              <w:spacing w:line="360" w:lineRule="auto"/>
              <w:jc w:val="both"/>
              <w:rPr>
                <w:rFonts w:ascii="Arial" w:hAnsi="Arial" w:cs="Arial"/>
                <w:sz w:val="18"/>
                <w:szCs w:val="18"/>
              </w:rPr>
            </w:pPr>
            <w:r w:rsidRPr="00572DAE">
              <w:rPr>
                <w:rFonts w:ascii="Arial" w:hAnsi="Arial" w:cs="Arial"/>
                <w:sz w:val="18"/>
                <w:szCs w:val="18"/>
              </w:rPr>
              <w:t>A presente lei estabelecendo o princípio da residência alternada do filho em caso de divórcio, separação judicial de pessoas e bens, declaração de nulidade ou anulação do casamento dos progenitores, alterando o Código Civil.</w:t>
            </w:r>
          </w:p>
          <w:p w:rsidR="00D115A0" w:rsidRPr="00011A9A" w:rsidRDefault="00D115A0" w:rsidP="00115FDD">
            <w:pPr>
              <w:pStyle w:val="PargrafodaLista"/>
              <w:spacing w:line="360" w:lineRule="auto"/>
              <w:ind w:left="0"/>
              <w:rPr>
                <w:rFonts w:ascii="Arial" w:hAnsi="Arial" w:cs="Arial"/>
                <w:b/>
                <w:sz w:val="18"/>
                <w:szCs w:val="18"/>
              </w:rPr>
            </w:pPr>
          </w:p>
        </w:tc>
        <w:tc>
          <w:tcPr>
            <w:tcW w:w="2291" w:type="dxa"/>
          </w:tcPr>
          <w:p w:rsidR="00115FDD" w:rsidRPr="009A0953" w:rsidRDefault="00115FDD" w:rsidP="00115FDD">
            <w:pPr>
              <w:spacing w:line="360" w:lineRule="auto"/>
              <w:jc w:val="center"/>
              <w:rPr>
                <w:rFonts w:ascii="Arial" w:hAnsi="Arial" w:cs="Arial"/>
                <w:b/>
                <w:sz w:val="18"/>
                <w:szCs w:val="18"/>
              </w:rPr>
            </w:pPr>
            <w:r w:rsidRPr="009A0953">
              <w:rPr>
                <w:rFonts w:ascii="Arial" w:hAnsi="Arial" w:cs="Arial"/>
                <w:b/>
                <w:sz w:val="18"/>
                <w:szCs w:val="18"/>
              </w:rPr>
              <w:t>Artigo 1.º</w:t>
            </w:r>
          </w:p>
          <w:p w:rsidR="00115FDD" w:rsidRDefault="00115FDD" w:rsidP="00115FDD">
            <w:pPr>
              <w:spacing w:line="360" w:lineRule="auto"/>
              <w:jc w:val="center"/>
              <w:rPr>
                <w:rFonts w:ascii="Arial" w:hAnsi="Arial" w:cs="Arial"/>
                <w:b/>
                <w:sz w:val="18"/>
                <w:szCs w:val="18"/>
              </w:rPr>
            </w:pPr>
            <w:r w:rsidRPr="009A0953">
              <w:rPr>
                <w:rFonts w:ascii="Arial" w:hAnsi="Arial" w:cs="Arial"/>
                <w:b/>
                <w:sz w:val="18"/>
                <w:szCs w:val="18"/>
              </w:rPr>
              <w:t>Objeto</w:t>
            </w:r>
          </w:p>
          <w:p w:rsidR="004B498A" w:rsidRPr="009A0953" w:rsidRDefault="004B498A" w:rsidP="00115FDD">
            <w:pPr>
              <w:spacing w:line="360" w:lineRule="auto"/>
              <w:jc w:val="center"/>
              <w:rPr>
                <w:rFonts w:ascii="Arial" w:hAnsi="Arial" w:cs="Arial"/>
                <w:b/>
                <w:sz w:val="18"/>
                <w:szCs w:val="18"/>
              </w:rPr>
            </w:pPr>
          </w:p>
          <w:p w:rsidR="00115FDD" w:rsidRPr="009A0953" w:rsidRDefault="00115FDD" w:rsidP="00115FDD">
            <w:pPr>
              <w:spacing w:line="360" w:lineRule="auto"/>
              <w:jc w:val="both"/>
              <w:rPr>
                <w:rFonts w:ascii="Arial" w:hAnsi="Arial" w:cs="Arial"/>
                <w:sz w:val="18"/>
                <w:szCs w:val="18"/>
              </w:rPr>
            </w:pPr>
            <w:r w:rsidRPr="009A0953">
              <w:rPr>
                <w:rFonts w:ascii="Arial" w:hAnsi="Arial" w:cs="Arial"/>
                <w:sz w:val="18"/>
                <w:szCs w:val="18"/>
              </w:rPr>
              <w:t>A presente lei procede à 76.º alteração ao Código Civil, aprovado pelo Decreto-Lei n.º 47 344, de 25 de novembro de 1966, alterando o regime do exercício das responsabilidades parentais em caso de divórcio, separação judiciais de pessoas e bens, declaração de nulidade ou anulação do casamento, de forma a clarificar que o tribunal pode determinar a residência alternada do filho com cada um dos progenitores sempre que tal corresponda ao superior interesse do menor.</w:t>
            </w:r>
          </w:p>
          <w:p w:rsidR="00D115A0" w:rsidRPr="00011A9A" w:rsidRDefault="00D115A0" w:rsidP="00011A9A">
            <w:pPr>
              <w:pStyle w:val="PargrafodaLista"/>
              <w:spacing w:line="360" w:lineRule="auto"/>
              <w:ind w:left="0"/>
              <w:jc w:val="center"/>
              <w:rPr>
                <w:rFonts w:ascii="Arial" w:hAnsi="Arial" w:cs="Arial"/>
                <w:b/>
                <w:sz w:val="18"/>
                <w:szCs w:val="18"/>
              </w:rPr>
            </w:pPr>
          </w:p>
        </w:tc>
        <w:tc>
          <w:tcPr>
            <w:tcW w:w="2291" w:type="dxa"/>
          </w:tcPr>
          <w:p w:rsidR="00115FDD" w:rsidRPr="00115FDD" w:rsidRDefault="00115FDD" w:rsidP="00115FDD">
            <w:pPr>
              <w:spacing w:line="360" w:lineRule="auto"/>
              <w:jc w:val="center"/>
              <w:rPr>
                <w:rFonts w:ascii="Arial" w:hAnsi="Arial" w:cs="Arial"/>
                <w:b/>
                <w:sz w:val="18"/>
                <w:szCs w:val="18"/>
              </w:rPr>
            </w:pPr>
            <w:r w:rsidRPr="00115FDD">
              <w:rPr>
                <w:rFonts w:ascii="Arial" w:hAnsi="Arial" w:cs="Arial"/>
                <w:b/>
                <w:sz w:val="18"/>
                <w:szCs w:val="18"/>
              </w:rPr>
              <w:t>Artigo 1.º</w:t>
            </w:r>
          </w:p>
          <w:p w:rsidR="00115FDD" w:rsidRDefault="00115FDD" w:rsidP="00115FDD">
            <w:pPr>
              <w:spacing w:line="360" w:lineRule="auto"/>
              <w:jc w:val="center"/>
              <w:rPr>
                <w:rFonts w:ascii="Arial" w:hAnsi="Arial" w:cs="Arial"/>
                <w:b/>
                <w:sz w:val="18"/>
                <w:szCs w:val="18"/>
              </w:rPr>
            </w:pPr>
            <w:r w:rsidRPr="00115FDD">
              <w:rPr>
                <w:rFonts w:ascii="Arial" w:hAnsi="Arial" w:cs="Arial"/>
                <w:b/>
                <w:sz w:val="18"/>
                <w:szCs w:val="18"/>
              </w:rPr>
              <w:t>(Objeto)</w:t>
            </w:r>
          </w:p>
          <w:p w:rsidR="004B498A" w:rsidRPr="00115FDD" w:rsidRDefault="004B498A" w:rsidP="00115FDD">
            <w:pPr>
              <w:spacing w:line="360" w:lineRule="auto"/>
              <w:jc w:val="center"/>
              <w:rPr>
                <w:rFonts w:ascii="Arial" w:hAnsi="Arial" w:cs="Arial"/>
                <w:b/>
                <w:sz w:val="18"/>
                <w:szCs w:val="18"/>
              </w:rPr>
            </w:pPr>
          </w:p>
          <w:p w:rsidR="00115FDD" w:rsidRPr="003D031E" w:rsidRDefault="00115FDD" w:rsidP="00115FDD">
            <w:pPr>
              <w:spacing w:line="360" w:lineRule="auto"/>
              <w:jc w:val="both"/>
              <w:rPr>
                <w:rFonts w:ascii="Arial" w:hAnsi="Arial" w:cs="Arial"/>
                <w:color w:val="000000"/>
                <w:sz w:val="18"/>
                <w:szCs w:val="18"/>
              </w:rPr>
            </w:pPr>
            <w:r w:rsidRPr="003D031E">
              <w:rPr>
                <w:rFonts w:ascii="Arial" w:hAnsi="Arial" w:cs="Arial"/>
                <w:color w:val="000000"/>
                <w:sz w:val="18"/>
                <w:szCs w:val="18"/>
              </w:rPr>
              <w:t>A presente lei altera o Código Civil, na sua redação atual, consagrando expressamente os termos em que pode ser definido o regime da residência alternada dos menores em caso de divórcio separação judicial de pessoas e bens, declaração de nulidade ou anulação do casamento.</w:t>
            </w:r>
          </w:p>
          <w:p w:rsidR="00D115A0" w:rsidRPr="00011A9A" w:rsidRDefault="00D115A0" w:rsidP="00011A9A">
            <w:pPr>
              <w:pStyle w:val="PargrafodaLista"/>
              <w:spacing w:line="360" w:lineRule="auto"/>
              <w:ind w:left="0"/>
              <w:jc w:val="center"/>
              <w:rPr>
                <w:rFonts w:ascii="Arial" w:hAnsi="Arial" w:cs="Arial"/>
                <w:b/>
                <w:sz w:val="18"/>
                <w:szCs w:val="18"/>
              </w:rPr>
            </w:pPr>
          </w:p>
        </w:tc>
        <w:tc>
          <w:tcPr>
            <w:tcW w:w="2291" w:type="dxa"/>
          </w:tcPr>
          <w:p w:rsidR="009D1E3A" w:rsidRDefault="00120A0F" w:rsidP="009D1E3A">
            <w:pPr>
              <w:spacing w:line="360" w:lineRule="auto"/>
              <w:jc w:val="center"/>
              <w:rPr>
                <w:rFonts w:ascii="Arial" w:hAnsi="Arial" w:cs="Arial"/>
                <w:b/>
                <w:sz w:val="18"/>
                <w:szCs w:val="18"/>
              </w:rPr>
            </w:pPr>
            <w:r w:rsidRPr="00804236">
              <w:rPr>
                <w:rFonts w:ascii="Arial" w:hAnsi="Arial" w:cs="Arial"/>
                <w:b/>
                <w:sz w:val="18"/>
                <w:szCs w:val="18"/>
              </w:rPr>
              <w:t>Artigo 1.º</w:t>
            </w:r>
          </w:p>
          <w:p w:rsidR="00120A0F" w:rsidRDefault="00120A0F" w:rsidP="009D1E3A">
            <w:pPr>
              <w:spacing w:line="360" w:lineRule="auto"/>
              <w:jc w:val="center"/>
              <w:rPr>
                <w:rFonts w:ascii="Arial" w:hAnsi="Arial" w:cs="Arial"/>
                <w:b/>
                <w:sz w:val="18"/>
                <w:szCs w:val="18"/>
              </w:rPr>
            </w:pPr>
            <w:r w:rsidRPr="00804236">
              <w:rPr>
                <w:rFonts w:ascii="Arial" w:hAnsi="Arial" w:cs="Arial"/>
                <w:b/>
                <w:sz w:val="18"/>
                <w:szCs w:val="18"/>
              </w:rPr>
              <w:t>Objeto</w:t>
            </w:r>
          </w:p>
          <w:p w:rsidR="004B498A" w:rsidRPr="00804236" w:rsidRDefault="004B498A" w:rsidP="009D1E3A">
            <w:pPr>
              <w:spacing w:line="360" w:lineRule="auto"/>
              <w:jc w:val="center"/>
              <w:rPr>
                <w:rFonts w:ascii="Arial" w:hAnsi="Arial" w:cs="Arial"/>
                <w:b/>
                <w:sz w:val="18"/>
                <w:szCs w:val="18"/>
              </w:rPr>
            </w:pPr>
          </w:p>
          <w:p w:rsidR="00120A0F" w:rsidRPr="00804236" w:rsidRDefault="00120A0F" w:rsidP="00120A0F">
            <w:pPr>
              <w:tabs>
                <w:tab w:val="left" w:pos="709"/>
              </w:tabs>
              <w:spacing w:line="360" w:lineRule="auto"/>
              <w:jc w:val="both"/>
              <w:rPr>
                <w:rFonts w:ascii="Arial" w:hAnsi="Arial" w:cs="Arial"/>
                <w:sz w:val="18"/>
                <w:szCs w:val="18"/>
              </w:rPr>
            </w:pPr>
            <w:r w:rsidRPr="00804236">
              <w:rPr>
                <w:rFonts w:ascii="Arial" w:hAnsi="Arial" w:cs="Arial"/>
                <w:sz w:val="18"/>
                <w:szCs w:val="18"/>
              </w:rPr>
              <w:t>A presente Lei altera o Código Civil prevendo o regime de Residência Alternada da criança na regulação do exercício das responsabilidades parentais em caso de divórcio, separação judicial de pessoas e bens, declaração de nulidade ou anulação do casamento.</w:t>
            </w:r>
          </w:p>
          <w:p w:rsidR="00D115A0" w:rsidRPr="00B94D4B" w:rsidRDefault="00D115A0" w:rsidP="00B94D4B">
            <w:pPr>
              <w:pStyle w:val="PargrafodaLista"/>
              <w:spacing w:line="360" w:lineRule="auto"/>
              <w:ind w:left="0"/>
              <w:jc w:val="center"/>
              <w:rPr>
                <w:rFonts w:ascii="Arial" w:hAnsi="Arial" w:cs="Arial"/>
                <w:b/>
                <w:sz w:val="18"/>
                <w:szCs w:val="18"/>
              </w:rPr>
            </w:pPr>
          </w:p>
        </w:tc>
      </w:tr>
      <w:tr w:rsidR="006B5F20" w:rsidRPr="0057396E" w:rsidTr="005D1F62">
        <w:trPr>
          <w:trHeight w:val="70"/>
        </w:trPr>
        <w:tc>
          <w:tcPr>
            <w:tcW w:w="2290" w:type="dxa"/>
          </w:tcPr>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6B5F20" w:rsidRDefault="006B5F20" w:rsidP="0057396E">
            <w:pPr>
              <w:pStyle w:val="PargrafodaLista"/>
              <w:spacing w:line="360" w:lineRule="auto"/>
              <w:ind w:left="0"/>
              <w:jc w:val="center"/>
              <w:rPr>
                <w:rFonts w:ascii="Arial" w:hAnsi="Arial" w:cs="Arial"/>
                <w:b/>
                <w:sz w:val="18"/>
                <w:szCs w:val="18"/>
              </w:rPr>
            </w:pPr>
          </w:p>
          <w:p w:rsidR="004B498A" w:rsidRDefault="004B498A" w:rsidP="0057396E">
            <w:pPr>
              <w:pStyle w:val="PargrafodaLista"/>
              <w:spacing w:line="360" w:lineRule="auto"/>
              <w:ind w:left="0"/>
              <w:jc w:val="center"/>
              <w:rPr>
                <w:rFonts w:ascii="Arial" w:hAnsi="Arial" w:cs="Arial"/>
                <w:b/>
                <w:sz w:val="18"/>
                <w:szCs w:val="18"/>
              </w:rPr>
            </w:pPr>
          </w:p>
          <w:p w:rsidR="006B5F20" w:rsidRPr="0057396E" w:rsidRDefault="006B5F20" w:rsidP="0057396E">
            <w:pPr>
              <w:pStyle w:val="PargrafodaLista"/>
              <w:spacing w:line="360" w:lineRule="auto"/>
              <w:ind w:left="0"/>
              <w:jc w:val="center"/>
              <w:rPr>
                <w:rFonts w:ascii="Arial" w:hAnsi="Arial" w:cs="Arial"/>
                <w:b/>
                <w:sz w:val="18"/>
                <w:szCs w:val="18"/>
              </w:rPr>
            </w:pPr>
            <w:r w:rsidRPr="0057396E">
              <w:rPr>
                <w:rFonts w:ascii="Arial" w:hAnsi="Arial" w:cs="Arial"/>
                <w:b/>
                <w:sz w:val="18"/>
                <w:szCs w:val="18"/>
              </w:rPr>
              <w:t>Artigo 1906º</w:t>
            </w:r>
          </w:p>
          <w:p w:rsidR="006B5F20" w:rsidRDefault="006B5F20" w:rsidP="009D5652">
            <w:pPr>
              <w:pStyle w:val="PargrafodaLista"/>
              <w:spacing w:line="360" w:lineRule="auto"/>
              <w:ind w:left="0"/>
              <w:jc w:val="both"/>
              <w:rPr>
                <w:rFonts w:ascii="Arial" w:hAnsi="Arial" w:cs="Arial"/>
                <w:b/>
                <w:sz w:val="18"/>
                <w:szCs w:val="18"/>
              </w:rPr>
            </w:pPr>
            <w:r w:rsidRPr="0057396E">
              <w:rPr>
                <w:rFonts w:ascii="Arial" w:hAnsi="Arial" w:cs="Arial"/>
                <w:b/>
                <w:sz w:val="18"/>
                <w:szCs w:val="18"/>
              </w:rPr>
              <w:t xml:space="preserve">Exercício das responsabilidades parentais em caso de divórcio, separação judicial de pessoas e bens, declaração de nulidade ou anulação do casamento </w:t>
            </w:r>
          </w:p>
          <w:p w:rsidR="008B088F" w:rsidRPr="0057396E" w:rsidRDefault="008B088F" w:rsidP="009D5652">
            <w:pPr>
              <w:pStyle w:val="PargrafodaLista"/>
              <w:spacing w:line="360" w:lineRule="auto"/>
              <w:ind w:left="0"/>
              <w:jc w:val="both"/>
              <w:rPr>
                <w:rFonts w:ascii="Arial" w:hAnsi="Arial" w:cs="Arial"/>
                <w:b/>
                <w:sz w:val="18"/>
                <w:szCs w:val="18"/>
              </w:rPr>
            </w:pPr>
          </w:p>
          <w:p w:rsidR="006B5F20" w:rsidRPr="0057396E"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1 - As responsabilidades parentais relativas às questões de particular importância para a vida do filho são exercidas em comum por ambos os progenitores nos termos que vigoravam na constância do matrimónio, salvo nos casos de urgência manifesta, em que qualquer dos progenitores pode agir sozinho, devendo prestar informações ao outro logo que possível. </w:t>
            </w:r>
          </w:p>
          <w:p w:rsidR="006B5F20" w:rsidRPr="0057396E"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2 - Quando o exercício em comum das responsabilidades parentais relativas às questões de particular importância para a vida do filho for julgado contrário aos interesses deste, deve o tribunal, através de decisão fundamentada, determinar que essas responsabilidades sejam exercidas por um dos progenitores. </w:t>
            </w:r>
          </w:p>
          <w:p w:rsidR="006B5F20" w:rsidRPr="0057396E"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3 - O exercício das responsabilidades parentais relativas aos </w:t>
            </w:r>
            <w:proofErr w:type="spellStart"/>
            <w:r w:rsidRPr="0057396E">
              <w:rPr>
                <w:rFonts w:ascii="Arial" w:eastAsiaTheme="minorHAnsi" w:hAnsi="Arial" w:cs="Arial"/>
                <w:color w:val="000000"/>
                <w:sz w:val="18"/>
                <w:szCs w:val="18"/>
                <w:lang w:eastAsia="en-US"/>
              </w:rPr>
              <w:t>actos</w:t>
            </w:r>
            <w:proofErr w:type="spellEnd"/>
            <w:r w:rsidRPr="0057396E">
              <w:rPr>
                <w:rFonts w:ascii="Arial" w:eastAsiaTheme="minorHAnsi" w:hAnsi="Arial" w:cs="Arial"/>
                <w:color w:val="000000"/>
                <w:sz w:val="18"/>
                <w:szCs w:val="18"/>
                <w:lang w:eastAsia="en-US"/>
              </w:rPr>
              <w:t xml:space="preserve"> da vida corrente do filho cabe ao progenitor com quem ele reside habitualmente, ou ao progenitor com quem ele se encontra temporariamente; porém, este último, ao exercer as suas responsabilidades, não deve contrariar as orientações educativas mais relevantes, tal como elas são definidas pelo progenitor com quem o filho reside habitualmente. </w:t>
            </w:r>
          </w:p>
          <w:p w:rsidR="008564A0"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4 - O progenitor a quem cabe o exercício das responsabilidades parentais relativas aos </w:t>
            </w:r>
            <w:proofErr w:type="spellStart"/>
            <w:r w:rsidRPr="0057396E">
              <w:rPr>
                <w:rFonts w:ascii="Arial" w:eastAsiaTheme="minorHAnsi" w:hAnsi="Arial" w:cs="Arial"/>
                <w:color w:val="000000"/>
                <w:sz w:val="18"/>
                <w:szCs w:val="18"/>
                <w:lang w:eastAsia="en-US"/>
              </w:rPr>
              <w:t>actos</w:t>
            </w:r>
            <w:proofErr w:type="spellEnd"/>
            <w:r w:rsidRPr="0057396E">
              <w:rPr>
                <w:rFonts w:ascii="Arial" w:eastAsiaTheme="minorHAnsi" w:hAnsi="Arial" w:cs="Arial"/>
                <w:color w:val="000000"/>
                <w:sz w:val="18"/>
                <w:szCs w:val="18"/>
                <w:lang w:eastAsia="en-US"/>
              </w:rPr>
              <w:t xml:space="preserve"> da vida corrente pode exercê-las por si ou delegar o seu exercício.</w:t>
            </w: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5F20" w:rsidRPr="0057396E"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 </w:t>
            </w: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8564A0" w:rsidRDefault="008564A0"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5F20"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5 - O tribunal determinará a residência do filho e os direitos de visita de acordo com o interesse deste, tendo em atenção todas as circunstâncias relevantes, designadamente o eventual acordo dos pais e a disponibilidade manifestada por cada um deles para promover relações habituais do filho com o outro. </w:t>
            </w: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6B3655" w:rsidRDefault="006B3655"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Pr="0057396E"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717F" w:rsidRDefault="004B717F"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3C7AF6"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6 - Ao progenitor que não exerça, no todo ou em parte,</w:t>
            </w:r>
            <w:r>
              <w:rPr>
                <w:rFonts w:ascii="Arial" w:eastAsiaTheme="minorHAnsi" w:hAnsi="Arial" w:cs="Arial"/>
                <w:color w:val="000000"/>
                <w:sz w:val="18"/>
                <w:szCs w:val="18"/>
                <w:lang w:eastAsia="en-US"/>
              </w:rPr>
              <w:t xml:space="preserve"> </w:t>
            </w:r>
            <w:proofErr w:type="gramStart"/>
            <w:r w:rsidRPr="0057396E">
              <w:rPr>
                <w:rFonts w:ascii="Arial" w:eastAsiaTheme="minorHAnsi" w:hAnsi="Arial" w:cs="Arial"/>
                <w:color w:val="000000"/>
                <w:sz w:val="18"/>
                <w:szCs w:val="18"/>
                <w:lang w:eastAsia="en-US"/>
              </w:rPr>
              <w:t>a</w:t>
            </w:r>
            <w:r>
              <w:rPr>
                <w:rFonts w:ascii="Arial" w:eastAsiaTheme="minorHAnsi" w:hAnsi="Arial" w:cs="Arial"/>
                <w:color w:val="000000"/>
                <w:sz w:val="18"/>
                <w:szCs w:val="18"/>
                <w:lang w:eastAsia="en-US"/>
              </w:rPr>
              <w:t>s</w:t>
            </w:r>
            <w:r w:rsidRPr="0057396E">
              <w:rPr>
                <w:rFonts w:ascii="Arial" w:eastAsiaTheme="minorHAnsi" w:hAnsi="Arial" w:cs="Arial"/>
                <w:color w:val="000000"/>
                <w:sz w:val="18"/>
                <w:szCs w:val="18"/>
                <w:lang w:eastAsia="en-US"/>
              </w:rPr>
              <w:t xml:space="preserve"> responsabilidades parentais assiste</w:t>
            </w:r>
            <w:proofErr w:type="gramEnd"/>
            <w:r w:rsidRPr="0057396E">
              <w:rPr>
                <w:rFonts w:ascii="Arial" w:eastAsiaTheme="minorHAnsi" w:hAnsi="Arial" w:cs="Arial"/>
                <w:color w:val="000000"/>
                <w:sz w:val="18"/>
                <w:szCs w:val="18"/>
                <w:lang w:eastAsia="en-US"/>
              </w:rPr>
              <w:t xml:space="preserve"> o direito de ser informado sobre o modo do seu exercício, designadamente sobre a educação e as condições de vida do filho.</w:t>
            </w:r>
          </w:p>
          <w:p w:rsidR="003C7AF6" w:rsidRDefault="003C7AF6"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3C7AF6" w:rsidRDefault="003C7AF6"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3C7AF6" w:rsidRDefault="003C7AF6"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3C7AF6" w:rsidRDefault="003C7AF6"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3C7AF6" w:rsidRDefault="003C7AF6" w:rsidP="0057396E">
            <w:pPr>
              <w:autoSpaceDE w:val="0"/>
              <w:autoSpaceDN w:val="0"/>
              <w:adjustRightInd w:val="0"/>
              <w:spacing w:line="360" w:lineRule="auto"/>
              <w:jc w:val="both"/>
              <w:rPr>
                <w:rFonts w:ascii="Arial" w:eastAsiaTheme="minorHAnsi" w:hAnsi="Arial" w:cs="Arial"/>
                <w:color w:val="000000"/>
                <w:sz w:val="18"/>
                <w:szCs w:val="18"/>
                <w:lang w:eastAsia="en-US"/>
              </w:rPr>
            </w:pPr>
          </w:p>
          <w:p w:rsidR="004B498A" w:rsidRPr="0057396E" w:rsidRDefault="006B5F20" w:rsidP="0057396E">
            <w:pPr>
              <w:autoSpaceDE w:val="0"/>
              <w:autoSpaceDN w:val="0"/>
              <w:adjustRightInd w:val="0"/>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 </w:t>
            </w:r>
          </w:p>
          <w:p w:rsidR="006B5F20" w:rsidRDefault="006B5F20" w:rsidP="004B717F">
            <w:pPr>
              <w:pStyle w:val="PargrafodaLista"/>
              <w:spacing w:line="360" w:lineRule="auto"/>
              <w:ind w:left="0"/>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7 - O tribunal decidirá sempre de harmonia com o interesse do menor, incluindo o de manter uma relação de grande proximidade com os dois progenitores, promovendo e aceitando acordos ou tomando decisões que favoreçam amplas oportunidades de contacto com ambos e de partilha de responsabilidades entre eles.</w:t>
            </w: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0C07EC" w:rsidRDefault="000C07EC" w:rsidP="006F1D64">
            <w:pPr>
              <w:pStyle w:val="PargrafodaLista"/>
              <w:spacing w:line="360" w:lineRule="auto"/>
              <w:ind w:left="0"/>
              <w:rPr>
                <w:rFonts w:ascii="Arial" w:eastAsiaTheme="minorHAnsi" w:hAnsi="Arial" w:cs="Arial"/>
                <w:color w:val="000000"/>
                <w:sz w:val="18"/>
                <w:szCs w:val="18"/>
                <w:lang w:eastAsia="en-US"/>
              </w:rPr>
            </w:pPr>
          </w:p>
          <w:p w:rsidR="005D1F62" w:rsidRPr="0057396E" w:rsidRDefault="005D1F62" w:rsidP="006F1D64">
            <w:pPr>
              <w:pStyle w:val="PargrafodaLista"/>
              <w:spacing w:line="360" w:lineRule="auto"/>
              <w:ind w:left="0"/>
              <w:rPr>
                <w:rFonts w:ascii="Arial" w:hAnsi="Arial" w:cs="Arial"/>
                <w:b/>
                <w:sz w:val="18"/>
                <w:szCs w:val="18"/>
              </w:rPr>
            </w:pPr>
            <w:bookmarkStart w:id="0" w:name="_GoBack"/>
            <w:bookmarkEnd w:id="0"/>
          </w:p>
        </w:tc>
        <w:tc>
          <w:tcPr>
            <w:tcW w:w="2291" w:type="dxa"/>
            <w:vMerge w:val="restart"/>
          </w:tcPr>
          <w:p w:rsidR="006B5F20" w:rsidRPr="0012405B" w:rsidRDefault="006B5F20" w:rsidP="009D1E3A">
            <w:pPr>
              <w:pStyle w:val="PargrafodaLista"/>
              <w:spacing w:line="360" w:lineRule="auto"/>
              <w:ind w:left="0"/>
              <w:jc w:val="center"/>
              <w:rPr>
                <w:rFonts w:ascii="Arial" w:hAnsi="Arial" w:cs="Arial"/>
                <w:b/>
                <w:sz w:val="18"/>
                <w:szCs w:val="18"/>
              </w:rPr>
            </w:pPr>
            <w:r w:rsidRPr="0012405B">
              <w:rPr>
                <w:rFonts w:ascii="Arial" w:hAnsi="Arial" w:cs="Arial"/>
                <w:b/>
                <w:sz w:val="18"/>
                <w:szCs w:val="18"/>
              </w:rPr>
              <w:t>Artigo 2.º</w:t>
            </w:r>
          </w:p>
          <w:p w:rsidR="006B5F20" w:rsidRDefault="006B5F20" w:rsidP="009D1E3A">
            <w:pPr>
              <w:pStyle w:val="PargrafodaLista"/>
              <w:spacing w:line="360" w:lineRule="auto"/>
              <w:ind w:left="0"/>
              <w:jc w:val="center"/>
              <w:rPr>
                <w:rFonts w:ascii="Arial" w:hAnsi="Arial" w:cs="Arial"/>
                <w:b/>
                <w:sz w:val="18"/>
                <w:szCs w:val="18"/>
              </w:rPr>
            </w:pPr>
            <w:r w:rsidRPr="0012405B">
              <w:rPr>
                <w:rFonts w:ascii="Arial" w:hAnsi="Arial" w:cs="Arial"/>
                <w:b/>
                <w:sz w:val="18"/>
                <w:szCs w:val="18"/>
              </w:rPr>
              <w:t xml:space="preserve">Alteração ao Código Civil </w:t>
            </w:r>
          </w:p>
          <w:p w:rsidR="004B498A" w:rsidRPr="0012405B" w:rsidRDefault="004B498A" w:rsidP="009D1E3A">
            <w:pPr>
              <w:pStyle w:val="PargrafodaLista"/>
              <w:spacing w:line="360" w:lineRule="auto"/>
              <w:ind w:left="0"/>
              <w:jc w:val="center"/>
              <w:rPr>
                <w:rFonts w:ascii="Arial" w:hAnsi="Arial" w:cs="Arial"/>
                <w:b/>
                <w:sz w:val="18"/>
                <w:szCs w:val="18"/>
              </w:rPr>
            </w:pPr>
          </w:p>
          <w:p w:rsidR="006B5F20" w:rsidRDefault="006B5F20" w:rsidP="009D1E3A">
            <w:pPr>
              <w:spacing w:line="360" w:lineRule="auto"/>
              <w:jc w:val="both"/>
              <w:rPr>
                <w:rFonts w:ascii="Arial" w:hAnsi="Arial" w:cs="Arial"/>
                <w:sz w:val="18"/>
                <w:szCs w:val="18"/>
              </w:rPr>
            </w:pPr>
            <w:r w:rsidRPr="0012405B">
              <w:rPr>
                <w:rFonts w:ascii="Arial" w:hAnsi="Arial" w:cs="Arial"/>
                <w:snapToGrid w:val="0"/>
                <w:sz w:val="18"/>
                <w:szCs w:val="18"/>
              </w:rPr>
              <w:t xml:space="preserve">É alterado o artigo 1906.º do Código Civil </w:t>
            </w:r>
            <w:r>
              <w:rPr>
                <w:rFonts w:ascii="Arial" w:hAnsi="Arial" w:cs="Arial"/>
                <w:sz w:val="18"/>
                <w:szCs w:val="18"/>
              </w:rPr>
              <w:t xml:space="preserve">(…) </w:t>
            </w:r>
            <w:r w:rsidRPr="00233211">
              <w:rPr>
                <w:rFonts w:ascii="Arial" w:hAnsi="Arial" w:cs="Arial"/>
                <w:snapToGrid w:val="0"/>
                <w:sz w:val="18"/>
                <w:szCs w:val="18"/>
              </w:rPr>
              <w:t xml:space="preserve">que passa </w:t>
            </w:r>
            <w:r w:rsidRPr="00233211">
              <w:rPr>
                <w:rFonts w:ascii="Arial" w:hAnsi="Arial" w:cs="Arial"/>
                <w:sz w:val="18"/>
                <w:szCs w:val="18"/>
              </w:rPr>
              <w:t xml:space="preserve">a ter a seguinte </w:t>
            </w:r>
            <w:proofErr w:type="spellStart"/>
            <w:r w:rsidRPr="00233211">
              <w:rPr>
                <w:rFonts w:ascii="Arial" w:hAnsi="Arial" w:cs="Arial"/>
                <w:sz w:val="18"/>
                <w:szCs w:val="18"/>
              </w:rPr>
              <w:t>redacção</w:t>
            </w:r>
            <w:proofErr w:type="spellEnd"/>
            <w:r w:rsidRPr="00233211">
              <w:rPr>
                <w:rFonts w:ascii="Arial" w:hAnsi="Arial" w:cs="Arial"/>
                <w:sz w:val="18"/>
                <w:szCs w:val="18"/>
              </w:rPr>
              <w:t>:</w:t>
            </w:r>
          </w:p>
          <w:p w:rsidR="006B5F20" w:rsidRPr="00233211" w:rsidRDefault="006B5F20" w:rsidP="009D1E3A">
            <w:pPr>
              <w:spacing w:line="360" w:lineRule="auto"/>
              <w:jc w:val="both"/>
              <w:rPr>
                <w:rFonts w:ascii="Arial" w:hAnsi="Arial" w:cs="Arial"/>
                <w:sz w:val="18"/>
                <w:szCs w:val="18"/>
              </w:rPr>
            </w:pPr>
          </w:p>
          <w:p w:rsidR="006B5F20" w:rsidRPr="002F42DF" w:rsidRDefault="006B5F20" w:rsidP="009D1E3A">
            <w:pPr>
              <w:pStyle w:val="PargrafodaLista"/>
              <w:spacing w:line="360" w:lineRule="auto"/>
              <w:ind w:left="0"/>
              <w:jc w:val="center"/>
              <w:rPr>
                <w:rFonts w:ascii="Arial" w:hAnsi="Arial" w:cs="Arial"/>
                <w:b/>
                <w:sz w:val="18"/>
                <w:szCs w:val="18"/>
              </w:rPr>
            </w:pPr>
            <w:r w:rsidRPr="0057396E">
              <w:rPr>
                <w:rFonts w:ascii="Arial" w:hAnsi="Arial" w:cs="Arial"/>
                <w:b/>
                <w:sz w:val="18"/>
                <w:szCs w:val="18"/>
              </w:rPr>
              <w:t>Artigo 1906º</w:t>
            </w:r>
          </w:p>
          <w:p w:rsidR="006B5F20" w:rsidRDefault="006B5F20" w:rsidP="00FC6B47">
            <w:pPr>
              <w:keepNext/>
              <w:spacing w:line="360" w:lineRule="auto"/>
              <w:ind w:left="708" w:right="566"/>
              <w:jc w:val="center"/>
              <w:outlineLvl w:val="0"/>
              <w:rPr>
                <w:rFonts w:ascii="Arial" w:eastAsiaTheme="minorHAnsi" w:hAnsi="Arial" w:cs="Arial"/>
                <w:b/>
                <w:color w:val="000000"/>
                <w:sz w:val="18"/>
                <w:szCs w:val="18"/>
                <w:lang w:eastAsia="en-US"/>
              </w:rPr>
            </w:pPr>
            <w:r w:rsidRPr="0057396E">
              <w:rPr>
                <w:rFonts w:ascii="Arial" w:eastAsiaTheme="minorHAnsi" w:hAnsi="Arial" w:cs="Arial"/>
                <w:b/>
                <w:color w:val="000000"/>
                <w:sz w:val="18"/>
                <w:szCs w:val="18"/>
                <w:lang w:eastAsia="en-US"/>
              </w:rPr>
              <w:t xml:space="preserve"> (…)</w:t>
            </w: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D37FF1" w:rsidRDefault="00D37FF1"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8B088F" w:rsidRDefault="008B088F" w:rsidP="00FC6B47">
            <w:pPr>
              <w:keepNext/>
              <w:spacing w:line="360" w:lineRule="auto"/>
              <w:ind w:left="708" w:right="566"/>
              <w:jc w:val="center"/>
              <w:outlineLvl w:val="0"/>
              <w:rPr>
                <w:rFonts w:ascii="Arial" w:eastAsiaTheme="minorHAnsi" w:hAnsi="Arial" w:cs="Arial"/>
                <w:b/>
                <w:color w:val="000000"/>
                <w:sz w:val="18"/>
                <w:szCs w:val="18"/>
                <w:lang w:eastAsia="en-US"/>
              </w:rPr>
            </w:pPr>
          </w:p>
          <w:p w:rsidR="006B5F20" w:rsidRDefault="006B5F20" w:rsidP="004A2288">
            <w:pPr>
              <w:pStyle w:val="PargrafodaLista"/>
              <w:spacing w:line="360" w:lineRule="auto"/>
              <w:ind w:left="0"/>
              <w:jc w:val="center"/>
              <w:rPr>
                <w:rFonts w:ascii="Arial" w:hAnsi="Arial" w:cs="Arial"/>
                <w:sz w:val="18"/>
                <w:szCs w:val="18"/>
              </w:rPr>
            </w:pPr>
            <w:r w:rsidRPr="00011A9A">
              <w:rPr>
                <w:rFonts w:ascii="Arial" w:hAnsi="Arial" w:cs="Arial"/>
                <w:sz w:val="18"/>
                <w:szCs w:val="18"/>
              </w:rPr>
              <w:t>1 - (…).</w:t>
            </w: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Default="006B5F20" w:rsidP="004A2288">
            <w:pPr>
              <w:pStyle w:val="PargrafodaLista"/>
              <w:spacing w:line="360" w:lineRule="auto"/>
              <w:ind w:left="0"/>
              <w:jc w:val="center"/>
              <w:rPr>
                <w:rFonts w:ascii="Arial" w:hAnsi="Arial" w:cs="Arial"/>
                <w:sz w:val="18"/>
                <w:szCs w:val="18"/>
              </w:rPr>
            </w:pPr>
          </w:p>
          <w:p w:rsidR="006B5F20" w:rsidRPr="00011A9A" w:rsidRDefault="006B5F20" w:rsidP="004A2288">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r w:rsidRPr="00011A9A">
              <w:rPr>
                <w:rFonts w:ascii="Arial" w:hAnsi="Arial" w:cs="Arial"/>
                <w:sz w:val="18"/>
                <w:szCs w:val="18"/>
              </w:rPr>
              <w:t>2 - (…).</w:t>
            </w: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Pr="00011A9A" w:rsidRDefault="006B5F20" w:rsidP="008564A0">
            <w:pPr>
              <w:pStyle w:val="PargrafodaLista"/>
              <w:spacing w:line="360" w:lineRule="auto"/>
              <w:ind w:left="0"/>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r w:rsidRPr="00011A9A">
              <w:rPr>
                <w:rFonts w:ascii="Arial" w:hAnsi="Arial" w:cs="Arial"/>
                <w:sz w:val="18"/>
                <w:szCs w:val="18"/>
              </w:rPr>
              <w:t>3 - (…).</w:t>
            </w: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Pr="00011A9A"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F74679">
            <w:pPr>
              <w:pStyle w:val="PargrafodaLista"/>
              <w:spacing w:line="360" w:lineRule="auto"/>
              <w:ind w:left="0"/>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6B5F20" w:rsidRPr="00011A9A" w:rsidRDefault="006B5F20" w:rsidP="00011A9A">
            <w:pPr>
              <w:pStyle w:val="PargrafodaLista"/>
              <w:spacing w:line="360" w:lineRule="auto"/>
              <w:ind w:left="0"/>
              <w:jc w:val="center"/>
              <w:rPr>
                <w:rFonts w:ascii="Arial" w:hAnsi="Arial" w:cs="Arial"/>
                <w:sz w:val="18"/>
                <w:szCs w:val="18"/>
              </w:rPr>
            </w:pPr>
            <w:r w:rsidRPr="00011A9A">
              <w:rPr>
                <w:rFonts w:ascii="Arial" w:hAnsi="Arial" w:cs="Arial"/>
                <w:sz w:val="18"/>
                <w:szCs w:val="18"/>
              </w:rPr>
              <w:t>4 - (…).</w:t>
            </w: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6B5F20" w:rsidRDefault="006B5F2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8564A0" w:rsidRDefault="008564A0" w:rsidP="00011A9A">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3C7AF6" w:rsidRDefault="003C7AF6" w:rsidP="008564A0">
            <w:pPr>
              <w:pStyle w:val="PargrafodaLista"/>
              <w:spacing w:line="360" w:lineRule="auto"/>
              <w:ind w:left="0"/>
              <w:jc w:val="center"/>
              <w:rPr>
                <w:rFonts w:ascii="Arial" w:hAnsi="Arial" w:cs="Arial"/>
                <w:sz w:val="18"/>
                <w:szCs w:val="18"/>
              </w:rPr>
            </w:pPr>
          </w:p>
          <w:p w:rsidR="006B5F20" w:rsidRPr="00011A9A" w:rsidRDefault="006B5F20" w:rsidP="008564A0">
            <w:pPr>
              <w:pStyle w:val="PargrafodaLista"/>
              <w:spacing w:line="360" w:lineRule="auto"/>
              <w:ind w:left="0"/>
              <w:jc w:val="center"/>
              <w:rPr>
                <w:rFonts w:ascii="Arial" w:hAnsi="Arial" w:cs="Arial"/>
                <w:sz w:val="18"/>
                <w:szCs w:val="18"/>
              </w:rPr>
            </w:pPr>
            <w:r w:rsidRPr="00011A9A">
              <w:rPr>
                <w:rFonts w:ascii="Arial" w:hAnsi="Arial" w:cs="Arial"/>
                <w:sz w:val="18"/>
                <w:szCs w:val="18"/>
              </w:rPr>
              <w:t>5 - (…).</w:t>
            </w:r>
          </w:p>
          <w:p w:rsidR="006B5F20" w:rsidRPr="0057396E" w:rsidRDefault="006B5F20" w:rsidP="0057396E">
            <w:pPr>
              <w:pStyle w:val="PargrafodaLista"/>
              <w:spacing w:line="360" w:lineRule="auto"/>
              <w:ind w:left="0"/>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rPr>
                <w:rFonts w:ascii="Arial" w:eastAsiaTheme="minorHAnsi" w:hAnsi="Arial" w:cs="Arial"/>
                <w:color w:val="000000"/>
                <w:sz w:val="18"/>
                <w:szCs w:val="18"/>
                <w:lang w:eastAsia="en-US"/>
              </w:rPr>
            </w:pPr>
          </w:p>
          <w:p w:rsidR="006B5F20" w:rsidRPr="0057396E" w:rsidRDefault="006B5F20" w:rsidP="0057396E">
            <w:pPr>
              <w:spacing w:line="360" w:lineRule="auto"/>
              <w:jc w:val="both"/>
              <w:rPr>
                <w:rFonts w:ascii="Arial" w:eastAsiaTheme="minorHAnsi" w:hAnsi="Arial" w:cs="Arial"/>
                <w:color w:val="000000"/>
                <w:sz w:val="18"/>
                <w:szCs w:val="18"/>
                <w:lang w:eastAsia="en-US"/>
              </w:rPr>
            </w:pPr>
          </w:p>
          <w:p w:rsidR="006B5F20" w:rsidRPr="0057396E" w:rsidRDefault="006B5F20" w:rsidP="0057396E">
            <w:pPr>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6 – O Tribunal deverá privilegiar o modelo de residência alternada da criança com cada um dos progenitores, sempre que, ponderadas todas as circunstâncias relevantes atendíveis, estas correspondam ao superior interesse da criança, nomeadamente tomando em consideração a sua idade, necessidades e interesses.</w:t>
            </w:r>
          </w:p>
          <w:p w:rsidR="006B5F20" w:rsidRDefault="006B5F20" w:rsidP="0057396E">
            <w:pPr>
              <w:spacing w:line="360" w:lineRule="auto"/>
              <w:jc w:val="both"/>
              <w:rPr>
                <w:rFonts w:ascii="Arial" w:eastAsiaTheme="minorHAnsi" w:hAnsi="Arial" w:cs="Arial"/>
                <w:color w:val="000000"/>
                <w:sz w:val="18"/>
                <w:szCs w:val="18"/>
                <w:lang w:eastAsia="en-US"/>
              </w:rPr>
            </w:pPr>
          </w:p>
          <w:p w:rsidR="00B611B0" w:rsidRDefault="00B611B0" w:rsidP="0057396E">
            <w:pPr>
              <w:spacing w:line="360" w:lineRule="auto"/>
              <w:jc w:val="both"/>
              <w:rPr>
                <w:rFonts w:ascii="Arial" w:eastAsiaTheme="minorHAnsi" w:hAnsi="Arial" w:cs="Arial"/>
                <w:color w:val="000000"/>
                <w:sz w:val="18"/>
                <w:szCs w:val="18"/>
                <w:lang w:eastAsia="en-US"/>
              </w:rPr>
            </w:pPr>
          </w:p>
          <w:p w:rsidR="00B611B0" w:rsidRDefault="00B611B0" w:rsidP="0057396E">
            <w:pPr>
              <w:spacing w:line="360" w:lineRule="auto"/>
              <w:jc w:val="both"/>
              <w:rPr>
                <w:rFonts w:ascii="Arial" w:eastAsiaTheme="minorHAnsi" w:hAnsi="Arial" w:cs="Arial"/>
                <w:color w:val="000000"/>
                <w:sz w:val="18"/>
                <w:szCs w:val="18"/>
                <w:lang w:eastAsia="en-US"/>
              </w:rPr>
            </w:pPr>
          </w:p>
          <w:p w:rsidR="004B498A" w:rsidRDefault="004B498A"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Default="004B717F" w:rsidP="0057396E">
            <w:pPr>
              <w:spacing w:line="360" w:lineRule="auto"/>
              <w:jc w:val="both"/>
              <w:rPr>
                <w:rFonts w:ascii="Arial" w:eastAsiaTheme="minorHAnsi" w:hAnsi="Arial" w:cs="Arial"/>
                <w:color w:val="000000"/>
                <w:sz w:val="18"/>
                <w:szCs w:val="18"/>
                <w:lang w:eastAsia="en-US"/>
              </w:rPr>
            </w:pPr>
          </w:p>
          <w:p w:rsidR="004B717F" w:rsidRPr="0057396E" w:rsidRDefault="004B717F" w:rsidP="0057396E">
            <w:pPr>
              <w:spacing w:line="360" w:lineRule="auto"/>
              <w:jc w:val="both"/>
              <w:rPr>
                <w:rFonts w:ascii="Arial" w:eastAsiaTheme="minorHAnsi" w:hAnsi="Arial" w:cs="Arial"/>
                <w:color w:val="000000"/>
                <w:sz w:val="18"/>
                <w:szCs w:val="18"/>
                <w:lang w:eastAsia="en-US"/>
              </w:rPr>
            </w:pPr>
          </w:p>
          <w:p w:rsidR="006B5F20" w:rsidRDefault="006B5F20" w:rsidP="0057396E">
            <w:pPr>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7 – </w:t>
            </w:r>
            <w:proofErr w:type="spellStart"/>
            <w:r w:rsidRPr="0057396E">
              <w:rPr>
                <w:rFonts w:ascii="Arial" w:eastAsiaTheme="minorHAnsi" w:hAnsi="Arial" w:cs="Arial"/>
                <w:color w:val="000000"/>
                <w:sz w:val="18"/>
                <w:szCs w:val="18"/>
                <w:lang w:eastAsia="en-US"/>
              </w:rPr>
              <w:t>Exceptuam-se</w:t>
            </w:r>
            <w:proofErr w:type="spellEnd"/>
            <w:r w:rsidRPr="0057396E">
              <w:rPr>
                <w:rFonts w:ascii="Arial" w:eastAsiaTheme="minorHAnsi" w:hAnsi="Arial" w:cs="Arial"/>
                <w:color w:val="000000"/>
                <w:sz w:val="18"/>
                <w:szCs w:val="18"/>
                <w:lang w:eastAsia="en-US"/>
              </w:rPr>
              <w:t xml:space="preserve"> do disposto no número anterior os casos em que se verifique a existência da pendência de processos relativos ao crime de violência doméstica, bem como aos casos em que se verifique negligência ou abuso infantil sobre a criança, assim como a aplicação judicial de medidas de afastamento ou decisão de condenação.</w:t>
            </w:r>
          </w:p>
          <w:p w:rsidR="000C07EC" w:rsidRDefault="000C07EC"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Default="005D1F62" w:rsidP="0057396E">
            <w:pPr>
              <w:spacing w:line="360" w:lineRule="auto"/>
              <w:jc w:val="both"/>
              <w:rPr>
                <w:rFonts w:ascii="Arial" w:eastAsiaTheme="minorHAnsi" w:hAnsi="Arial" w:cs="Arial"/>
                <w:color w:val="000000"/>
                <w:sz w:val="18"/>
                <w:szCs w:val="18"/>
                <w:lang w:eastAsia="en-US"/>
              </w:rPr>
            </w:pPr>
          </w:p>
          <w:p w:rsidR="005D1F62" w:rsidRPr="0057396E" w:rsidRDefault="005D1F62" w:rsidP="0057396E">
            <w:pPr>
              <w:spacing w:line="360" w:lineRule="auto"/>
              <w:jc w:val="both"/>
              <w:rPr>
                <w:rFonts w:ascii="Arial" w:eastAsiaTheme="minorHAnsi" w:hAnsi="Arial" w:cs="Arial"/>
                <w:color w:val="000000"/>
                <w:sz w:val="18"/>
                <w:szCs w:val="18"/>
                <w:lang w:eastAsia="en-US"/>
              </w:rPr>
            </w:pPr>
          </w:p>
          <w:p w:rsidR="006B5F20" w:rsidRDefault="006B5F20" w:rsidP="0057396E">
            <w:pPr>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8- (anterior n.º 6).</w:t>
            </w: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0C07EC" w:rsidRDefault="000C07EC" w:rsidP="0057396E">
            <w:pPr>
              <w:spacing w:line="360" w:lineRule="auto"/>
              <w:jc w:val="both"/>
              <w:rPr>
                <w:rFonts w:ascii="Arial" w:eastAsiaTheme="minorHAnsi" w:hAnsi="Arial" w:cs="Arial"/>
                <w:color w:val="000000"/>
                <w:sz w:val="18"/>
                <w:szCs w:val="18"/>
                <w:lang w:eastAsia="en-US"/>
              </w:rPr>
            </w:pPr>
          </w:p>
          <w:p w:rsidR="00AA5F34" w:rsidRPr="0057396E" w:rsidRDefault="00AA5F34" w:rsidP="0057396E">
            <w:pPr>
              <w:spacing w:line="360" w:lineRule="auto"/>
              <w:jc w:val="both"/>
              <w:rPr>
                <w:rFonts w:ascii="Arial" w:eastAsiaTheme="minorHAnsi" w:hAnsi="Arial" w:cs="Arial"/>
                <w:color w:val="000000"/>
                <w:sz w:val="18"/>
                <w:szCs w:val="18"/>
                <w:lang w:eastAsia="en-US"/>
              </w:rPr>
            </w:pPr>
          </w:p>
          <w:p w:rsidR="006B5F20" w:rsidRPr="0057396E" w:rsidRDefault="006B5F20" w:rsidP="0057396E">
            <w:pPr>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9 - (anterior n.º 7).</w:t>
            </w:r>
          </w:p>
          <w:p w:rsidR="006B5F20" w:rsidRPr="0057396E" w:rsidRDefault="006B5F20" w:rsidP="0057396E">
            <w:pPr>
              <w:spacing w:line="360" w:lineRule="auto"/>
              <w:jc w:val="both"/>
              <w:rPr>
                <w:rFonts w:ascii="Arial" w:eastAsiaTheme="minorHAnsi" w:hAnsi="Arial" w:cs="Arial"/>
                <w:color w:val="000000"/>
                <w:sz w:val="18"/>
                <w:szCs w:val="18"/>
                <w:lang w:eastAsia="en-US"/>
              </w:rPr>
            </w:pPr>
          </w:p>
          <w:p w:rsidR="006B5F20" w:rsidRPr="00115FDD" w:rsidRDefault="006B5F20" w:rsidP="004A2288">
            <w:pPr>
              <w:spacing w:line="360" w:lineRule="auto"/>
              <w:ind w:firstLine="708"/>
              <w:rPr>
                <w:rFonts w:ascii="Arial" w:hAnsi="Arial" w:cs="Arial"/>
                <w:b/>
                <w:sz w:val="18"/>
                <w:szCs w:val="18"/>
              </w:rPr>
            </w:pPr>
          </w:p>
        </w:tc>
        <w:tc>
          <w:tcPr>
            <w:tcW w:w="2291" w:type="dxa"/>
            <w:vMerge w:val="restart"/>
          </w:tcPr>
          <w:p w:rsidR="006B5F20" w:rsidRPr="00484453" w:rsidRDefault="006B5F20" w:rsidP="00F947F1">
            <w:pPr>
              <w:spacing w:line="360" w:lineRule="auto"/>
              <w:jc w:val="center"/>
              <w:rPr>
                <w:rFonts w:ascii="Arial" w:hAnsi="Arial" w:cs="Arial"/>
                <w:b/>
                <w:sz w:val="18"/>
                <w:szCs w:val="18"/>
              </w:rPr>
            </w:pPr>
            <w:r w:rsidRPr="00484453">
              <w:rPr>
                <w:rFonts w:ascii="Arial" w:hAnsi="Arial" w:cs="Arial"/>
                <w:b/>
                <w:sz w:val="18"/>
                <w:szCs w:val="18"/>
              </w:rPr>
              <w:t>Artigo 2.º</w:t>
            </w:r>
          </w:p>
          <w:p w:rsidR="006B5F20" w:rsidRDefault="006B5F20" w:rsidP="00F947F1">
            <w:pPr>
              <w:spacing w:line="360" w:lineRule="auto"/>
              <w:jc w:val="center"/>
              <w:rPr>
                <w:rFonts w:ascii="Arial" w:hAnsi="Arial" w:cs="Arial"/>
                <w:b/>
                <w:sz w:val="18"/>
                <w:szCs w:val="18"/>
              </w:rPr>
            </w:pPr>
            <w:r w:rsidRPr="00484453">
              <w:rPr>
                <w:rFonts w:ascii="Arial" w:hAnsi="Arial" w:cs="Arial"/>
                <w:b/>
                <w:sz w:val="18"/>
                <w:szCs w:val="18"/>
              </w:rPr>
              <w:t>Alteração ao Código Civil</w:t>
            </w:r>
          </w:p>
          <w:p w:rsidR="004B498A" w:rsidRPr="00484453" w:rsidRDefault="004B498A" w:rsidP="00F947F1">
            <w:pPr>
              <w:spacing w:line="360" w:lineRule="auto"/>
              <w:jc w:val="center"/>
              <w:rPr>
                <w:rFonts w:ascii="Arial" w:hAnsi="Arial" w:cs="Arial"/>
                <w:b/>
                <w:sz w:val="18"/>
                <w:szCs w:val="18"/>
              </w:rPr>
            </w:pPr>
          </w:p>
          <w:p w:rsidR="006B5F20" w:rsidRDefault="006B5F20" w:rsidP="00F947F1">
            <w:pPr>
              <w:spacing w:line="360" w:lineRule="auto"/>
              <w:jc w:val="both"/>
              <w:rPr>
                <w:rFonts w:ascii="Arial" w:hAnsi="Arial" w:cs="Arial"/>
                <w:sz w:val="18"/>
                <w:szCs w:val="18"/>
              </w:rPr>
            </w:pPr>
            <w:r w:rsidRPr="00484453">
              <w:rPr>
                <w:rFonts w:ascii="Arial" w:hAnsi="Arial" w:cs="Arial"/>
                <w:sz w:val="18"/>
                <w:szCs w:val="18"/>
              </w:rPr>
              <w:t>É alterado o artigo 1906º do Código Civil, que passa a ter a seguinte redação:</w:t>
            </w:r>
          </w:p>
          <w:p w:rsidR="006B5F20" w:rsidRPr="00484453" w:rsidRDefault="006B5F20" w:rsidP="00F947F1">
            <w:pPr>
              <w:spacing w:line="360" w:lineRule="auto"/>
              <w:jc w:val="both"/>
              <w:rPr>
                <w:rFonts w:ascii="Arial" w:hAnsi="Arial" w:cs="Arial"/>
                <w:sz w:val="18"/>
                <w:szCs w:val="18"/>
              </w:rPr>
            </w:pPr>
          </w:p>
          <w:p w:rsidR="006B5F20" w:rsidRPr="00011A9A" w:rsidRDefault="006B5F20" w:rsidP="00011A9A">
            <w:pPr>
              <w:pStyle w:val="PargrafodaLista"/>
              <w:spacing w:line="360" w:lineRule="auto"/>
              <w:ind w:left="0"/>
              <w:jc w:val="center"/>
              <w:rPr>
                <w:rFonts w:ascii="Arial" w:hAnsi="Arial" w:cs="Arial"/>
                <w:b/>
                <w:sz w:val="18"/>
                <w:szCs w:val="18"/>
              </w:rPr>
            </w:pPr>
            <w:r w:rsidRPr="00011A9A">
              <w:rPr>
                <w:rFonts w:ascii="Arial" w:hAnsi="Arial" w:cs="Arial"/>
                <w:b/>
                <w:sz w:val="18"/>
                <w:szCs w:val="18"/>
              </w:rPr>
              <w:t>Artigo1906.º</w:t>
            </w:r>
          </w:p>
          <w:p w:rsidR="006B5F20" w:rsidRDefault="006B5F20" w:rsidP="004A2288">
            <w:pPr>
              <w:pStyle w:val="PargrafodaLista"/>
              <w:spacing w:line="360" w:lineRule="auto"/>
              <w:ind w:left="0"/>
              <w:jc w:val="center"/>
              <w:rPr>
                <w:rFonts w:ascii="Arial" w:hAnsi="Arial" w:cs="Arial"/>
                <w:b/>
                <w:sz w:val="18"/>
                <w:szCs w:val="18"/>
              </w:rPr>
            </w:pPr>
            <w:r w:rsidRPr="00011A9A">
              <w:rPr>
                <w:rFonts w:ascii="Arial" w:hAnsi="Arial" w:cs="Arial"/>
                <w:b/>
                <w:sz w:val="18"/>
                <w:szCs w:val="18"/>
              </w:rPr>
              <w:t>[…]</w:t>
            </w:r>
          </w:p>
          <w:p w:rsidR="00F74679" w:rsidRDefault="00F74679" w:rsidP="004A2288">
            <w:pPr>
              <w:pStyle w:val="PargrafodaLista"/>
              <w:spacing w:line="360" w:lineRule="auto"/>
              <w:ind w:left="0"/>
              <w:jc w:val="center"/>
              <w:rPr>
                <w:rFonts w:ascii="Arial" w:hAnsi="Arial" w:cs="Arial"/>
                <w:b/>
                <w:sz w:val="18"/>
                <w:szCs w:val="18"/>
              </w:rPr>
            </w:pPr>
          </w:p>
          <w:p w:rsidR="00F74679" w:rsidRDefault="00F74679" w:rsidP="004A2288">
            <w:pPr>
              <w:pStyle w:val="PargrafodaLista"/>
              <w:spacing w:line="360" w:lineRule="auto"/>
              <w:ind w:left="0"/>
              <w:jc w:val="center"/>
              <w:rPr>
                <w:rFonts w:ascii="Arial" w:hAnsi="Arial" w:cs="Arial"/>
                <w:b/>
                <w:sz w:val="18"/>
                <w:szCs w:val="18"/>
              </w:rPr>
            </w:pPr>
          </w:p>
          <w:p w:rsidR="00F74679" w:rsidRDefault="00F74679" w:rsidP="004A2288">
            <w:pPr>
              <w:pStyle w:val="PargrafodaLista"/>
              <w:spacing w:line="360" w:lineRule="auto"/>
              <w:ind w:left="0"/>
              <w:jc w:val="center"/>
              <w:rPr>
                <w:rFonts w:ascii="Arial" w:hAnsi="Arial" w:cs="Arial"/>
                <w:b/>
                <w:sz w:val="18"/>
                <w:szCs w:val="18"/>
              </w:rPr>
            </w:pPr>
          </w:p>
          <w:p w:rsidR="00F74679" w:rsidRDefault="00F74679" w:rsidP="004A2288">
            <w:pPr>
              <w:pStyle w:val="PargrafodaLista"/>
              <w:spacing w:line="360" w:lineRule="auto"/>
              <w:ind w:left="0"/>
              <w:jc w:val="center"/>
              <w:rPr>
                <w:rFonts w:ascii="Arial" w:hAnsi="Arial" w:cs="Arial"/>
                <w:b/>
                <w:sz w:val="18"/>
                <w:szCs w:val="18"/>
              </w:rPr>
            </w:pPr>
          </w:p>
          <w:p w:rsidR="00F74679" w:rsidRDefault="00F74679" w:rsidP="004A2288">
            <w:pPr>
              <w:pStyle w:val="PargrafodaLista"/>
              <w:spacing w:line="360" w:lineRule="auto"/>
              <w:ind w:left="0"/>
              <w:jc w:val="center"/>
              <w:rPr>
                <w:rFonts w:ascii="Arial" w:hAnsi="Arial" w:cs="Arial"/>
                <w:b/>
                <w:sz w:val="18"/>
                <w:szCs w:val="18"/>
              </w:rPr>
            </w:pPr>
          </w:p>
          <w:p w:rsidR="00F74679" w:rsidRDefault="00F74679" w:rsidP="004A2288">
            <w:pPr>
              <w:pStyle w:val="PargrafodaLista"/>
              <w:spacing w:line="360" w:lineRule="auto"/>
              <w:ind w:left="0"/>
              <w:jc w:val="center"/>
              <w:rPr>
                <w:rFonts w:ascii="Arial" w:hAnsi="Arial" w:cs="Arial"/>
                <w:b/>
                <w:sz w:val="18"/>
                <w:szCs w:val="18"/>
              </w:rPr>
            </w:pPr>
          </w:p>
          <w:p w:rsidR="006B5F20" w:rsidRDefault="006B5F20" w:rsidP="008564A0">
            <w:pPr>
              <w:spacing w:line="360" w:lineRule="auto"/>
              <w:rPr>
                <w:rFonts w:ascii="Arial" w:hAnsi="Arial" w:cs="Arial"/>
                <w:sz w:val="18"/>
                <w:szCs w:val="18"/>
              </w:rPr>
            </w:pPr>
          </w:p>
          <w:p w:rsidR="008B088F" w:rsidRPr="008564A0" w:rsidRDefault="008B088F" w:rsidP="008564A0">
            <w:pPr>
              <w:spacing w:line="360" w:lineRule="auto"/>
              <w:rPr>
                <w:rFonts w:ascii="Arial" w:hAnsi="Arial" w:cs="Arial"/>
                <w:sz w:val="18"/>
                <w:szCs w:val="18"/>
              </w:rPr>
            </w:pPr>
          </w:p>
          <w:p w:rsidR="008564A0" w:rsidRDefault="008564A0" w:rsidP="008564A0">
            <w:pPr>
              <w:numPr>
                <w:ilvl w:val="0"/>
                <w:numId w:val="25"/>
              </w:numPr>
              <w:spacing w:line="360" w:lineRule="auto"/>
              <w:jc w:val="center"/>
              <w:rPr>
                <w:rFonts w:ascii="Arial" w:hAnsi="Arial" w:cs="Arial"/>
                <w:sz w:val="18"/>
                <w:szCs w:val="18"/>
              </w:rPr>
            </w:pPr>
            <w:r w:rsidRPr="008564A0">
              <w:rPr>
                <w:rFonts w:ascii="Arial" w:hAnsi="Arial" w:cs="Arial"/>
                <w:sz w:val="18"/>
                <w:szCs w:val="18"/>
              </w:rPr>
              <w:t>[…]</w:t>
            </w: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Pr="008564A0" w:rsidRDefault="008564A0" w:rsidP="008564A0">
            <w:pPr>
              <w:spacing w:line="360" w:lineRule="auto"/>
              <w:jc w:val="center"/>
              <w:rPr>
                <w:rFonts w:ascii="Arial" w:hAnsi="Arial" w:cs="Arial"/>
                <w:sz w:val="18"/>
                <w:szCs w:val="18"/>
              </w:rPr>
            </w:pPr>
          </w:p>
          <w:p w:rsidR="008564A0" w:rsidRDefault="008564A0" w:rsidP="008564A0">
            <w:pPr>
              <w:numPr>
                <w:ilvl w:val="0"/>
                <w:numId w:val="25"/>
              </w:numPr>
              <w:spacing w:line="360" w:lineRule="auto"/>
              <w:jc w:val="center"/>
              <w:rPr>
                <w:rFonts w:ascii="Arial" w:hAnsi="Arial" w:cs="Arial"/>
                <w:sz w:val="18"/>
                <w:szCs w:val="18"/>
              </w:rPr>
            </w:pPr>
            <w:r w:rsidRPr="008564A0">
              <w:rPr>
                <w:rFonts w:ascii="Arial" w:hAnsi="Arial" w:cs="Arial"/>
                <w:sz w:val="18"/>
                <w:szCs w:val="18"/>
              </w:rPr>
              <w:t>[…]</w:t>
            </w: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Pr="008564A0" w:rsidRDefault="008564A0" w:rsidP="008564A0">
            <w:pPr>
              <w:spacing w:line="360" w:lineRule="auto"/>
              <w:jc w:val="center"/>
              <w:rPr>
                <w:rFonts w:ascii="Arial" w:hAnsi="Arial" w:cs="Arial"/>
                <w:sz w:val="18"/>
                <w:szCs w:val="18"/>
              </w:rPr>
            </w:pPr>
          </w:p>
          <w:p w:rsidR="008564A0" w:rsidRDefault="008564A0" w:rsidP="008564A0">
            <w:pPr>
              <w:numPr>
                <w:ilvl w:val="0"/>
                <w:numId w:val="25"/>
              </w:numPr>
              <w:spacing w:line="360" w:lineRule="auto"/>
              <w:jc w:val="center"/>
              <w:rPr>
                <w:rFonts w:ascii="Arial" w:hAnsi="Arial" w:cs="Arial"/>
                <w:sz w:val="18"/>
                <w:szCs w:val="18"/>
              </w:rPr>
            </w:pPr>
            <w:r w:rsidRPr="008564A0">
              <w:rPr>
                <w:rFonts w:ascii="Arial" w:hAnsi="Arial" w:cs="Arial"/>
                <w:sz w:val="18"/>
                <w:szCs w:val="18"/>
              </w:rPr>
              <w:t>[…]</w:t>
            </w: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Pr="008564A0" w:rsidRDefault="008564A0" w:rsidP="008564A0">
            <w:pPr>
              <w:spacing w:line="360" w:lineRule="auto"/>
              <w:jc w:val="center"/>
              <w:rPr>
                <w:rFonts w:ascii="Arial" w:hAnsi="Arial" w:cs="Arial"/>
                <w:sz w:val="18"/>
                <w:szCs w:val="18"/>
              </w:rPr>
            </w:pPr>
          </w:p>
          <w:p w:rsidR="008564A0" w:rsidRDefault="008564A0" w:rsidP="008564A0">
            <w:pPr>
              <w:numPr>
                <w:ilvl w:val="0"/>
                <w:numId w:val="25"/>
              </w:numPr>
              <w:spacing w:line="360" w:lineRule="auto"/>
              <w:jc w:val="center"/>
              <w:rPr>
                <w:rFonts w:ascii="Arial" w:hAnsi="Arial" w:cs="Arial"/>
                <w:sz w:val="18"/>
                <w:szCs w:val="18"/>
              </w:rPr>
            </w:pPr>
            <w:r w:rsidRPr="008564A0">
              <w:rPr>
                <w:rFonts w:ascii="Arial" w:hAnsi="Arial" w:cs="Arial"/>
                <w:sz w:val="18"/>
                <w:szCs w:val="18"/>
              </w:rPr>
              <w:t>[…]</w:t>
            </w: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3C7AF6" w:rsidRDefault="003C7AF6"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Default="008564A0" w:rsidP="008564A0">
            <w:pPr>
              <w:spacing w:line="360" w:lineRule="auto"/>
              <w:jc w:val="center"/>
              <w:rPr>
                <w:rFonts w:ascii="Arial" w:hAnsi="Arial" w:cs="Arial"/>
                <w:sz w:val="18"/>
                <w:szCs w:val="18"/>
              </w:rPr>
            </w:pPr>
          </w:p>
          <w:p w:rsidR="008564A0" w:rsidRPr="008564A0" w:rsidRDefault="008564A0" w:rsidP="008564A0">
            <w:pPr>
              <w:spacing w:line="360" w:lineRule="auto"/>
              <w:jc w:val="center"/>
              <w:rPr>
                <w:rFonts w:ascii="Arial" w:hAnsi="Arial" w:cs="Arial"/>
                <w:sz w:val="18"/>
                <w:szCs w:val="18"/>
              </w:rPr>
            </w:pPr>
          </w:p>
          <w:p w:rsidR="008564A0" w:rsidRPr="008564A0" w:rsidRDefault="008564A0" w:rsidP="008564A0">
            <w:pPr>
              <w:numPr>
                <w:ilvl w:val="0"/>
                <w:numId w:val="25"/>
              </w:numPr>
              <w:spacing w:line="360" w:lineRule="auto"/>
              <w:jc w:val="center"/>
              <w:rPr>
                <w:rFonts w:ascii="Arial" w:hAnsi="Arial" w:cs="Arial"/>
                <w:sz w:val="18"/>
                <w:szCs w:val="18"/>
              </w:rPr>
            </w:pPr>
            <w:r w:rsidRPr="008564A0">
              <w:rPr>
                <w:rFonts w:ascii="Arial" w:hAnsi="Arial" w:cs="Arial"/>
                <w:sz w:val="18"/>
                <w:szCs w:val="18"/>
              </w:rPr>
              <w:t>[…]</w:t>
            </w: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4A2288">
            <w:pPr>
              <w:spacing w:line="360" w:lineRule="auto"/>
              <w:jc w:val="center"/>
              <w:rPr>
                <w:rFonts w:ascii="Arial" w:hAnsi="Arial" w:cs="Arial"/>
                <w:b/>
                <w:sz w:val="18"/>
                <w:szCs w:val="18"/>
              </w:rPr>
            </w:pPr>
          </w:p>
          <w:p w:rsidR="006B5F20" w:rsidRDefault="006B5F20" w:rsidP="0057396E">
            <w:pPr>
              <w:pStyle w:val="PargrafodaLista"/>
              <w:spacing w:line="360" w:lineRule="auto"/>
              <w:ind w:left="0"/>
              <w:jc w:val="both"/>
              <w:rPr>
                <w:rFonts w:ascii="Arial" w:hAnsi="Arial" w:cs="Arial"/>
                <w:sz w:val="18"/>
                <w:szCs w:val="18"/>
              </w:rPr>
            </w:pPr>
          </w:p>
          <w:p w:rsidR="006B5F20" w:rsidRPr="0057396E" w:rsidRDefault="006B5F20" w:rsidP="0057396E">
            <w:pPr>
              <w:pStyle w:val="PargrafodaLista"/>
              <w:spacing w:line="360" w:lineRule="auto"/>
              <w:ind w:left="0"/>
              <w:jc w:val="both"/>
              <w:rPr>
                <w:rFonts w:ascii="Arial" w:hAnsi="Arial" w:cs="Arial"/>
                <w:sz w:val="18"/>
                <w:szCs w:val="18"/>
              </w:rPr>
            </w:pPr>
          </w:p>
          <w:p w:rsidR="00B611B0" w:rsidRDefault="006B5F20" w:rsidP="00B611B0">
            <w:pPr>
              <w:pStyle w:val="PargrafodaLista"/>
              <w:spacing w:line="360" w:lineRule="auto"/>
              <w:ind w:left="0"/>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6.</w:t>
            </w:r>
            <w:r w:rsidRPr="0057396E">
              <w:rPr>
                <w:rFonts w:ascii="Arial" w:eastAsiaTheme="minorHAnsi" w:hAnsi="Arial" w:cs="Arial"/>
                <w:color w:val="000000"/>
                <w:sz w:val="18"/>
                <w:szCs w:val="18"/>
                <w:lang w:eastAsia="en-US"/>
              </w:rPr>
              <w:tab/>
              <w:t>O tribunal privilegia a residência alternada do filho com ambos os progenitores, independentemente de mútuo acordo nesse sentido e sem prejuízo da fixação de alimentos, sempre que, ponderadas todas as circunstâncias relevantes, tal corresponda ao superior interesse daquele.</w:t>
            </w: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4B498A" w:rsidRDefault="004B498A"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4B717F" w:rsidRDefault="004B717F" w:rsidP="00B611B0">
            <w:pPr>
              <w:spacing w:line="360" w:lineRule="auto"/>
              <w:jc w:val="both"/>
              <w:rPr>
                <w:rFonts w:ascii="Arial" w:eastAsiaTheme="minorHAnsi" w:hAnsi="Arial" w:cs="Arial"/>
                <w:color w:val="000000"/>
                <w:sz w:val="18"/>
                <w:szCs w:val="18"/>
                <w:lang w:eastAsia="en-US"/>
              </w:rPr>
            </w:pPr>
          </w:p>
          <w:p w:rsidR="006B5F20" w:rsidRPr="005D1F62" w:rsidRDefault="005D1F62" w:rsidP="005D1F62">
            <w:pPr>
              <w:spacing w:line="360" w:lineRule="auto"/>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7. </w:t>
            </w:r>
            <w:r w:rsidR="006B5F20" w:rsidRPr="005D1F62">
              <w:rPr>
                <w:rFonts w:ascii="Arial" w:eastAsiaTheme="minorHAnsi" w:hAnsi="Arial" w:cs="Arial"/>
                <w:color w:val="000000"/>
                <w:sz w:val="18"/>
                <w:szCs w:val="18"/>
                <w:lang w:eastAsia="en-US"/>
              </w:rPr>
              <w:t>(Atual n.º 6)</w:t>
            </w: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B611B0" w:rsidRDefault="00B611B0" w:rsidP="00B611B0">
            <w:pPr>
              <w:spacing w:line="360" w:lineRule="auto"/>
              <w:jc w:val="both"/>
              <w:rPr>
                <w:rFonts w:ascii="Arial" w:eastAsiaTheme="minorHAnsi" w:hAnsi="Arial" w:cs="Arial"/>
                <w:color w:val="000000"/>
                <w:sz w:val="18"/>
                <w:szCs w:val="18"/>
                <w:lang w:eastAsia="en-US"/>
              </w:rPr>
            </w:pPr>
          </w:p>
          <w:p w:rsidR="000C07EC" w:rsidRPr="00B611B0" w:rsidRDefault="000C07EC" w:rsidP="00B611B0">
            <w:pPr>
              <w:spacing w:line="360" w:lineRule="auto"/>
              <w:jc w:val="both"/>
              <w:rPr>
                <w:rFonts w:ascii="Arial" w:eastAsiaTheme="minorHAnsi" w:hAnsi="Arial" w:cs="Arial"/>
                <w:color w:val="000000"/>
                <w:sz w:val="18"/>
                <w:szCs w:val="18"/>
                <w:lang w:eastAsia="en-US"/>
              </w:rPr>
            </w:pPr>
          </w:p>
          <w:p w:rsidR="006B5F20" w:rsidRPr="00572DAE" w:rsidRDefault="006B5F20" w:rsidP="005D1F62">
            <w:pPr>
              <w:spacing w:line="360" w:lineRule="auto"/>
              <w:rPr>
                <w:rFonts w:ascii="Arial" w:hAnsi="Arial" w:cs="Arial"/>
                <w:b/>
                <w:sz w:val="18"/>
                <w:szCs w:val="18"/>
              </w:rPr>
            </w:pPr>
            <w:r w:rsidRPr="0057396E">
              <w:rPr>
                <w:rFonts w:ascii="Arial" w:eastAsiaTheme="minorHAnsi" w:hAnsi="Arial" w:cs="Arial"/>
                <w:color w:val="000000"/>
                <w:sz w:val="18"/>
                <w:szCs w:val="18"/>
                <w:lang w:eastAsia="en-US"/>
              </w:rPr>
              <w:t>8.</w:t>
            </w:r>
            <w:r w:rsidRPr="0057396E">
              <w:rPr>
                <w:rFonts w:ascii="Arial" w:eastAsiaTheme="minorHAnsi" w:hAnsi="Arial" w:cs="Arial"/>
                <w:color w:val="000000"/>
                <w:sz w:val="18"/>
                <w:szCs w:val="18"/>
                <w:lang w:eastAsia="en-US"/>
              </w:rPr>
              <w:tab/>
              <w:t>(Atual n.º 7)</w:t>
            </w:r>
          </w:p>
        </w:tc>
        <w:tc>
          <w:tcPr>
            <w:tcW w:w="2291" w:type="dxa"/>
            <w:vMerge w:val="restart"/>
          </w:tcPr>
          <w:p w:rsidR="006B5F20" w:rsidRPr="00484453" w:rsidRDefault="006B5F20" w:rsidP="00F947F1">
            <w:pPr>
              <w:spacing w:line="360" w:lineRule="auto"/>
              <w:jc w:val="center"/>
              <w:rPr>
                <w:rFonts w:ascii="Arial" w:hAnsi="Arial" w:cs="Arial"/>
                <w:b/>
                <w:sz w:val="18"/>
                <w:szCs w:val="18"/>
              </w:rPr>
            </w:pPr>
            <w:r w:rsidRPr="00484453">
              <w:rPr>
                <w:rFonts w:ascii="Arial" w:hAnsi="Arial" w:cs="Arial"/>
                <w:b/>
                <w:sz w:val="18"/>
                <w:szCs w:val="18"/>
              </w:rPr>
              <w:t>Artigo 2.º</w:t>
            </w:r>
          </w:p>
          <w:p w:rsidR="006B5F20" w:rsidRDefault="006B5F20" w:rsidP="00F947F1">
            <w:pPr>
              <w:spacing w:line="360" w:lineRule="auto"/>
              <w:jc w:val="both"/>
              <w:rPr>
                <w:rFonts w:ascii="Arial" w:hAnsi="Arial" w:cs="Arial"/>
                <w:b/>
                <w:sz w:val="18"/>
                <w:szCs w:val="18"/>
              </w:rPr>
            </w:pPr>
            <w:r w:rsidRPr="00484453">
              <w:rPr>
                <w:rFonts w:ascii="Arial" w:hAnsi="Arial" w:cs="Arial"/>
                <w:b/>
                <w:sz w:val="18"/>
                <w:szCs w:val="18"/>
              </w:rPr>
              <w:t>Alteração ao Código Civil</w:t>
            </w:r>
          </w:p>
          <w:p w:rsidR="004B498A" w:rsidRPr="00484453" w:rsidRDefault="004B498A" w:rsidP="00F947F1">
            <w:pPr>
              <w:spacing w:line="360" w:lineRule="auto"/>
              <w:jc w:val="both"/>
              <w:rPr>
                <w:rFonts w:ascii="Arial" w:hAnsi="Arial" w:cs="Arial"/>
                <w:b/>
                <w:sz w:val="18"/>
                <w:szCs w:val="18"/>
              </w:rPr>
            </w:pPr>
          </w:p>
          <w:p w:rsidR="006B5F20" w:rsidRDefault="006B5F20" w:rsidP="00F947F1">
            <w:pPr>
              <w:pStyle w:val="PargrafodaLista"/>
              <w:spacing w:line="360" w:lineRule="auto"/>
              <w:ind w:left="0"/>
              <w:jc w:val="both"/>
              <w:rPr>
                <w:rFonts w:ascii="Arial" w:hAnsi="Arial" w:cs="Arial"/>
                <w:sz w:val="18"/>
                <w:szCs w:val="18"/>
              </w:rPr>
            </w:pPr>
            <w:r w:rsidRPr="00484453">
              <w:rPr>
                <w:rFonts w:ascii="Arial" w:hAnsi="Arial" w:cs="Arial"/>
                <w:sz w:val="18"/>
                <w:szCs w:val="18"/>
              </w:rPr>
              <w:t>O artigo 1906.º do Código Civil</w:t>
            </w:r>
            <w:r>
              <w:rPr>
                <w:rFonts w:ascii="Arial" w:hAnsi="Arial" w:cs="Arial"/>
                <w:sz w:val="18"/>
                <w:szCs w:val="18"/>
              </w:rPr>
              <w:t xml:space="preserve"> (…) passa a ter a seguinte redação:</w:t>
            </w:r>
          </w:p>
          <w:p w:rsidR="006B5F20" w:rsidRDefault="006B5F20" w:rsidP="00F947F1">
            <w:pPr>
              <w:pStyle w:val="PargrafodaLista"/>
              <w:spacing w:line="360" w:lineRule="auto"/>
              <w:ind w:left="0"/>
              <w:jc w:val="both"/>
              <w:rPr>
                <w:rFonts w:ascii="Arial" w:hAnsi="Arial" w:cs="Arial"/>
                <w:sz w:val="18"/>
                <w:szCs w:val="18"/>
              </w:rPr>
            </w:pPr>
          </w:p>
          <w:p w:rsidR="006B5F20" w:rsidRDefault="006B5F20" w:rsidP="00F947F1">
            <w:pPr>
              <w:pStyle w:val="PargrafodaLista"/>
              <w:spacing w:line="360" w:lineRule="auto"/>
              <w:ind w:left="0"/>
              <w:jc w:val="both"/>
              <w:rPr>
                <w:rFonts w:ascii="Arial" w:hAnsi="Arial" w:cs="Arial"/>
                <w:sz w:val="18"/>
                <w:szCs w:val="18"/>
              </w:rPr>
            </w:pPr>
          </w:p>
          <w:p w:rsidR="006B5F20" w:rsidRPr="00011A9A" w:rsidRDefault="006B5F20" w:rsidP="002549DD">
            <w:pPr>
              <w:pStyle w:val="PargrafodaLista"/>
              <w:spacing w:line="360" w:lineRule="auto"/>
              <w:ind w:left="0"/>
              <w:jc w:val="center"/>
              <w:rPr>
                <w:rFonts w:ascii="Arial" w:hAnsi="Arial" w:cs="Arial"/>
                <w:b/>
                <w:sz w:val="18"/>
                <w:szCs w:val="18"/>
              </w:rPr>
            </w:pPr>
            <w:r w:rsidRPr="00011A9A">
              <w:rPr>
                <w:rFonts w:ascii="Arial" w:hAnsi="Arial" w:cs="Arial"/>
                <w:b/>
                <w:sz w:val="18"/>
                <w:szCs w:val="18"/>
              </w:rPr>
              <w:t>Artigo 1906.º</w:t>
            </w:r>
          </w:p>
          <w:p w:rsidR="006B5F20" w:rsidRPr="00FC6B47" w:rsidRDefault="006B5F20" w:rsidP="00FC6B47">
            <w:pPr>
              <w:pStyle w:val="PargrafodaLista"/>
              <w:spacing w:line="360" w:lineRule="auto"/>
              <w:ind w:left="0"/>
              <w:jc w:val="center"/>
              <w:rPr>
                <w:rFonts w:ascii="Arial" w:hAnsi="Arial" w:cs="Arial"/>
                <w:b/>
                <w:sz w:val="18"/>
                <w:szCs w:val="18"/>
              </w:rPr>
            </w:pPr>
            <w:r w:rsidRPr="00011A9A">
              <w:rPr>
                <w:rFonts w:ascii="Arial" w:hAnsi="Arial" w:cs="Arial"/>
                <w:b/>
                <w:sz w:val="18"/>
                <w:szCs w:val="18"/>
              </w:rPr>
              <w:t>[…]</w:t>
            </w:r>
          </w:p>
          <w:p w:rsidR="006B5F20" w:rsidRDefault="006B5F20"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8B088F" w:rsidRPr="0057396E" w:rsidRDefault="008B088F" w:rsidP="0057396E">
            <w:pPr>
              <w:spacing w:line="360" w:lineRule="auto"/>
              <w:ind w:left="709"/>
              <w:jc w:val="both"/>
              <w:rPr>
                <w:rFonts w:ascii="Arial" w:hAnsi="Arial" w:cs="Arial"/>
                <w:sz w:val="18"/>
                <w:szCs w:val="18"/>
              </w:rPr>
            </w:pPr>
          </w:p>
          <w:p w:rsidR="006B5F20" w:rsidRDefault="006B5F20" w:rsidP="0057396E">
            <w:pPr>
              <w:spacing w:line="360" w:lineRule="auto"/>
              <w:ind w:left="709"/>
              <w:jc w:val="both"/>
              <w:rPr>
                <w:rFonts w:ascii="Arial" w:hAnsi="Arial" w:cs="Arial"/>
                <w:sz w:val="18"/>
                <w:szCs w:val="18"/>
              </w:rPr>
            </w:pPr>
            <w:r w:rsidRPr="0057396E">
              <w:rPr>
                <w:rFonts w:ascii="Arial" w:hAnsi="Arial" w:cs="Arial"/>
                <w:sz w:val="18"/>
                <w:szCs w:val="18"/>
              </w:rPr>
              <w:t>1 – […].</w:t>
            </w: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Default="00F74679" w:rsidP="0057396E">
            <w:pPr>
              <w:spacing w:line="360" w:lineRule="auto"/>
              <w:ind w:left="709"/>
              <w:jc w:val="both"/>
              <w:rPr>
                <w:rFonts w:ascii="Arial" w:hAnsi="Arial" w:cs="Arial"/>
                <w:sz w:val="18"/>
                <w:szCs w:val="18"/>
              </w:rPr>
            </w:pPr>
          </w:p>
          <w:p w:rsidR="00F74679" w:rsidRPr="0057396E" w:rsidRDefault="00F74679" w:rsidP="0057396E">
            <w:pPr>
              <w:spacing w:line="360" w:lineRule="auto"/>
              <w:ind w:left="709"/>
              <w:jc w:val="both"/>
              <w:rPr>
                <w:rFonts w:ascii="Arial" w:hAnsi="Arial" w:cs="Arial"/>
                <w:sz w:val="18"/>
                <w:szCs w:val="18"/>
              </w:rPr>
            </w:pPr>
          </w:p>
          <w:p w:rsidR="008564A0" w:rsidRDefault="006B5F20" w:rsidP="0057396E">
            <w:pPr>
              <w:spacing w:line="360" w:lineRule="auto"/>
              <w:ind w:left="709"/>
              <w:jc w:val="both"/>
              <w:rPr>
                <w:rFonts w:ascii="Arial" w:hAnsi="Arial" w:cs="Arial"/>
                <w:sz w:val="18"/>
                <w:szCs w:val="18"/>
              </w:rPr>
            </w:pPr>
            <w:r w:rsidRPr="0057396E">
              <w:rPr>
                <w:rFonts w:ascii="Arial" w:hAnsi="Arial" w:cs="Arial"/>
                <w:sz w:val="18"/>
                <w:szCs w:val="18"/>
              </w:rPr>
              <w:t>2 – […].</w:t>
            </w: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r w:rsidRPr="0057396E">
              <w:rPr>
                <w:rFonts w:ascii="Arial" w:hAnsi="Arial" w:cs="Arial"/>
                <w:sz w:val="18"/>
                <w:szCs w:val="18"/>
              </w:rPr>
              <w:t xml:space="preserve"> </w:t>
            </w:r>
          </w:p>
          <w:p w:rsidR="006B5F20" w:rsidRDefault="006B5F20" w:rsidP="0057396E">
            <w:pPr>
              <w:spacing w:line="360" w:lineRule="auto"/>
              <w:ind w:left="709"/>
              <w:jc w:val="both"/>
              <w:rPr>
                <w:rFonts w:ascii="Arial" w:hAnsi="Arial" w:cs="Arial"/>
                <w:sz w:val="18"/>
                <w:szCs w:val="18"/>
              </w:rPr>
            </w:pPr>
            <w:r w:rsidRPr="0057396E">
              <w:rPr>
                <w:rFonts w:ascii="Arial" w:hAnsi="Arial" w:cs="Arial"/>
                <w:sz w:val="18"/>
                <w:szCs w:val="18"/>
              </w:rPr>
              <w:t xml:space="preserve">3 – […]. </w:t>
            </w: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Pr="0057396E" w:rsidRDefault="008564A0" w:rsidP="0057396E">
            <w:pPr>
              <w:spacing w:line="360" w:lineRule="auto"/>
              <w:ind w:left="709"/>
              <w:jc w:val="both"/>
              <w:rPr>
                <w:rFonts w:ascii="Arial" w:hAnsi="Arial" w:cs="Arial"/>
                <w:sz w:val="18"/>
                <w:szCs w:val="18"/>
              </w:rPr>
            </w:pPr>
          </w:p>
          <w:p w:rsidR="006B5F20" w:rsidRDefault="006B5F20" w:rsidP="0057396E">
            <w:pPr>
              <w:spacing w:line="360" w:lineRule="auto"/>
              <w:ind w:left="709"/>
              <w:jc w:val="both"/>
              <w:rPr>
                <w:rFonts w:ascii="Arial" w:hAnsi="Arial" w:cs="Arial"/>
                <w:sz w:val="18"/>
                <w:szCs w:val="18"/>
              </w:rPr>
            </w:pPr>
            <w:r w:rsidRPr="0057396E">
              <w:rPr>
                <w:rFonts w:ascii="Arial" w:hAnsi="Arial" w:cs="Arial"/>
                <w:sz w:val="18"/>
                <w:szCs w:val="18"/>
              </w:rPr>
              <w:t>4 – […].</w:t>
            </w: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Default="008564A0" w:rsidP="0057396E">
            <w:pPr>
              <w:spacing w:line="360" w:lineRule="auto"/>
              <w:ind w:left="709"/>
              <w:jc w:val="both"/>
              <w:rPr>
                <w:rFonts w:ascii="Arial" w:hAnsi="Arial" w:cs="Arial"/>
                <w:sz w:val="18"/>
                <w:szCs w:val="18"/>
              </w:rPr>
            </w:pPr>
          </w:p>
          <w:p w:rsidR="008564A0" w:rsidRPr="0057396E" w:rsidRDefault="008564A0"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3C7AF6" w:rsidRDefault="003C7AF6"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r w:rsidRPr="0057396E">
              <w:rPr>
                <w:rFonts w:ascii="Arial" w:hAnsi="Arial" w:cs="Arial"/>
                <w:sz w:val="18"/>
                <w:szCs w:val="18"/>
              </w:rPr>
              <w:t>5 – […].</w:t>
            </w: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Pr="0057396E" w:rsidRDefault="006B5F20" w:rsidP="0057396E">
            <w:pPr>
              <w:spacing w:line="360" w:lineRule="auto"/>
              <w:ind w:left="709"/>
              <w:jc w:val="both"/>
              <w:rPr>
                <w:rFonts w:ascii="Arial" w:hAnsi="Arial" w:cs="Arial"/>
                <w:sz w:val="18"/>
                <w:szCs w:val="18"/>
              </w:rPr>
            </w:pPr>
          </w:p>
          <w:p w:rsidR="006B5F20" w:rsidRDefault="006B5F20" w:rsidP="0057396E">
            <w:pPr>
              <w:spacing w:line="360" w:lineRule="auto"/>
              <w:jc w:val="both"/>
              <w:rPr>
                <w:rFonts w:ascii="Arial" w:eastAsiaTheme="minorHAnsi" w:hAnsi="Arial" w:cs="Arial"/>
                <w:color w:val="000000"/>
                <w:sz w:val="18"/>
                <w:szCs w:val="18"/>
                <w:lang w:eastAsia="en-US"/>
              </w:rPr>
            </w:pPr>
          </w:p>
          <w:p w:rsidR="006B5F20" w:rsidRPr="0057396E" w:rsidRDefault="006B5F20" w:rsidP="0057396E">
            <w:pPr>
              <w:spacing w:line="360" w:lineRule="auto"/>
              <w:jc w:val="both"/>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 xml:space="preserve">6 – O tribunal pode determinar a residência alternada do filho com cada um dos progenitores, independentemente de acordo e sempre que, ponderadas todas as circunstâncias relevantes atendíveis, tal corresponda ao superior interesse daquele. </w:t>
            </w:r>
          </w:p>
          <w:p w:rsidR="006B5F20" w:rsidRDefault="006B5F20" w:rsidP="0057396E">
            <w:pPr>
              <w:spacing w:line="360" w:lineRule="auto"/>
              <w:jc w:val="both"/>
              <w:rPr>
                <w:rFonts w:ascii="Arial" w:hAnsi="Arial" w:cs="Arial"/>
                <w:sz w:val="18"/>
                <w:szCs w:val="18"/>
              </w:rPr>
            </w:pPr>
          </w:p>
          <w:p w:rsidR="003C7AF6" w:rsidRDefault="003C7AF6" w:rsidP="0057396E">
            <w:pPr>
              <w:spacing w:line="360" w:lineRule="auto"/>
              <w:jc w:val="both"/>
              <w:rPr>
                <w:rFonts w:ascii="Arial" w:hAnsi="Arial" w:cs="Arial"/>
                <w:sz w:val="18"/>
                <w:szCs w:val="18"/>
              </w:rPr>
            </w:pPr>
          </w:p>
          <w:p w:rsidR="003C7AF6" w:rsidRDefault="003C7AF6" w:rsidP="0057396E">
            <w:pPr>
              <w:spacing w:line="360" w:lineRule="auto"/>
              <w:jc w:val="both"/>
              <w:rPr>
                <w:rFonts w:ascii="Arial" w:hAnsi="Arial" w:cs="Arial"/>
                <w:sz w:val="18"/>
                <w:szCs w:val="18"/>
              </w:rPr>
            </w:pPr>
          </w:p>
          <w:p w:rsidR="003C7AF6" w:rsidRDefault="003C7AF6" w:rsidP="0057396E">
            <w:pPr>
              <w:spacing w:line="360" w:lineRule="auto"/>
              <w:jc w:val="both"/>
              <w:rPr>
                <w:rFonts w:ascii="Arial" w:hAnsi="Arial" w:cs="Arial"/>
                <w:sz w:val="18"/>
                <w:szCs w:val="18"/>
              </w:rPr>
            </w:pPr>
          </w:p>
          <w:p w:rsidR="00B611B0" w:rsidRDefault="00B611B0" w:rsidP="0057396E">
            <w:pPr>
              <w:spacing w:line="360" w:lineRule="auto"/>
              <w:jc w:val="both"/>
              <w:rPr>
                <w:rFonts w:ascii="Arial" w:hAnsi="Arial" w:cs="Arial"/>
                <w:sz w:val="18"/>
                <w:szCs w:val="18"/>
              </w:rPr>
            </w:pPr>
          </w:p>
          <w:p w:rsidR="00B611B0" w:rsidRDefault="00B611B0" w:rsidP="0057396E">
            <w:pPr>
              <w:spacing w:line="360" w:lineRule="auto"/>
              <w:jc w:val="both"/>
              <w:rPr>
                <w:rFonts w:ascii="Arial" w:hAnsi="Arial" w:cs="Arial"/>
                <w:sz w:val="18"/>
                <w:szCs w:val="18"/>
              </w:rPr>
            </w:pPr>
          </w:p>
          <w:p w:rsidR="004B498A" w:rsidRDefault="004B498A"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4B717F" w:rsidRDefault="004B717F" w:rsidP="0057396E">
            <w:pPr>
              <w:spacing w:line="360" w:lineRule="auto"/>
              <w:jc w:val="both"/>
              <w:rPr>
                <w:rFonts w:ascii="Arial" w:hAnsi="Arial" w:cs="Arial"/>
                <w:sz w:val="18"/>
                <w:szCs w:val="18"/>
              </w:rPr>
            </w:pPr>
          </w:p>
          <w:p w:rsidR="007E4C74" w:rsidRDefault="007E4C74" w:rsidP="0057396E">
            <w:pPr>
              <w:spacing w:line="360" w:lineRule="auto"/>
              <w:jc w:val="both"/>
              <w:rPr>
                <w:rFonts w:ascii="Arial" w:hAnsi="Arial" w:cs="Arial"/>
                <w:sz w:val="18"/>
                <w:szCs w:val="18"/>
              </w:rPr>
            </w:pPr>
          </w:p>
          <w:p w:rsidR="007E4C74" w:rsidRDefault="007E4C74" w:rsidP="0057396E">
            <w:pPr>
              <w:spacing w:line="360" w:lineRule="auto"/>
              <w:jc w:val="both"/>
              <w:rPr>
                <w:rFonts w:ascii="Arial" w:hAnsi="Arial" w:cs="Arial"/>
                <w:sz w:val="18"/>
                <w:szCs w:val="18"/>
              </w:rPr>
            </w:pPr>
          </w:p>
          <w:p w:rsidR="007E4C74" w:rsidRDefault="007E4C74" w:rsidP="0057396E">
            <w:pPr>
              <w:spacing w:line="360" w:lineRule="auto"/>
              <w:jc w:val="both"/>
              <w:rPr>
                <w:rFonts w:ascii="Arial" w:hAnsi="Arial" w:cs="Arial"/>
                <w:sz w:val="18"/>
                <w:szCs w:val="18"/>
              </w:rPr>
            </w:pPr>
          </w:p>
          <w:p w:rsidR="007E4C74" w:rsidRDefault="007E4C74" w:rsidP="0057396E">
            <w:pPr>
              <w:spacing w:line="360" w:lineRule="auto"/>
              <w:jc w:val="both"/>
              <w:rPr>
                <w:rFonts w:ascii="Arial" w:hAnsi="Arial" w:cs="Arial"/>
                <w:sz w:val="18"/>
                <w:szCs w:val="18"/>
              </w:rPr>
            </w:pPr>
          </w:p>
          <w:p w:rsidR="007E4C74" w:rsidRDefault="007E4C74" w:rsidP="0057396E">
            <w:pPr>
              <w:spacing w:line="360" w:lineRule="auto"/>
              <w:jc w:val="both"/>
              <w:rPr>
                <w:rFonts w:ascii="Arial" w:hAnsi="Arial" w:cs="Arial"/>
                <w:sz w:val="18"/>
                <w:szCs w:val="18"/>
              </w:rPr>
            </w:pPr>
          </w:p>
          <w:p w:rsidR="007E4C74" w:rsidRPr="0057396E" w:rsidRDefault="007E4C74" w:rsidP="0057396E">
            <w:pPr>
              <w:spacing w:line="360" w:lineRule="auto"/>
              <w:jc w:val="both"/>
              <w:rPr>
                <w:rFonts w:ascii="Arial" w:hAnsi="Arial" w:cs="Arial"/>
                <w:sz w:val="18"/>
                <w:szCs w:val="18"/>
              </w:rPr>
            </w:pPr>
          </w:p>
          <w:p w:rsidR="006B5F20" w:rsidRDefault="006B5F20" w:rsidP="005D1F62">
            <w:pPr>
              <w:spacing w:line="360" w:lineRule="auto"/>
              <w:rPr>
                <w:rFonts w:ascii="Arial" w:eastAsiaTheme="minorHAnsi" w:hAnsi="Arial" w:cs="Arial"/>
                <w:color w:val="000000"/>
                <w:sz w:val="18"/>
                <w:szCs w:val="18"/>
                <w:lang w:eastAsia="en-US"/>
              </w:rPr>
            </w:pPr>
            <w:r w:rsidRPr="0057396E">
              <w:rPr>
                <w:rFonts w:ascii="Arial" w:eastAsiaTheme="minorHAnsi" w:hAnsi="Arial" w:cs="Arial"/>
                <w:color w:val="000000"/>
                <w:sz w:val="18"/>
                <w:szCs w:val="18"/>
                <w:lang w:eastAsia="en-US"/>
              </w:rPr>
              <w:t>7 – [anterior n.º 6].</w:t>
            </w: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Default="00AA5F34" w:rsidP="00B611B0">
            <w:pPr>
              <w:spacing w:line="360" w:lineRule="auto"/>
              <w:jc w:val="center"/>
              <w:rPr>
                <w:rFonts w:ascii="Arial" w:eastAsiaTheme="minorHAnsi" w:hAnsi="Arial" w:cs="Arial"/>
                <w:color w:val="000000"/>
                <w:sz w:val="18"/>
                <w:szCs w:val="18"/>
                <w:lang w:eastAsia="en-US"/>
              </w:rPr>
            </w:pPr>
          </w:p>
          <w:p w:rsidR="00AA5F34" w:rsidRPr="0057396E" w:rsidRDefault="00AA5F34" w:rsidP="00B611B0">
            <w:pPr>
              <w:spacing w:line="360" w:lineRule="auto"/>
              <w:jc w:val="center"/>
              <w:rPr>
                <w:rFonts w:ascii="Arial" w:eastAsiaTheme="minorHAnsi" w:hAnsi="Arial" w:cs="Arial"/>
                <w:color w:val="000000"/>
                <w:sz w:val="18"/>
                <w:szCs w:val="18"/>
                <w:lang w:eastAsia="en-US"/>
              </w:rPr>
            </w:pPr>
          </w:p>
          <w:p w:rsidR="006B5F20" w:rsidRPr="009A0953" w:rsidRDefault="006B5F20" w:rsidP="00B611B0">
            <w:pPr>
              <w:spacing w:line="360" w:lineRule="auto"/>
              <w:jc w:val="center"/>
              <w:rPr>
                <w:rFonts w:ascii="Arial" w:hAnsi="Arial" w:cs="Arial"/>
                <w:b/>
                <w:sz w:val="18"/>
                <w:szCs w:val="18"/>
              </w:rPr>
            </w:pPr>
            <w:r w:rsidRPr="0057396E">
              <w:rPr>
                <w:rFonts w:ascii="Arial" w:eastAsiaTheme="minorHAnsi" w:hAnsi="Arial" w:cs="Arial"/>
                <w:color w:val="000000"/>
                <w:sz w:val="18"/>
                <w:szCs w:val="18"/>
                <w:lang w:eastAsia="en-US"/>
              </w:rPr>
              <w:t>8 – [anterior n.º 7].</w:t>
            </w:r>
          </w:p>
        </w:tc>
        <w:tc>
          <w:tcPr>
            <w:tcW w:w="2291" w:type="dxa"/>
            <w:vMerge w:val="restart"/>
          </w:tcPr>
          <w:p w:rsidR="006B5F20" w:rsidRPr="00484453" w:rsidRDefault="006B5F20" w:rsidP="00F947F1">
            <w:pPr>
              <w:spacing w:line="360" w:lineRule="auto"/>
              <w:jc w:val="center"/>
              <w:rPr>
                <w:rFonts w:ascii="Arial" w:hAnsi="Arial" w:cs="Arial"/>
                <w:b/>
                <w:sz w:val="18"/>
                <w:szCs w:val="18"/>
              </w:rPr>
            </w:pPr>
            <w:r w:rsidRPr="00484453">
              <w:rPr>
                <w:rFonts w:ascii="Arial" w:hAnsi="Arial" w:cs="Arial"/>
                <w:b/>
                <w:sz w:val="18"/>
                <w:szCs w:val="18"/>
              </w:rPr>
              <w:t>Artigo 2.º</w:t>
            </w:r>
          </w:p>
          <w:p w:rsidR="006B5F20" w:rsidRDefault="006B5F20" w:rsidP="00F947F1">
            <w:pPr>
              <w:spacing w:line="360" w:lineRule="auto"/>
              <w:jc w:val="center"/>
              <w:rPr>
                <w:rFonts w:ascii="Arial" w:hAnsi="Arial" w:cs="Arial"/>
                <w:b/>
                <w:sz w:val="18"/>
                <w:szCs w:val="18"/>
              </w:rPr>
            </w:pPr>
            <w:r w:rsidRPr="00484453">
              <w:rPr>
                <w:rFonts w:ascii="Arial" w:hAnsi="Arial" w:cs="Arial"/>
                <w:b/>
                <w:sz w:val="18"/>
                <w:szCs w:val="18"/>
              </w:rPr>
              <w:t>(Alterações ao Código Civil)</w:t>
            </w:r>
          </w:p>
          <w:p w:rsidR="004B498A" w:rsidRPr="00484453" w:rsidRDefault="004B498A" w:rsidP="00F947F1">
            <w:pPr>
              <w:spacing w:line="360" w:lineRule="auto"/>
              <w:jc w:val="center"/>
              <w:rPr>
                <w:rFonts w:ascii="Arial" w:hAnsi="Arial" w:cs="Arial"/>
                <w:b/>
                <w:sz w:val="18"/>
                <w:szCs w:val="18"/>
              </w:rPr>
            </w:pPr>
          </w:p>
          <w:p w:rsidR="006B5F20" w:rsidRDefault="006B5F20" w:rsidP="00A43CDF">
            <w:pPr>
              <w:spacing w:line="360" w:lineRule="auto"/>
              <w:jc w:val="both"/>
              <w:rPr>
                <w:rFonts w:ascii="Arial" w:hAnsi="Arial" w:cs="Arial"/>
                <w:color w:val="000000"/>
                <w:sz w:val="18"/>
                <w:szCs w:val="18"/>
              </w:rPr>
            </w:pPr>
            <w:r w:rsidRPr="00D32952">
              <w:rPr>
                <w:rFonts w:ascii="Arial" w:hAnsi="Arial" w:cs="Arial"/>
                <w:color w:val="000000"/>
                <w:sz w:val="18"/>
                <w:szCs w:val="18"/>
              </w:rPr>
              <w:t>O artigo 1906.º do Código Civil</w:t>
            </w:r>
            <w:r>
              <w:rPr>
                <w:rFonts w:ascii="Arial" w:hAnsi="Arial" w:cs="Arial"/>
                <w:color w:val="000000"/>
                <w:sz w:val="18"/>
                <w:szCs w:val="18"/>
              </w:rPr>
              <w:t xml:space="preserve"> (…) </w:t>
            </w:r>
            <w:r w:rsidRPr="00D32952">
              <w:rPr>
                <w:rFonts w:ascii="Arial" w:hAnsi="Arial" w:cs="Arial"/>
                <w:color w:val="000000"/>
                <w:sz w:val="18"/>
                <w:szCs w:val="18"/>
              </w:rPr>
              <w:t>passa a ter a seguinte redação:</w:t>
            </w:r>
          </w:p>
          <w:p w:rsidR="00AA5F34" w:rsidRDefault="00AA5F34" w:rsidP="004B498A">
            <w:pPr>
              <w:spacing w:line="360" w:lineRule="auto"/>
              <w:jc w:val="both"/>
              <w:rPr>
                <w:rFonts w:ascii="Arial" w:hAnsi="Arial" w:cs="Arial"/>
                <w:color w:val="000000"/>
                <w:sz w:val="18"/>
                <w:szCs w:val="18"/>
              </w:rPr>
            </w:pPr>
          </w:p>
          <w:p w:rsidR="004B498A" w:rsidRPr="00484453" w:rsidRDefault="004B498A" w:rsidP="004B498A">
            <w:pPr>
              <w:spacing w:line="360" w:lineRule="auto"/>
              <w:jc w:val="both"/>
              <w:rPr>
                <w:rFonts w:ascii="Arial" w:hAnsi="Arial" w:cs="Arial"/>
                <w:color w:val="000000"/>
                <w:sz w:val="18"/>
                <w:szCs w:val="18"/>
              </w:rPr>
            </w:pPr>
          </w:p>
          <w:p w:rsidR="006B5F20" w:rsidRPr="00011A9A" w:rsidRDefault="006B5F20" w:rsidP="00AA5F34">
            <w:pPr>
              <w:pStyle w:val="PargrafodaLista"/>
              <w:ind w:left="0"/>
              <w:jc w:val="center"/>
              <w:rPr>
                <w:rFonts w:ascii="Arial" w:hAnsi="Arial" w:cs="Arial"/>
                <w:b/>
                <w:sz w:val="18"/>
                <w:szCs w:val="18"/>
              </w:rPr>
            </w:pPr>
            <w:r w:rsidRPr="00011A9A">
              <w:rPr>
                <w:rFonts w:ascii="Arial" w:hAnsi="Arial" w:cs="Arial"/>
                <w:b/>
                <w:sz w:val="18"/>
                <w:szCs w:val="18"/>
              </w:rPr>
              <w:t>Artigo 1096º</w:t>
            </w:r>
          </w:p>
          <w:p w:rsidR="006B5F20" w:rsidRPr="00011A9A" w:rsidRDefault="006B5F20" w:rsidP="00011A9A">
            <w:pPr>
              <w:pStyle w:val="PargrafodaLista"/>
              <w:spacing w:line="360" w:lineRule="auto"/>
              <w:ind w:left="0"/>
              <w:jc w:val="center"/>
              <w:rPr>
                <w:rFonts w:ascii="Arial" w:hAnsi="Arial" w:cs="Arial"/>
                <w:b/>
                <w:sz w:val="18"/>
                <w:szCs w:val="18"/>
              </w:rPr>
            </w:pPr>
            <w:r w:rsidRPr="00011A9A">
              <w:rPr>
                <w:rFonts w:ascii="Arial" w:hAnsi="Arial" w:cs="Arial"/>
                <w:b/>
                <w:sz w:val="18"/>
                <w:szCs w:val="18"/>
              </w:rPr>
              <w:t>[…]</w:t>
            </w:r>
          </w:p>
          <w:p w:rsidR="006B5F20" w:rsidRDefault="006B5F20" w:rsidP="0057396E">
            <w:pPr>
              <w:keepNext/>
              <w:spacing w:line="360" w:lineRule="auto"/>
              <w:ind w:left="708" w:right="566"/>
              <w:outlineLvl w:val="0"/>
              <w:rPr>
                <w:rFonts w:ascii="Arial" w:eastAsiaTheme="minorHAnsi" w:hAnsi="Arial" w:cs="Arial"/>
                <w:color w:val="000000"/>
                <w:sz w:val="18"/>
                <w:szCs w:val="18"/>
                <w:lang w:eastAsia="en-US"/>
              </w:rPr>
            </w:pPr>
          </w:p>
          <w:p w:rsidR="00F74679" w:rsidRDefault="00F74679" w:rsidP="0057396E">
            <w:pPr>
              <w:keepNext/>
              <w:spacing w:line="360" w:lineRule="auto"/>
              <w:ind w:left="708" w:right="566"/>
              <w:outlineLvl w:val="0"/>
              <w:rPr>
                <w:rFonts w:ascii="Arial" w:eastAsiaTheme="minorHAnsi" w:hAnsi="Arial" w:cs="Arial"/>
                <w:color w:val="000000"/>
                <w:sz w:val="18"/>
                <w:szCs w:val="18"/>
                <w:lang w:eastAsia="en-US"/>
              </w:rPr>
            </w:pPr>
          </w:p>
          <w:p w:rsidR="00F74679" w:rsidRDefault="00F74679" w:rsidP="0057396E">
            <w:pPr>
              <w:keepNext/>
              <w:spacing w:line="360" w:lineRule="auto"/>
              <w:ind w:left="708" w:right="566"/>
              <w:outlineLvl w:val="0"/>
              <w:rPr>
                <w:rFonts w:ascii="Arial" w:eastAsiaTheme="minorHAnsi" w:hAnsi="Arial" w:cs="Arial"/>
                <w:color w:val="000000"/>
                <w:sz w:val="18"/>
                <w:szCs w:val="18"/>
                <w:lang w:eastAsia="en-US"/>
              </w:rPr>
            </w:pPr>
          </w:p>
          <w:p w:rsidR="00F74679" w:rsidRDefault="00F74679" w:rsidP="0057396E">
            <w:pPr>
              <w:keepNext/>
              <w:spacing w:line="360" w:lineRule="auto"/>
              <w:ind w:left="708" w:right="566"/>
              <w:outlineLvl w:val="0"/>
              <w:rPr>
                <w:rFonts w:ascii="Arial" w:eastAsiaTheme="minorHAnsi" w:hAnsi="Arial" w:cs="Arial"/>
                <w:color w:val="000000"/>
                <w:sz w:val="18"/>
                <w:szCs w:val="18"/>
                <w:lang w:eastAsia="en-US"/>
              </w:rPr>
            </w:pPr>
          </w:p>
          <w:p w:rsidR="00F74679" w:rsidRDefault="00F74679" w:rsidP="0057396E">
            <w:pPr>
              <w:keepNext/>
              <w:spacing w:line="360" w:lineRule="auto"/>
              <w:ind w:left="708" w:right="566"/>
              <w:outlineLvl w:val="0"/>
              <w:rPr>
                <w:rFonts w:ascii="Arial" w:eastAsiaTheme="minorHAnsi" w:hAnsi="Arial" w:cs="Arial"/>
                <w:color w:val="000000"/>
                <w:sz w:val="18"/>
                <w:szCs w:val="18"/>
                <w:lang w:eastAsia="en-US"/>
              </w:rPr>
            </w:pPr>
          </w:p>
          <w:p w:rsidR="00F74679" w:rsidRDefault="00F74679" w:rsidP="0057396E">
            <w:pPr>
              <w:keepNext/>
              <w:spacing w:line="360" w:lineRule="auto"/>
              <w:ind w:left="708" w:right="566"/>
              <w:outlineLvl w:val="0"/>
              <w:rPr>
                <w:rFonts w:ascii="Arial" w:eastAsiaTheme="minorHAnsi" w:hAnsi="Arial" w:cs="Arial"/>
                <w:color w:val="000000"/>
                <w:sz w:val="18"/>
                <w:szCs w:val="18"/>
                <w:lang w:eastAsia="en-US"/>
              </w:rPr>
            </w:pPr>
          </w:p>
          <w:p w:rsidR="008B088F" w:rsidRDefault="008B088F" w:rsidP="0057396E">
            <w:pPr>
              <w:keepNext/>
              <w:spacing w:line="360" w:lineRule="auto"/>
              <w:ind w:left="708" w:right="566"/>
              <w:outlineLvl w:val="0"/>
              <w:rPr>
                <w:rFonts w:ascii="Arial" w:eastAsiaTheme="minorHAnsi" w:hAnsi="Arial" w:cs="Arial"/>
                <w:color w:val="000000"/>
                <w:sz w:val="18"/>
                <w:szCs w:val="18"/>
                <w:lang w:eastAsia="en-US"/>
              </w:rPr>
            </w:pPr>
          </w:p>
          <w:p w:rsidR="004B498A" w:rsidRDefault="004B498A" w:rsidP="00F74679">
            <w:pPr>
              <w:keepNext/>
              <w:spacing w:line="360" w:lineRule="auto"/>
              <w:ind w:right="566"/>
              <w:outlineLvl w:val="0"/>
              <w:rPr>
                <w:rFonts w:ascii="Arial" w:eastAsiaTheme="minorHAnsi" w:hAnsi="Arial" w:cs="Arial"/>
                <w:color w:val="000000"/>
                <w:sz w:val="18"/>
                <w:szCs w:val="18"/>
                <w:lang w:eastAsia="en-US"/>
              </w:rPr>
            </w:pPr>
          </w:p>
          <w:p w:rsidR="006B5F20" w:rsidRDefault="006B5F20" w:rsidP="00F74679">
            <w:pPr>
              <w:autoSpaceDE w:val="0"/>
              <w:autoSpaceDN w:val="0"/>
              <w:adjustRightInd w:val="0"/>
              <w:spacing w:line="360" w:lineRule="auto"/>
              <w:jc w:val="center"/>
              <w:rPr>
                <w:rFonts w:ascii="Arial" w:hAnsi="Arial"/>
                <w:color w:val="000000"/>
                <w:sz w:val="18"/>
              </w:rPr>
            </w:pPr>
            <w:r w:rsidRPr="00F561FC">
              <w:rPr>
                <w:rFonts w:ascii="Arial" w:hAnsi="Arial"/>
                <w:color w:val="000000"/>
                <w:sz w:val="18"/>
              </w:rPr>
              <w:t>1 - ...</w:t>
            </w: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Pr="00F561FC"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F74679" w:rsidRDefault="00F74679" w:rsidP="00F74679">
            <w:pPr>
              <w:autoSpaceDE w:val="0"/>
              <w:autoSpaceDN w:val="0"/>
              <w:adjustRightInd w:val="0"/>
              <w:spacing w:line="360" w:lineRule="auto"/>
              <w:jc w:val="center"/>
              <w:rPr>
                <w:rFonts w:ascii="Arial" w:hAnsi="Arial"/>
                <w:color w:val="000000"/>
                <w:sz w:val="18"/>
              </w:rPr>
            </w:pPr>
          </w:p>
          <w:p w:rsidR="006B5F20" w:rsidRDefault="00F74679" w:rsidP="00F74679">
            <w:pPr>
              <w:autoSpaceDE w:val="0"/>
              <w:autoSpaceDN w:val="0"/>
              <w:adjustRightInd w:val="0"/>
              <w:spacing w:line="360" w:lineRule="auto"/>
              <w:jc w:val="center"/>
              <w:rPr>
                <w:rFonts w:ascii="Arial" w:hAnsi="Arial"/>
                <w:color w:val="000000"/>
                <w:sz w:val="18"/>
              </w:rPr>
            </w:pPr>
            <w:r>
              <w:rPr>
                <w:rFonts w:ascii="Arial" w:hAnsi="Arial"/>
                <w:color w:val="000000"/>
                <w:sz w:val="18"/>
              </w:rPr>
              <w:t xml:space="preserve"> </w:t>
            </w:r>
            <w:r w:rsidR="006B5F20" w:rsidRPr="00F561FC">
              <w:rPr>
                <w:rFonts w:ascii="Arial" w:hAnsi="Arial"/>
                <w:color w:val="000000"/>
                <w:sz w:val="18"/>
              </w:rPr>
              <w:t>2 – …</w:t>
            </w:r>
          </w:p>
          <w:p w:rsidR="00F74679" w:rsidRDefault="00F74679"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Default="003C7AF6" w:rsidP="00F74679">
            <w:pPr>
              <w:autoSpaceDE w:val="0"/>
              <w:autoSpaceDN w:val="0"/>
              <w:adjustRightInd w:val="0"/>
              <w:spacing w:line="360" w:lineRule="auto"/>
              <w:jc w:val="center"/>
              <w:rPr>
                <w:rFonts w:ascii="Arial" w:hAnsi="Arial"/>
                <w:color w:val="000000"/>
                <w:sz w:val="18"/>
              </w:rPr>
            </w:pPr>
          </w:p>
          <w:p w:rsidR="003C7AF6" w:rsidRPr="00F561FC" w:rsidRDefault="003C7AF6" w:rsidP="00F74679">
            <w:pPr>
              <w:autoSpaceDE w:val="0"/>
              <w:autoSpaceDN w:val="0"/>
              <w:adjustRightInd w:val="0"/>
              <w:spacing w:line="360" w:lineRule="auto"/>
              <w:jc w:val="center"/>
              <w:rPr>
                <w:rFonts w:ascii="Arial" w:hAnsi="Arial"/>
                <w:color w:val="000000"/>
                <w:sz w:val="18"/>
              </w:rPr>
            </w:pPr>
          </w:p>
          <w:p w:rsidR="006B5F20" w:rsidRDefault="006B5F20" w:rsidP="00F74679">
            <w:pPr>
              <w:autoSpaceDE w:val="0"/>
              <w:autoSpaceDN w:val="0"/>
              <w:adjustRightInd w:val="0"/>
              <w:spacing w:line="360" w:lineRule="auto"/>
              <w:jc w:val="center"/>
              <w:rPr>
                <w:rFonts w:ascii="Arial" w:hAnsi="Arial"/>
                <w:color w:val="000000"/>
                <w:sz w:val="18"/>
              </w:rPr>
            </w:pPr>
            <w:r w:rsidRPr="00F561FC">
              <w:rPr>
                <w:rFonts w:ascii="Arial" w:hAnsi="Arial"/>
                <w:color w:val="000000"/>
                <w:sz w:val="18"/>
              </w:rPr>
              <w:t>3 – …</w:t>
            </w: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p>
          <w:p w:rsidR="006B5F20" w:rsidRPr="00F561FC" w:rsidRDefault="006B5F20" w:rsidP="00011A9A">
            <w:pPr>
              <w:autoSpaceDE w:val="0"/>
              <w:autoSpaceDN w:val="0"/>
              <w:adjustRightInd w:val="0"/>
              <w:spacing w:line="360" w:lineRule="auto"/>
              <w:jc w:val="both"/>
              <w:rPr>
                <w:rFonts w:ascii="Arial" w:hAnsi="Arial"/>
                <w:color w:val="000000"/>
                <w:sz w:val="18"/>
              </w:rPr>
            </w:pPr>
          </w:p>
          <w:p w:rsidR="006B5F20" w:rsidRPr="00F561FC" w:rsidRDefault="006B5F20" w:rsidP="00011A9A">
            <w:pPr>
              <w:autoSpaceDE w:val="0"/>
              <w:autoSpaceDN w:val="0"/>
              <w:adjustRightInd w:val="0"/>
              <w:spacing w:line="360" w:lineRule="auto"/>
              <w:jc w:val="both"/>
              <w:rPr>
                <w:rFonts w:ascii="Arial" w:hAnsi="Arial"/>
                <w:color w:val="000000"/>
                <w:sz w:val="18"/>
              </w:rPr>
            </w:pPr>
            <w:r w:rsidRPr="00F561FC">
              <w:rPr>
                <w:rFonts w:ascii="Arial" w:hAnsi="Arial"/>
                <w:color w:val="000000"/>
                <w:sz w:val="18"/>
              </w:rPr>
              <w:t xml:space="preserve">4 – O exercício das responsabilidades parentais relativas aos atos da vida corrente do filho cabe: </w:t>
            </w:r>
          </w:p>
          <w:p w:rsidR="006B5F20" w:rsidRDefault="006B5F20" w:rsidP="00D14BA8">
            <w:pPr>
              <w:autoSpaceDE w:val="0"/>
              <w:autoSpaceDN w:val="0"/>
              <w:adjustRightInd w:val="0"/>
              <w:spacing w:line="360" w:lineRule="auto"/>
              <w:jc w:val="both"/>
              <w:rPr>
                <w:rFonts w:ascii="Arial" w:hAnsi="Arial"/>
                <w:color w:val="000000"/>
                <w:sz w:val="18"/>
              </w:rPr>
            </w:pPr>
            <w:r>
              <w:rPr>
                <w:rFonts w:ascii="Arial" w:hAnsi="Arial"/>
                <w:color w:val="000000"/>
                <w:sz w:val="18"/>
              </w:rPr>
              <w:t xml:space="preserve">a) </w:t>
            </w:r>
            <w:r w:rsidRPr="00F561FC">
              <w:rPr>
                <w:rFonts w:ascii="Arial" w:hAnsi="Arial"/>
                <w:color w:val="000000"/>
                <w:sz w:val="18"/>
              </w:rPr>
              <w:t>ao progenitor com quem o mesmo estiver a residir, caso vigore o regime da residência alternada;</w:t>
            </w:r>
          </w:p>
          <w:p w:rsidR="006B5F20" w:rsidRDefault="006B5F20" w:rsidP="00D14BA8">
            <w:pPr>
              <w:autoSpaceDE w:val="0"/>
              <w:autoSpaceDN w:val="0"/>
              <w:adjustRightInd w:val="0"/>
              <w:spacing w:line="360" w:lineRule="auto"/>
              <w:jc w:val="both"/>
              <w:rPr>
                <w:rFonts w:ascii="Arial" w:hAnsi="Arial"/>
                <w:color w:val="000000"/>
                <w:sz w:val="18"/>
              </w:rPr>
            </w:pPr>
            <w:r>
              <w:rPr>
                <w:rFonts w:ascii="Arial" w:hAnsi="Arial"/>
                <w:color w:val="000000"/>
                <w:sz w:val="18"/>
              </w:rPr>
              <w:t xml:space="preserve">b) </w:t>
            </w:r>
            <w:r w:rsidRPr="00F561FC">
              <w:rPr>
                <w:rFonts w:ascii="Arial" w:hAnsi="Arial"/>
                <w:color w:val="000000"/>
                <w:sz w:val="18"/>
              </w:rPr>
              <w:t xml:space="preserve">ao progenitor com quem resida habitualmente; </w:t>
            </w:r>
          </w:p>
          <w:p w:rsidR="006B5F20" w:rsidRPr="00F561FC" w:rsidRDefault="006B5F20" w:rsidP="00D14BA8">
            <w:pPr>
              <w:autoSpaceDE w:val="0"/>
              <w:autoSpaceDN w:val="0"/>
              <w:adjustRightInd w:val="0"/>
              <w:spacing w:line="360" w:lineRule="auto"/>
              <w:jc w:val="both"/>
              <w:rPr>
                <w:rFonts w:ascii="Arial" w:hAnsi="Arial"/>
                <w:color w:val="000000"/>
                <w:sz w:val="18"/>
              </w:rPr>
            </w:pPr>
            <w:r>
              <w:rPr>
                <w:rFonts w:ascii="Arial" w:hAnsi="Arial"/>
                <w:color w:val="000000"/>
                <w:sz w:val="18"/>
              </w:rPr>
              <w:t xml:space="preserve">c) </w:t>
            </w:r>
            <w:r w:rsidRPr="00F561FC">
              <w:rPr>
                <w:rFonts w:ascii="Arial" w:hAnsi="Arial"/>
                <w:color w:val="000000"/>
                <w:sz w:val="18"/>
              </w:rPr>
              <w:t>ao progenitor com quem se encontra temporariamen</w:t>
            </w:r>
            <w:r>
              <w:rPr>
                <w:rFonts w:ascii="Arial" w:hAnsi="Arial"/>
                <w:color w:val="000000"/>
                <w:sz w:val="18"/>
              </w:rPr>
              <w:t>t</w:t>
            </w:r>
            <w:r w:rsidRPr="00F561FC">
              <w:rPr>
                <w:rFonts w:ascii="Arial" w:hAnsi="Arial"/>
                <w:color w:val="000000"/>
                <w:sz w:val="18"/>
              </w:rPr>
              <w:t>e, o qual, ao exercer as suas responsabilidades, não deve contrariar as orientações educativas mais relevantes, tal como elas são definidas pelo progenitor com quem o filho</w:t>
            </w:r>
            <w:r>
              <w:rPr>
                <w:rFonts w:ascii="Arial" w:hAnsi="Arial"/>
                <w:color w:val="000000"/>
                <w:sz w:val="18"/>
              </w:rPr>
              <w:t xml:space="preserve"> </w:t>
            </w:r>
            <w:r w:rsidRPr="00F561FC">
              <w:rPr>
                <w:rFonts w:ascii="Arial" w:hAnsi="Arial"/>
                <w:color w:val="000000"/>
                <w:sz w:val="18"/>
              </w:rPr>
              <w:t xml:space="preserve">reside habitualmente. </w:t>
            </w:r>
          </w:p>
          <w:p w:rsidR="003C7AF6" w:rsidRDefault="003C7AF6"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4B498A" w:rsidRDefault="004B498A" w:rsidP="00011A9A">
            <w:pPr>
              <w:autoSpaceDE w:val="0"/>
              <w:autoSpaceDN w:val="0"/>
              <w:adjustRightInd w:val="0"/>
              <w:spacing w:line="360" w:lineRule="auto"/>
              <w:jc w:val="both"/>
              <w:rPr>
                <w:rFonts w:ascii="Arial" w:hAnsi="Arial"/>
                <w:color w:val="000000"/>
                <w:sz w:val="18"/>
              </w:rPr>
            </w:pPr>
          </w:p>
          <w:p w:rsidR="006B5F20" w:rsidRPr="00F561FC" w:rsidRDefault="006B5F20" w:rsidP="003C7AF6">
            <w:pPr>
              <w:autoSpaceDE w:val="0"/>
              <w:autoSpaceDN w:val="0"/>
              <w:adjustRightInd w:val="0"/>
              <w:spacing w:line="360" w:lineRule="auto"/>
              <w:jc w:val="center"/>
              <w:rPr>
                <w:rFonts w:ascii="Arial" w:hAnsi="Arial"/>
                <w:color w:val="000000"/>
                <w:sz w:val="18"/>
              </w:rPr>
            </w:pPr>
            <w:r w:rsidRPr="00F561FC">
              <w:rPr>
                <w:rFonts w:ascii="Arial" w:hAnsi="Arial"/>
                <w:color w:val="000000"/>
                <w:sz w:val="18"/>
              </w:rPr>
              <w:t>5 – …</w:t>
            </w:r>
          </w:p>
          <w:p w:rsidR="006B5F20" w:rsidRDefault="006B5F20"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r w:rsidRPr="00F561FC">
              <w:rPr>
                <w:rFonts w:ascii="Arial" w:hAnsi="Arial"/>
                <w:color w:val="000000"/>
                <w:sz w:val="18"/>
              </w:rPr>
              <w:t>6 – O tribunal pode determinar a residência alternada do filho com cada um dos progenitores, nos termos acordados entre ambos, ou, ponderadas as circunstâncias concretas e o superior interesse daquele, nos termos que forem determinados pelo tribunal.</w:t>
            </w: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3C7AF6" w:rsidRDefault="003C7AF6" w:rsidP="00011A9A">
            <w:pPr>
              <w:autoSpaceDE w:val="0"/>
              <w:autoSpaceDN w:val="0"/>
              <w:adjustRightInd w:val="0"/>
              <w:spacing w:line="360" w:lineRule="auto"/>
              <w:jc w:val="both"/>
              <w:rPr>
                <w:rFonts w:ascii="Arial" w:hAnsi="Arial"/>
                <w:color w:val="000000"/>
                <w:sz w:val="18"/>
              </w:rPr>
            </w:pPr>
          </w:p>
          <w:p w:rsidR="00B611B0" w:rsidRDefault="00B611B0" w:rsidP="00011A9A">
            <w:pPr>
              <w:autoSpaceDE w:val="0"/>
              <w:autoSpaceDN w:val="0"/>
              <w:adjustRightInd w:val="0"/>
              <w:spacing w:line="360" w:lineRule="auto"/>
              <w:jc w:val="both"/>
              <w:rPr>
                <w:rFonts w:ascii="Arial" w:hAnsi="Arial"/>
                <w:color w:val="000000"/>
                <w:sz w:val="18"/>
              </w:rPr>
            </w:pPr>
          </w:p>
          <w:p w:rsidR="00B611B0" w:rsidRDefault="00B611B0" w:rsidP="00011A9A">
            <w:pPr>
              <w:autoSpaceDE w:val="0"/>
              <w:autoSpaceDN w:val="0"/>
              <w:adjustRightInd w:val="0"/>
              <w:spacing w:line="360" w:lineRule="auto"/>
              <w:jc w:val="both"/>
              <w:rPr>
                <w:rFonts w:ascii="Arial" w:hAnsi="Arial"/>
                <w:color w:val="000000"/>
                <w:sz w:val="18"/>
              </w:rPr>
            </w:pPr>
          </w:p>
          <w:p w:rsidR="004B498A" w:rsidRDefault="004B498A"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Default="007E4C74" w:rsidP="00011A9A">
            <w:pPr>
              <w:autoSpaceDE w:val="0"/>
              <w:autoSpaceDN w:val="0"/>
              <w:adjustRightInd w:val="0"/>
              <w:spacing w:line="360" w:lineRule="auto"/>
              <w:jc w:val="both"/>
              <w:rPr>
                <w:rFonts w:ascii="Arial" w:hAnsi="Arial"/>
                <w:color w:val="000000"/>
                <w:sz w:val="18"/>
              </w:rPr>
            </w:pPr>
          </w:p>
          <w:p w:rsidR="007E4C74" w:rsidRPr="00F561FC" w:rsidRDefault="007E4C74" w:rsidP="00011A9A">
            <w:pPr>
              <w:autoSpaceDE w:val="0"/>
              <w:autoSpaceDN w:val="0"/>
              <w:adjustRightInd w:val="0"/>
              <w:spacing w:line="360" w:lineRule="auto"/>
              <w:jc w:val="both"/>
              <w:rPr>
                <w:rFonts w:ascii="Arial" w:hAnsi="Arial"/>
                <w:color w:val="000000"/>
                <w:sz w:val="18"/>
              </w:rPr>
            </w:pPr>
          </w:p>
          <w:p w:rsidR="006B5F20" w:rsidRDefault="006B5F20" w:rsidP="005D1F62">
            <w:pPr>
              <w:autoSpaceDE w:val="0"/>
              <w:autoSpaceDN w:val="0"/>
              <w:adjustRightInd w:val="0"/>
              <w:spacing w:line="360" w:lineRule="auto"/>
              <w:rPr>
                <w:rFonts w:ascii="Arial" w:hAnsi="Arial"/>
                <w:color w:val="000000"/>
                <w:sz w:val="18"/>
              </w:rPr>
            </w:pPr>
            <w:r w:rsidRPr="00F561FC">
              <w:rPr>
                <w:rFonts w:ascii="Arial" w:hAnsi="Arial"/>
                <w:color w:val="000000"/>
                <w:sz w:val="18"/>
              </w:rPr>
              <w:t>7 – (anterior n.º 6).</w:t>
            </w: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Pr="00F561FC" w:rsidRDefault="00AA5F34" w:rsidP="00011A9A">
            <w:pPr>
              <w:autoSpaceDE w:val="0"/>
              <w:autoSpaceDN w:val="0"/>
              <w:adjustRightInd w:val="0"/>
              <w:spacing w:line="360" w:lineRule="auto"/>
              <w:jc w:val="both"/>
              <w:rPr>
                <w:rFonts w:ascii="Arial" w:hAnsi="Arial"/>
                <w:color w:val="000000"/>
                <w:sz w:val="18"/>
              </w:rPr>
            </w:pPr>
          </w:p>
          <w:p w:rsidR="006B5F20" w:rsidRDefault="006B5F20" w:rsidP="00011A9A">
            <w:pPr>
              <w:autoSpaceDE w:val="0"/>
              <w:autoSpaceDN w:val="0"/>
              <w:adjustRightInd w:val="0"/>
              <w:spacing w:line="360" w:lineRule="auto"/>
              <w:jc w:val="both"/>
              <w:rPr>
                <w:rFonts w:ascii="Arial" w:hAnsi="Arial"/>
                <w:color w:val="000000"/>
                <w:sz w:val="18"/>
              </w:rPr>
            </w:pPr>
            <w:r w:rsidRPr="00F561FC">
              <w:rPr>
                <w:rFonts w:ascii="Arial" w:hAnsi="Arial"/>
                <w:color w:val="000000"/>
                <w:sz w:val="18"/>
              </w:rPr>
              <w:t>8 – (anterior nº 7).</w:t>
            </w: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Default="00AA5F34" w:rsidP="00011A9A">
            <w:pPr>
              <w:autoSpaceDE w:val="0"/>
              <w:autoSpaceDN w:val="0"/>
              <w:adjustRightInd w:val="0"/>
              <w:spacing w:line="360" w:lineRule="auto"/>
              <w:jc w:val="both"/>
              <w:rPr>
                <w:rFonts w:ascii="Arial" w:hAnsi="Arial"/>
                <w:color w:val="000000"/>
                <w:sz w:val="18"/>
              </w:rPr>
            </w:pPr>
          </w:p>
          <w:p w:rsidR="00AA5F34" w:rsidRPr="00F561FC" w:rsidRDefault="00AA5F34" w:rsidP="00011A9A">
            <w:pPr>
              <w:autoSpaceDE w:val="0"/>
              <w:autoSpaceDN w:val="0"/>
              <w:adjustRightInd w:val="0"/>
              <w:spacing w:line="360" w:lineRule="auto"/>
              <w:jc w:val="both"/>
              <w:rPr>
                <w:rFonts w:ascii="Arial" w:hAnsi="Arial"/>
                <w:color w:val="000000"/>
                <w:sz w:val="18"/>
              </w:rPr>
            </w:pPr>
          </w:p>
          <w:p w:rsidR="006B5F20" w:rsidRPr="00F561FC" w:rsidRDefault="006B5F20" w:rsidP="00011A9A">
            <w:pPr>
              <w:autoSpaceDE w:val="0"/>
              <w:autoSpaceDN w:val="0"/>
              <w:adjustRightInd w:val="0"/>
              <w:spacing w:line="360" w:lineRule="auto"/>
              <w:jc w:val="both"/>
              <w:rPr>
                <w:rFonts w:ascii="Arial" w:hAnsi="Arial"/>
                <w:color w:val="000000"/>
                <w:sz w:val="18"/>
              </w:rPr>
            </w:pPr>
            <w:r w:rsidRPr="00F561FC">
              <w:rPr>
                <w:rFonts w:ascii="Arial" w:hAnsi="Arial"/>
                <w:color w:val="000000"/>
                <w:sz w:val="18"/>
              </w:rPr>
              <w:t>9 – O exercício das responsabilidades parentais em regime de residência alternada não prejudica a aplicação das disposições sobre obrigação alimentar impostas por lei.</w:t>
            </w:r>
          </w:p>
          <w:p w:rsidR="006B5F20" w:rsidRPr="00115FDD" w:rsidRDefault="006B5F20" w:rsidP="00011A9A">
            <w:pPr>
              <w:keepNext/>
              <w:spacing w:line="360" w:lineRule="auto"/>
              <w:ind w:right="566"/>
              <w:outlineLvl w:val="0"/>
              <w:rPr>
                <w:rFonts w:ascii="Arial" w:hAnsi="Arial" w:cs="Arial"/>
                <w:b/>
                <w:sz w:val="18"/>
                <w:szCs w:val="18"/>
              </w:rPr>
            </w:pPr>
          </w:p>
        </w:tc>
        <w:tc>
          <w:tcPr>
            <w:tcW w:w="2291" w:type="dxa"/>
            <w:vMerge w:val="restart"/>
          </w:tcPr>
          <w:p w:rsidR="006B5F20" w:rsidRPr="00484453" w:rsidRDefault="006B5F20" w:rsidP="00F947F1">
            <w:pPr>
              <w:spacing w:line="360" w:lineRule="auto"/>
              <w:jc w:val="center"/>
              <w:rPr>
                <w:rFonts w:ascii="Arial" w:hAnsi="Arial" w:cs="Arial"/>
                <w:b/>
                <w:sz w:val="18"/>
                <w:szCs w:val="18"/>
              </w:rPr>
            </w:pPr>
            <w:r w:rsidRPr="00484453">
              <w:rPr>
                <w:rFonts w:ascii="Arial" w:hAnsi="Arial" w:cs="Arial"/>
                <w:b/>
                <w:sz w:val="18"/>
                <w:szCs w:val="18"/>
              </w:rPr>
              <w:t>Artigo 2.º</w:t>
            </w:r>
          </w:p>
          <w:p w:rsidR="006B5F20" w:rsidRDefault="006B5F20" w:rsidP="00F947F1">
            <w:pPr>
              <w:spacing w:line="360" w:lineRule="auto"/>
              <w:jc w:val="center"/>
              <w:rPr>
                <w:rFonts w:ascii="Arial" w:hAnsi="Arial" w:cs="Arial"/>
                <w:b/>
                <w:sz w:val="18"/>
                <w:szCs w:val="18"/>
              </w:rPr>
            </w:pPr>
            <w:r w:rsidRPr="00484453">
              <w:rPr>
                <w:rFonts w:ascii="Arial" w:hAnsi="Arial" w:cs="Arial"/>
                <w:b/>
                <w:sz w:val="18"/>
                <w:szCs w:val="18"/>
              </w:rPr>
              <w:t>Alteração ao Código Civil</w:t>
            </w:r>
          </w:p>
          <w:p w:rsidR="004B498A" w:rsidRPr="00484453" w:rsidRDefault="004B498A" w:rsidP="00F947F1">
            <w:pPr>
              <w:spacing w:line="360" w:lineRule="auto"/>
              <w:jc w:val="center"/>
              <w:rPr>
                <w:rFonts w:ascii="Arial" w:hAnsi="Arial" w:cs="Arial"/>
                <w:b/>
                <w:sz w:val="18"/>
                <w:szCs w:val="18"/>
              </w:rPr>
            </w:pPr>
          </w:p>
          <w:p w:rsidR="006B5F20" w:rsidRDefault="006B5F20" w:rsidP="000C07EC">
            <w:pPr>
              <w:pStyle w:val="PargrafodaLista"/>
              <w:spacing w:line="360" w:lineRule="auto"/>
              <w:ind w:left="0"/>
              <w:jc w:val="both"/>
              <w:rPr>
                <w:rFonts w:ascii="Arial" w:hAnsi="Arial" w:cs="Arial"/>
                <w:sz w:val="18"/>
                <w:szCs w:val="18"/>
              </w:rPr>
            </w:pPr>
            <w:r w:rsidRPr="00FC6B47">
              <w:rPr>
                <w:rFonts w:ascii="Arial" w:hAnsi="Arial" w:cs="Arial"/>
                <w:sz w:val="18"/>
                <w:szCs w:val="18"/>
              </w:rPr>
              <w:t>O artigo 1906º do Código Civil</w:t>
            </w:r>
            <w:r>
              <w:rPr>
                <w:rFonts w:ascii="Arial" w:hAnsi="Arial" w:cs="Arial"/>
                <w:sz w:val="18"/>
                <w:szCs w:val="18"/>
              </w:rPr>
              <w:t xml:space="preserve"> </w:t>
            </w:r>
            <w:r w:rsidRPr="00FC6B47">
              <w:rPr>
                <w:rFonts w:ascii="Arial" w:hAnsi="Arial" w:cs="Arial"/>
                <w:sz w:val="18"/>
                <w:szCs w:val="18"/>
              </w:rPr>
              <w:t>(…) passa a ter a seguinte redação</w:t>
            </w:r>
            <w:r>
              <w:rPr>
                <w:rFonts w:ascii="Arial" w:hAnsi="Arial" w:cs="Arial"/>
                <w:sz w:val="18"/>
                <w:szCs w:val="18"/>
              </w:rPr>
              <w:t>:</w:t>
            </w:r>
          </w:p>
          <w:p w:rsidR="000C07EC" w:rsidRDefault="000C07EC" w:rsidP="000C07EC">
            <w:pPr>
              <w:pStyle w:val="PargrafodaLista"/>
              <w:spacing w:before="240"/>
              <w:ind w:left="0"/>
              <w:jc w:val="both"/>
              <w:rPr>
                <w:rFonts w:ascii="Arial" w:hAnsi="Arial" w:cs="Arial"/>
                <w:sz w:val="18"/>
                <w:szCs w:val="18"/>
              </w:rPr>
            </w:pPr>
          </w:p>
          <w:p w:rsidR="000C07EC" w:rsidRDefault="000C07EC" w:rsidP="000C07EC">
            <w:pPr>
              <w:pStyle w:val="PargrafodaLista"/>
              <w:spacing w:before="240"/>
              <w:ind w:left="0"/>
              <w:jc w:val="both"/>
              <w:rPr>
                <w:rFonts w:ascii="Arial" w:hAnsi="Arial" w:cs="Arial"/>
                <w:sz w:val="18"/>
                <w:szCs w:val="18"/>
              </w:rPr>
            </w:pPr>
          </w:p>
          <w:p w:rsidR="006B5F20" w:rsidRDefault="006B5F20" w:rsidP="00A43CDF">
            <w:pPr>
              <w:pStyle w:val="PargrafodaLista"/>
              <w:ind w:left="0"/>
              <w:jc w:val="both"/>
              <w:rPr>
                <w:rFonts w:ascii="Arial" w:hAnsi="Arial" w:cs="Arial"/>
                <w:sz w:val="18"/>
                <w:szCs w:val="18"/>
              </w:rPr>
            </w:pPr>
          </w:p>
          <w:p w:rsidR="006B5F20" w:rsidRPr="00B94D4B" w:rsidRDefault="006B5F20" w:rsidP="004A2288">
            <w:pPr>
              <w:pStyle w:val="PargrafodaLista"/>
              <w:spacing w:line="360" w:lineRule="auto"/>
              <w:ind w:left="0"/>
              <w:jc w:val="center"/>
              <w:rPr>
                <w:rFonts w:ascii="Arial" w:hAnsi="Arial" w:cs="Arial"/>
                <w:b/>
                <w:sz w:val="18"/>
                <w:szCs w:val="18"/>
              </w:rPr>
            </w:pPr>
            <w:r w:rsidRPr="00B94D4B">
              <w:rPr>
                <w:rFonts w:ascii="Arial" w:hAnsi="Arial" w:cs="Arial"/>
                <w:b/>
                <w:sz w:val="18"/>
                <w:szCs w:val="18"/>
              </w:rPr>
              <w:t>Artigo 1906.º</w:t>
            </w:r>
          </w:p>
          <w:p w:rsidR="006B5F20" w:rsidRDefault="006B5F20" w:rsidP="00B94D4B">
            <w:pPr>
              <w:pStyle w:val="PargrafodaLista"/>
              <w:spacing w:line="360" w:lineRule="auto"/>
              <w:ind w:left="0"/>
              <w:jc w:val="center"/>
              <w:rPr>
                <w:rFonts w:ascii="Arial" w:hAnsi="Arial" w:cs="Arial"/>
                <w:b/>
                <w:sz w:val="18"/>
                <w:szCs w:val="18"/>
              </w:rPr>
            </w:pPr>
            <w:r w:rsidRPr="00B94D4B">
              <w:rPr>
                <w:rFonts w:ascii="Arial" w:hAnsi="Arial" w:cs="Arial"/>
                <w:b/>
                <w:sz w:val="18"/>
                <w:szCs w:val="18"/>
              </w:rPr>
              <w:t>(…)</w:t>
            </w:r>
          </w:p>
          <w:p w:rsidR="006B5F20" w:rsidRDefault="006B5F20" w:rsidP="00B94D4B">
            <w:pPr>
              <w:pStyle w:val="PargrafodaLista"/>
              <w:spacing w:line="360" w:lineRule="auto"/>
              <w:ind w:left="0"/>
              <w:jc w:val="center"/>
              <w:rPr>
                <w:rFonts w:ascii="Arial" w:hAnsi="Arial" w:cs="Arial"/>
                <w:b/>
                <w:sz w:val="18"/>
                <w:szCs w:val="18"/>
              </w:rPr>
            </w:pPr>
          </w:p>
          <w:p w:rsidR="00F74679" w:rsidRDefault="00F74679" w:rsidP="00B94D4B">
            <w:pPr>
              <w:pStyle w:val="PargrafodaLista"/>
              <w:spacing w:line="360" w:lineRule="auto"/>
              <w:ind w:left="0"/>
              <w:jc w:val="center"/>
              <w:rPr>
                <w:rFonts w:ascii="Arial" w:hAnsi="Arial" w:cs="Arial"/>
                <w:b/>
                <w:sz w:val="18"/>
                <w:szCs w:val="18"/>
              </w:rPr>
            </w:pPr>
          </w:p>
          <w:p w:rsidR="00F74679" w:rsidRDefault="00F74679" w:rsidP="00B94D4B">
            <w:pPr>
              <w:pStyle w:val="PargrafodaLista"/>
              <w:spacing w:line="360" w:lineRule="auto"/>
              <w:ind w:left="0"/>
              <w:jc w:val="center"/>
              <w:rPr>
                <w:rFonts w:ascii="Arial" w:hAnsi="Arial" w:cs="Arial"/>
                <w:b/>
                <w:sz w:val="18"/>
                <w:szCs w:val="18"/>
              </w:rPr>
            </w:pPr>
          </w:p>
          <w:p w:rsidR="00F74679" w:rsidRDefault="00F74679" w:rsidP="00B94D4B">
            <w:pPr>
              <w:pStyle w:val="PargrafodaLista"/>
              <w:spacing w:line="360" w:lineRule="auto"/>
              <w:ind w:left="0"/>
              <w:jc w:val="center"/>
              <w:rPr>
                <w:rFonts w:ascii="Arial" w:hAnsi="Arial" w:cs="Arial"/>
                <w:b/>
                <w:sz w:val="18"/>
                <w:szCs w:val="18"/>
              </w:rPr>
            </w:pPr>
          </w:p>
          <w:p w:rsidR="00F74679" w:rsidRDefault="00F74679" w:rsidP="00B94D4B">
            <w:pPr>
              <w:pStyle w:val="PargrafodaLista"/>
              <w:spacing w:line="360" w:lineRule="auto"/>
              <w:ind w:left="0"/>
              <w:jc w:val="center"/>
              <w:rPr>
                <w:rFonts w:ascii="Arial" w:hAnsi="Arial" w:cs="Arial"/>
                <w:b/>
                <w:sz w:val="18"/>
                <w:szCs w:val="18"/>
              </w:rPr>
            </w:pPr>
          </w:p>
          <w:p w:rsidR="004B498A" w:rsidRDefault="004B498A" w:rsidP="004B498A">
            <w:pPr>
              <w:pStyle w:val="PargrafodaLista"/>
              <w:ind w:left="0"/>
              <w:rPr>
                <w:rFonts w:ascii="Arial" w:hAnsi="Arial" w:cs="Arial"/>
                <w:b/>
                <w:sz w:val="18"/>
                <w:szCs w:val="18"/>
              </w:rPr>
            </w:pPr>
          </w:p>
          <w:p w:rsidR="008B088F" w:rsidRDefault="008B088F" w:rsidP="004B498A">
            <w:pPr>
              <w:pStyle w:val="PargrafodaLista"/>
              <w:ind w:left="0"/>
              <w:rPr>
                <w:rFonts w:ascii="Arial" w:hAnsi="Arial" w:cs="Arial"/>
                <w:b/>
                <w:sz w:val="18"/>
                <w:szCs w:val="18"/>
              </w:rPr>
            </w:pPr>
          </w:p>
          <w:p w:rsidR="004B498A" w:rsidRDefault="004B498A" w:rsidP="004B498A">
            <w:pPr>
              <w:pStyle w:val="PargrafodaLista"/>
              <w:ind w:left="0"/>
              <w:rPr>
                <w:rFonts w:ascii="Arial" w:hAnsi="Arial" w:cs="Arial"/>
                <w:b/>
                <w:sz w:val="18"/>
                <w:szCs w:val="18"/>
              </w:rPr>
            </w:pPr>
          </w:p>
          <w:p w:rsidR="006B5F20" w:rsidRDefault="006B5F20" w:rsidP="00B94D4B">
            <w:pPr>
              <w:pStyle w:val="PargrafodaLista"/>
              <w:spacing w:line="360" w:lineRule="auto"/>
              <w:ind w:left="0"/>
              <w:jc w:val="center"/>
              <w:rPr>
                <w:rFonts w:ascii="Arial" w:hAnsi="Arial" w:cs="Arial"/>
                <w:sz w:val="18"/>
                <w:szCs w:val="18"/>
              </w:rPr>
            </w:pPr>
            <w:r w:rsidRPr="00A931D5">
              <w:rPr>
                <w:rFonts w:ascii="Arial" w:hAnsi="Arial" w:cs="Arial"/>
                <w:sz w:val="18"/>
                <w:szCs w:val="18"/>
              </w:rPr>
              <w:t>1 – (…).</w:t>
            </w: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B94D4B">
            <w:pPr>
              <w:pStyle w:val="PargrafodaLista"/>
              <w:spacing w:line="360" w:lineRule="auto"/>
              <w:ind w:left="0"/>
              <w:jc w:val="center"/>
              <w:rPr>
                <w:rFonts w:ascii="Arial" w:hAnsi="Arial" w:cs="Arial"/>
                <w:sz w:val="18"/>
                <w:szCs w:val="18"/>
              </w:rPr>
            </w:pPr>
          </w:p>
          <w:p w:rsidR="00F74679" w:rsidRDefault="00F74679" w:rsidP="003C7AF6">
            <w:pPr>
              <w:pStyle w:val="PargrafodaLista"/>
              <w:spacing w:line="360" w:lineRule="auto"/>
              <w:ind w:left="0"/>
              <w:rPr>
                <w:rFonts w:ascii="Arial" w:hAnsi="Arial" w:cs="Arial"/>
                <w:sz w:val="18"/>
                <w:szCs w:val="18"/>
              </w:rPr>
            </w:pPr>
          </w:p>
          <w:p w:rsidR="003C7AF6" w:rsidRDefault="003C7AF6" w:rsidP="003C7AF6">
            <w:pPr>
              <w:pStyle w:val="PargrafodaLista"/>
              <w:spacing w:line="360" w:lineRule="auto"/>
              <w:ind w:left="0"/>
              <w:rPr>
                <w:rFonts w:ascii="Arial" w:hAnsi="Arial" w:cs="Arial"/>
                <w:sz w:val="18"/>
                <w:szCs w:val="18"/>
              </w:rPr>
            </w:pPr>
          </w:p>
          <w:p w:rsidR="008B088F" w:rsidRPr="00A931D5" w:rsidRDefault="008B088F" w:rsidP="003C7AF6">
            <w:pPr>
              <w:pStyle w:val="PargrafodaLista"/>
              <w:spacing w:line="360" w:lineRule="auto"/>
              <w:ind w:left="0"/>
              <w:rPr>
                <w:rFonts w:ascii="Arial" w:hAnsi="Arial" w:cs="Arial"/>
                <w:sz w:val="18"/>
                <w:szCs w:val="18"/>
              </w:rPr>
            </w:pPr>
          </w:p>
          <w:p w:rsidR="003C7AF6" w:rsidRDefault="006B5F20" w:rsidP="003C7AF6">
            <w:pPr>
              <w:pStyle w:val="PargrafodaLista"/>
              <w:ind w:left="0"/>
              <w:jc w:val="center"/>
              <w:rPr>
                <w:rFonts w:ascii="Arial" w:hAnsi="Arial" w:cs="Arial"/>
                <w:sz w:val="18"/>
                <w:szCs w:val="18"/>
              </w:rPr>
            </w:pPr>
            <w:r w:rsidRPr="00A931D5">
              <w:rPr>
                <w:rFonts w:ascii="Arial" w:hAnsi="Arial" w:cs="Arial"/>
                <w:sz w:val="18"/>
                <w:szCs w:val="18"/>
              </w:rPr>
              <w:t>2 – (…)</w:t>
            </w:r>
            <w:r w:rsidR="003C7AF6">
              <w:rPr>
                <w:rFonts w:ascii="Arial" w:hAnsi="Arial" w:cs="Arial"/>
                <w:sz w:val="18"/>
                <w:szCs w:val="18"/>
              </w:rPr>
              <w:t>.</w:t>
            </w: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jc w:val="center"/>
              <w:rPr>
                <w:rFonts w:ascii="Arial" w:hAnsi="Arial" w:cs="Arial"/>
                <w:sz w:val="18"/>
                <w:szCs w:val="18"/>
              </w:rPr>
            </w:pPr>
          </w:p>
          <w:p w:rsidR="003C7AF6" w:rsidRDefault="003C7AF6" w:rsidP="003C7AF6">
            <w:pPr>
              <w:pStyle w:val="PargrafodaLista"/>
              <w:ind w:left="0"/>
              <w:rPr>
                <w:rFonts w:ascii="Arial" w:hAnsi="Arial" w:cs="Arial"/>
                <w:sz w:val="18"/>
                <w:szCs w:val="18"/>
              </w:rPr>
            </w:pPr>
          </w:p>
          <w:p w:rsidR="003C7AF6" w:rsidRPr="00A931D5" w:rsidRDefault="003C7AF6" w:rsidP="003C7AF6">
            <w:pPr>
              <w:pStyle w:val="PargrafodaLista"/>
              <w:ind w:left="0"/>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r w:rsidRPr="00A931D5">
              <w:rPr>
                <w:rFonts w:ascii="Arial" w:hAnsi="Arial" w:cs="Arial"/>
                <w:sz w:val="18"/>
                <w:szCs w:val="18"/>
              </w:rPr>
              <w:t>3 – (…).</w:t>
            </w: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Pr="00A931D5" w:rsidRDefault="003C7AF6"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r w:rsidRPr="00A931D5">
              <w:rPr>
                <w:rFonts w:ascii="Arial" w:hAnsi="Arial" w:cs="Arial"/>
                <w:sz w:val="18"/>
                <w:szCs w:val="18"/>
              </w:rPr>
              <w:t>4 – (…).</w:t>
            </w: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Default="003C7AF6" w:rsidP="00B94D4B">
            <w:pPr>
              <w:pStyle w:val="PargrafodaLista"/>
              <w:spacing w:line="360" w:lineRule="auto"/>
              <w:ind w:left="0"/>
              <w:jc w:val="center"/>
              <w:rPr>
                <w:rFonts w:ascii="Arial" w:hAnsi="Arial" w:cs="Arial"/>
                <w:sz w:val="18"/>
                <w:szCs w:val="18"/>
              </w:rPr>
            </w:pPr>
          </w:p>
          <w:p w:rsidR="003C7AF6" w:rsidRPr="00A931D5" w:rsidRDefault="003C7AF6" w:rsidP="00B94D4B">
            <w:pPr>
              <w:pStyle w:val="PargrafodaLista"/>
              <w:spacing w:line="360" w:lineRule="auto"/>
              <w:ind w:left="0"/>
              <w:jc w:val="center"/>
              <w:rPr>
                <w:rFonts w:ascii="Arial" w:hAnsi="Arial" w:cs="Arial"/>
                <w:sz w:val="18"/>
                <w:szCs w:val="18"/>
              </w:rPr>
            </w:pPr>
          </w:p>
          <w:p w:rsidR="006B5F20" w:rsidRPr="00A931D5" w:rsidRDefault="006B5F20" w:rsidP="00B94D4B">
            <w:pPr>
              <w:pStyle w:val="PargrafodaLista"/>
              <w:spacing w:line="360" w:lineRule="auto"/>
              <w:ind w:left="0"/>
              <w:jc w:val="center"/>
              <w:rPr>
                <w:rFonts w:ascii="Arial" w:hAnsi="Arial" w:cs="Arial"/>
                <w:sz w:val="18"/>
                <w:szCs w:val="18"/>
              </w:rPr>
            </w:pPr>
            <w:r w:rsidRPr="00A931D5">
              <w:rPr>
                <w:rFonts w:ascii="Arial" w:hAnsi="Arial" w:cs="Arial"/>
                <w:sz w:val="18"/>
                <w:szCs w:val="18"/>
              </w:rPr>
              <w:t>5 – (…).</w:t>
            </w: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pStyle w:val="PargrafodaLista"/>
              <w:spacing w:line="360" w:lineRule="auto"/>
              <w:ind w:left="0"/>
              <w:jc w:val="center"/>
              <w:rPr>
                <w:rFonts w:ascii="Arial" w:hAnsi="Arial" w:cs="Arial"/>
                <w:sz w:val="18"/>
                <w:szCs w:val="18"/>
              </w:rPr>
            </w:pPr>
          </w:p>
          <w:p w:rsidR="006B5F20" w:rsidRDefault="006B5F20" w:rsidP="00B94D4B">
            <w:pPr>
              <w:spacing w:line="360" w:lineRule="auto"/>
              <w:jc w:val="both"/>
              <w:rPr>
                <w:rFonts w:ascii="Arial" w:hAnsi="Arial" w:cs="Arial"/>
                <w:sz w:val="18"/>
                <w:szCs w:val="18"/>
              </w:rPr>
            </w:pPr>
          </w:p>
          <w:p w:rsidR="006B5F20" w:rsidRPr="00B94D4B" w:rsidRDefault="006B5F20" w:rsidP="00B94D4B">
            <w:pPr>
              <w:spacing w:line="360" w:lineRule="auto"/>
              <w:jc w:val="both"/>
              <w:rPr>
                <w:rFonts w:ascii="Arial" w:hAnsi="Arial" w:cs="Arial"/>
                <w:sz w:val="18"/>
                <w:szCs w:val="18"/>
              </w:rPr>
            </w:pPr>
            <w:r w:rsidRPr="00B94D4B">
              <w:rPr>
                <w:rFonts w:ascii="Arial" w:hAnsi="Arial" w:cs="Arial"/>
                <w:sz w:val="18"/>
                <w:szCs w:val="18"/>
              </w:rPr>
              <w:t>6- O Tribunal deve decidir pelo modelo de residência alternada da criança com cada um dos progenitores, sem prejuízo da fixação de prestação de alimentos impostas por lei ou decorrentes de acordos de regulação das responsabilidades parentais anteriormente estabelecidos, sempre que, ponderadas todas as circunstâncias relevantes atendíveis,</w:t>
            </w:r>
            <w:r>
              <w:rPr>
                <w:rFonts w:ascii="Arial" w:hAnsi="Arial" w:cs="Arial"/>
                <w:sz w:val="18"/>
                <w:szCs w:val="18"/>
              </w:rPr>
              <w:t xml:space="preserve"> </w:t>
            </w:r>
            <w:r w:rsidRPr="00B94D4B">
              <w:rPr>
                <w:rFonts w:ascii="Arial" w:hAnsi="Arial" w:cs="Arial"/>
                <w:sz w:val="18"/>
                <w:szCs w:val="18"/>
              </w:rPr>
              <w:t>este</w:t>
            </w:r>
            <w:r>
              <w:rPr>
                <w:rFonts w:ascii="Arial" w:hAnsi="Arial" w:cs="Arial"/>
                <w:sz w:val="18"/>
                <w:szCs w:val="18"/>
              </w:rPr>
              <w:t xml:space="preserve"> </w:t>
            </w:r>
            <w:r w:rsidRPr="00B94D4B">
              <w:rPr>
                <w:rFonts w:ascii="Arial" w:hAnsi="Arial" w:cs="Arial"/>
                <w:sz w:val="18"/>
                <w:szCs w:val="18"/>
              </w:rPr>
              <w:t>corresponda ao superior interesse da criança.</w:t>
            </w:r>
          </w:p>
          <w:p w:rsidR="006B5F20" w:rsidRDefault="006B5F20" w:rsidP="00D115A0">
            <w:pPr>
              <w:spacing w:line="360" w:lineRule="auto"/>
              <w:jc w:val="both"/>
              <w:rPr>
                <w:rFonts w:ascii="Arial" w:hAnsi="Arial" w:cs="Arial"/>
                <w:sz w:val="18"/>
                <w:szCs w:val="18"/>
              </w:rPr>
            </w:pPr>
            <w:r w:rsidRPr="00B94D4B">
              <w:rPr>
                <w:rFonts w:ascii="Arial" w:hAnsi="Arial" w:cs="Arial"/>
                <w:sz w:val="18"/>
                <w:szCs w:val="18"/>
              </w:rPr>
              <w:t xml:space="preserve">7- Antes da decisão prevista no número anterior, o Tribunal deve, salvo quando circunstâncias ponderosas o desaconselham, proceder à audição da criança, nos termos da alínea c) do número 1 do artigo </w:t>
            </w:r>
            <w:proofErr w:type="gramStart"/>
            <w:r w:rsidRPr="00B94D4B">
              <w:rPr>
                <w:rFonts w:ascii="Arial" w:hAnsi="Arial" w:cs="Arial"/>
                <w:sz w:val="18"/>
                <w:szCs w:val="18"/>
              </w:rPr>
              <w:t>4.°</w:t>
            </w:r>
            <w:proofErr w:type="gramEnd"/>
            <w:r w:rsidRPr="00B94D4B">
              <w:rPr>
                <w:rFonts w:ascii="Arial" w:hAnsi="Arial" w:cs="Arial"/>
                <w:sz w:val="18"/>
                <w:szCs w:val="18"/>
              </w:rPr>
              <w:t xml:space="preserve"> e do artigo 5.° do Regime Geral do Processo Tutelar Cível. </w:t>
            </w:r>
          </w:p>
          <w:p w:rsidR="000C07EC" w:rsidRDefault="000C07EC" w:rsidP="00D115A0">
            <w:pPr>
              <w:spacing w:line="360" w:lineRule="auto"/>
              <w:jc w:val="both"/>
              <w:rPr>
                <w:rFonts w:ascii="Arial" w:hAnsi="Arial" w:cs="Arial"/>
                <w:sz w:val="18"/>
                <w:szCs w:val="18"/>
              </w:rPr>
            </w:pPr>
          </w:p>
          <w:p w:rsidR="000C07EC" w:rsidRDefault="000C07EC" w:rsidP="00D115A0">
            <w:pPr>
              <w:spacing w:line="360" w:lineRule="auto"/>
              <w:jc w:val="both"/>
              <w:rPr>
                <w:rFonts w:ascii="Arial" w:hAnsi="Arial" w:cs="Arial"/>
                <w:sz w:val="18"/>
                <w:szCs w:val="18"/>
              </w:rPr>
            </w:pPr>
          </w:p>
          <w:p w:rsidR="000C07EC" w:rsidRPr="00B94D4B" w:rsidRDefault="000C07EC" w:rsidP="00D115A0">
            <w:pPr>
              <w:spacing w:line="360" w:lineRule="auto"/>
              <w:jc w:val="both"/>
              <w:rPr>
                <w:rFonts w:ascii="Arial" w:hAnsi="Arial" w:cs="Arial"/>
                <w:sz w:val="18"/>
                <w:szCs w:val="18"/>
              </w:rPr>
            </w:pPr>
          </w:p>
          <w:p w:rsidR="006B5F20" w:rsidRPr="00D115A0" w:rsidRDefault="006B5F20" w:rsidP="00D115A0">
            <w:pPr>
              <w:spacing w:line="360" w:lineRule="auto"/>
              <w:jc w:val="both"/>
              <w:rPr>
                <w:rFonts w:ascii="Arial" w:hAnsi="Arial" w:cs="Arial"/>
                <w:sz w:val="18"/>
                <w:szCs w:val="18"/>
              </w:rPr>
            </w:pPr>
            <w:r w:rsidRPr="00D115A0">
              <w:rPr>
                <w:rFonts w:ascii="Arial" w:hAnsi="Arial" w:cs="Arial"/>
                <w:sz w:val="18"/>
                <w:szCs w:val="18"/>
              </w:rPr>
              <w:t>8 – Para efeitos dos números 2 e 6, considera-se que o exercício em comum das responsabilidades parentais, assim como o regime de residência alternada, pode ser julgado contrário aos interesses das crianças nos casos em que:</w:t>
            </w:r>
          </w:p>
          <w:p w:rsidR="006B5F20" w:rsidRPr="00D115A0" w:rsidRDefault="006B5F20" w:rsidP="00D115A0">
            <w:pPr>
              <w:spacing w:line="360" w:lineRule="auto"/>
              <w:jc w:val="both"/>
              <w:rPr>
                <w:rFonts w:ascii="Arial" w:hAnsi="Arial" w:cs="Arial"/>
                <w:sz w:val="18"/>
                <w:szCs w:val="18"/>
              </w:rPr>
            </w:pPr>
            <w:r>
              <w:rPr>
                <w:rFonts w:ascii="Arial" w:hAnsi="Arial" w:cs="Arial"/>
                <w:sz w:val="18"/>
                <w:szCs w:val="18"/>
              </w:rPr>
              <w:t xml:space="preserve">a) </w:t>
            </w:r>
            <w:r w:rsidRPr="00D115A0">
              <w:rPr>
                <w:rFonts w:ascii="Arial" w:hAnsi="Arial" w:cs="Arial"/>
                <w:sz w:val="18"/>
                <w:szCs w:val="18"/>
              </w:rPr>
              <w:t>Exista pendência de processos relativos ao crime de violência doméstica, ou</w:t>
            </w:r>
          </w:p>
          <w:p w:rsidR="006B5F20" w:rsidRPr="00D115A0" w:rsidRDefault="006B5F20" w:rsidP="00D115A0">
            <w:pPr>
              <w:spacing w:line="360" w:lineRule="auto"/>
              <w:rPr>
                <w:rFonts w:ascii="Arial" w:hAnsi="Arial" w:cs="Arial"/>
                <w:sz w:val="18"/>
                <w:szCs w:val="18"/>
              </w:rPr>
            </w:pPr>
            <w:r>
              <w:rPr>
                <w:rFonts w:ascii="Arial" w:hAnsi="Arial" w:cs="Arial"/>
                <w:sz w:val="18"/>
                <w:szCs w:val="18"/>
              </w:rPr>
              <w:t xml:space="preserve">b) </w:t>
            </w:r>
            <w:r w:rsidRPr="00D115A0">
              <w:rPr>
                <w:rFonts w:ascii="Arial" w:hAnsi="Arial" w:cs="Arial"/>
                <w:sz w:val="18"/>
                <w:szCs w:val="18"/>
              </w:rPr>
              <w:t>For decretada medida de coação, aplicada pena acessória de proibição de contacto entre progenitores ou decisão de condenação, ou</w:t>
            </w:r>
          </w:p>
          <w:p w:rsidR="006B5F20" w:rsidRDefault="006B5F20" w:rsidP="00D115A0">
            <w:pPr>
              <w:spacing w:line="360" w:lineRule="auto"/>
              <w:jc w:val="both"/>
              <w:rPr>
                <w:rFonts w:ascii="Arial" w:hAnsi="Arial" w:cs="Arial"/>
                <w:sz w:val="18"/>
                <w:szCs w:val="18"/>
              </w:rPr>
            </w:pPr>
            <w:r>
              <w:rPr>
                <w:rFonts w:ascii="Arial" w:hAnsi="Arial" w:cs="Arial"/>
                <w:sz w:val="18"/>
                <w:szCs w:val="18"/>
              </w:rPr>
              <w:t xml:space="preserve">c) </w:t>
            </w:r>
            <w:r w:rsidRPr="00D115A0">
              <w:rPr>
                <w:rFonts w:ascii="Arial" w:hAnsi="Arial" w:cs="Arial"/>
                <w:sz w:val="18"/>
                <w:szCs w:val="18"/>
              </w:rPr>
              <w:t>Estiverem em grave risco os direitos e a segurança de vítimas de violência doméstica e de outras formas de violência em contexto familiar, como maus tratos ou abuso sexual de crianças.</w:t>
            </w:r>
          </w:p>
          <w:p w:rsidR="00AA5F34" w:rsidRPr="00D115A0" w:rsidRDefault="00AA5F34" w:rsidP="00D115A0">
            <w:pPr>
              <w:spacing w:line="360" w:lineRule="auto"/>
              <w:jc w:val="both"/>
              <w:rPr>
                <w:rFonts w:ascii="Arial" w:hAnsi="Arial" w:cs="Arial"/>
                <w:sz w:val="18"/>
                <w:szCs w:val="18"/>
              </w:rPr>
            </w:pPr>
          </w:p>
          <w:p w:rsidR="006B5F20" w:rsidRDefault="006B5F20" w:rsidP="00D115A0">
            <w:pPr>
              <w:spacing w:line="360" w:lineRule="auto"/>
              <w:jc w:val="both"/>
              <w:rPr>
                <w:rFonts w:ascii="Arial" w:hAnsi="Arial" w:cs="Arial"/>
                <w:sz w:val="18"/>
                <w:szCs w:val="18"/>
              </w:rPr>
            </w:pPr>
            <w:r w:rsidRPr="00D115A0">
              <w:rPr>
                <w:rFonts w:ascii="Arial" w:hAnsi="Arial" w:cs="Arial"/>
                <w:sz w:val="18"/>
                <w:szCs w:val="18"/>
              </w:rPr>
              <w:t>9 - Para efeitos dos números 2, 6 e 8, a decisão do Tribunal depende da receção de comunicação judicial de que não procede nenhum processo de violência doméstica.</w:t>
            </w:r>
          </w:p>
          <w:p w:rsidR="00A10848" w:rsidRPr="00D115A0" w:rsidRDefault="00A10848" w:rsidP="00D115A0">
            <w:pPr>
              <w:spacing w:line="360" w:lineRule="auto"/>
              <w:jc w:val="both"/>
              <w:rPr>
                <w:rFonts w:ascii="Arial" w:hAnsi="Arial" w:cs="Arial"/>
                <w:sz w:val="18"/>
                <w:szCs w:val="18"/>
              </w:rPr>
            </w:pPr>
          </w:p>
          <w:p w:rsidR="006B5F20" w:rsidRDefault="006B5F20" w:rsidP="00D115A0">
            <w:pPr>
              <w:pStyle w:val="PargrafodaLista"/>
              <w:spacing w:line="360" w:lineRule="auto"/>
              <w:ind w:left="0"/>
              <w:rPr>
                <w:rFonts w:ascii="Arial" w:hAnsi="Arial" w:cs="Arial"/>
                <w:sz w:val="18"/>
                <w:szCs w:val="18"/>
              </w:rPr>
            </w:pPr>
            <w:r w:rsidRPr="00B94D4B">
              <w:rPr>
                <w:rFonts w:ascii="Arial" w:hAnsi="Arial" w:cs="Arial"/>
                <w:sz w:val="18"/>
                <w:szCs w:val="18"/>
              </w:rPr>
              <w:t>10 – (anterior n.º 6).</w:t>
            </w:r>
          </w:p>
          <w:p w:rsidR="006B5F20" w:rsidRDefault="006B5F20" w:rsidP="004A2288">
            <w:pPr>
              <w:pStyle w:val="PargrafodaLista"/>
              <w:spacing w:line="360" w:lineRule="auto"/>
              <w:ind w:left="0"/>
              <w:rPr>
                <w:rFonts w:ascii="Arial" w:hAnsi="Arial" w:cs="Arial"/>
                <w:b/>
                <w:sz w:val="18"/>
                <w:szCs w:val="18"/>
              </w:rPr>
            </w:pPr>
          </w:p>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Pr="007E4C74" w:rsidRDefault="007E4C74" w:rsidP="007E4C74"/>
          <w:p w:rsidR="007E4C74" w:rsidRDefault="007E4C74" w:rsidP="007E4C74">
            <w:pPr>
              <w:rPr>
                <w:rFonts w:ascii="Arial" w:hAnsi="Arial" w:cs="Arial"/>
                <w:b/>
                <w:sz w:val="18"/>
                <w:szCs w:val="18"/>
              </w:rPr>
            </w:pPr>
          </w:p>
          <w:p w:rsidR="007E4C74" w:rsidRDefault="007E4C74" w:rsidP="007E4C74">
            <w:pPr>
              <w:jc w:val="center"/>
            </w:pPr>
          </w:p>
          <w:p w:rsidR="007E4C74" w:rsidRPr="007E4C74" w:rsidRDefault="007E4C74" w:rsidP="007E4C74">
            <w:pPr>
              <w:autoSpaceDE w:val="0"/>
              <w:autoSpaceDN w:val="0"/>
              <w:adjustRightInd w:val="0"/>
              <w:spacing w:line="360" w:lineRule="auto"/>
              <w:jc w:val="both"/>
            </w:pPr>
            <w:r w:rsidRPr="005D1F62">
              <w:rPr>
                <w:rFonts w:ascii="Arial" w:hAnsi="Arial"/>
                <w:color w:val="000000"/>
                <w:sz w:val="18"/>
              </w:rPr>
              <w:t>11- (Anterior n.º 7)</w:t>
            </w:r>
          </w:p>
        </w:tc>
      </w:tr>
      <w:tr w:rsidR="006B5F20" w:rsidRPr="0057396E" w:rsidTr="00680237">
        <w:tc>
          <w:tcPr>
            <w:tcW w:w="2290" w:type="dxa"/>
          </w:tcPr>
          <w:p w:rsidR="006B5F20" w:rsidRPr="0057396E" w:rsidRDefault="006B5F20" w:rsidP="0057396E">
            <w:pPr>
              <w:pStyle w:val="PargrafodaLista"/>
              <w:spacing w:line="360" w:lineRule="auto"/>
              <w:ind w:left="0"/>
              <w:jc w:val="both"/>
              <w:rPr>
                <w:rFonts w:ascii="Arial" w:hAnsi="Arial" w:cs="Arial"/>
                <w:sz w:val="18"/>
                <w:szCs w:val="18"/>
              </w:rPr>
            </w:pPr>
          </w:p>
        </w:tc>
        <w:tc>
          <w:tcPr>
            <w:tcW w:w="2291" w:type="dxa"/>
            <w:vMerge/>
          </w:tcPr>
          <w:p w:rsidR="006B5F20" w:rsidRPr="0057396E" w:rsidRDefault="006B5F20" w:rsidP="0057396E">
            <w:pPr>
              <w:spacing w:line="360" w:lineRule="auto"/>
              <w:ind w:firstLine="708"/>
              <w:rPr>
                <w:rFonts w:ascii="Arial" w:eastAsiaTheme="minorHAnsi" w:hAnsi="Arial" w:cs="Arial"/>
                <w:color w:val="000000"/>
                <w:sz w:val="18"/>
                <w:szCs w:val="18"/>
                <w:lang w:eastAsia="en-US"/>
              </w:rPr>
            </w:pPr>
          </w:p>
        </w:tc>
        <w:tc>
          <w:tcPr>
            <w:tcW w:w="2291" w:type="dxa"/>
            <w:vMerge/>
            <w:vAlign w:val="center"/>
          </w:tcPr>
          <w:p w:rsidR="006B5F20" w:rsidRPr="0057396E" w:rsidRDefault="006B5F20" w:rsidP="0057396E">
            <w:pPr>
              <w:spacing w:line="360" w:lineRule="auto"/>
              <w:jc w:val="both"/>
              <w:rPr>
                <w:rFonts w:ascii="Arial" w:hAnsi="Arial" w:cs="Arial"/>
                <w:sz w:val="18"/>
                <w:szCs w:val="18"/>
              </w:rPr>
            </w:pPr>
          </w:p>
        </w:tc>
        <w:tc>
          <w:tcPr>
            <w:tcW w:w="2291" w:type="dxa"/>
            <w:vMerge/>
          </w:tcPr>
          <w:p w:rsidR="006B5F20" w:rsidRPr="0057396E" w:rsidRDefault="006B5F20" w:rsidP="0057396E">
            <w:pPr>
              <w:spacing w:line="360" w:lineRule="auto"/>
              <w:jc w:val="both"/>
              <w:rPr>
                <w:rFonts w:ascii="Arial" w:hAnsi="Arial" w:cs="Arial"/>
                <w:sz w:val="18"/>
                <w:szCs w:val="18"/>
              </w:rPr>
            </w:pPr>
          </w:p>
        </w:tc>
        <w:tc>
          <w:tcPr>
            <w:tcW w:w="2291" w:type="dxa"/>
            <w:vMerge/>
          </w:tcPr>
          <w:p w:rsidR="006B5F20" w:rsidRPr="0057396E" w:rsidRDefault="006B5F20" w:rsidP="00011A9A">
            <w:pPr>
              <w:keepNext/>
              <w:spacing w:line="360" w:lineRule="auto"/>
              <w:ind w:right="566"/>
              <w:outlineLvl w:val="0"/>
              <w:rPr>
                <w:rFonts w:ascii="Arial" w:eastAsiaTheme="minorHAnsi" w:hAnsi="Arial" w:cs="Arial"/>
                <w:color w:val="000000"/>
                <w:sz w:val="18"/>
                <w:szCs w:val="18"/>
                <w:lang w:eastAsia="en-US"/>
              </w:rPr>
            </w:pPr>
          </w:p>
        </w:tc>
        <w:tc>
          <w:tcPr>
            <w:tcW w:w="2291" w:type="dxa"/>
            <w:vMerge/>
          </w:tcPr>
          <w:p w:rsidR="006B5F20" w:rsidRPr="0057396E" w:rsidRDefault="006B5F20" w:rsidP="00D115A0">
            <w:pPr>
              <w:pStyle w:val="PargrafodaLista"/>
              <w:spacing w:line="360" w:lineRule="auto"/>
              <w:ind w:left="0"/>
              <w:rPr>
                <w:rFonts w:ascii="Arial" w:hAnsi="Arial" w:cs="Arial"/>
                <w:sz w:val="18"/>
                <w:szCs w:val="18"/>
              </w:rPr>
            </w:pPr>
          </w:p>
        </w:tc>
      </w:tr>
      <w:tr w:rsidR="006B5F20" w:rsidRPr="0057396E" w:rsidTr="00680237">
        <w:tc>
          <w:tcPr>
            <w:tcW w:w="2290" w:type="dxa"/>
          </w:tcPr>
          <w:p w:rsidR="006B5F20" w:rsidRPr="0057396E" w:rsidRDefault="006B5F20" w:rsidP="0057396E">
            <w:pPr>
              <w:pStyle w:val="PargrafodaLista"/>
              <w:spacing w:line="360" w:lineRule="auto"/>
              <w:ind w:left="0"/>
              <w:jc w:val="both"/>
              <w:rPr>
                <w:rFonts w:ascii="Arial" w:hAnsi="Arial" w:cs="Arial"/>
                <w:sz w:val="18"/>
                <w:szCs w:val="18"/>
              </w:rPr>
            </w:pPr>
          </w:p>
        </w:tc>
        <w:tc>
          <w:tcPr>
            <w:tcW w:w="2291" w:type="dxa"/>
          </w:tcPr>
          <w:p w:rsidR="006B5F20" w:rsidRPr="0057396E" w:rsidRDefault="006B5F20" w:rsidP="0057396E">
            <w:pPr>
              <w:pStyle w:val="PargrafodaLista"/>
              <w:spacing w:line="360" w:lineRule="auto"/>
              <w:ind w:left="0"/>
              <w:jc w:val="both"/>
              <w:rPr>
                <w:rFonts w:ascii="Arial" w:hAnsi="Arial" w:cs="Arial"/>
                <w:sz w:val="18"/>
                <w:szCs w:val="18"/>
              </w:rPr>
            </w:pPr>
          </w:p>
        </w:tc>
        <w:tc>
          <w:tcPr>
            <w:tcW w:w="2291" w:type="dxa"/>
          </w:tcPr>
          <w:p w:rsidR="006B5F20" w:rsidRPr="0057396E" w:rsidRDefault="006B5F20" w:rsidP="0057396E">
            <w:pPr>
              <w:spacing w:line="360" w:lineRule="auto"/>
              <w:jc w:val="both"/>
              <w:rPr>
                <w:rFonts w:ascii="Arial" w:hAnsi="Arial" w:cs="Arial"/>
                <w:sz w:val="18"/>
                <w:szCs w:val="18"/>
              </w:rPr>
            </w:pPr>
          </w:p>
        </w:tc>
        <w:tc>
          <w:tcPr>
            <w:tcW w:w="2291" w:type="dxa"/>
          </w:tcPr>
          <w:p w:rsidR="006B5F20" w:rsidRPr="0057396E" w:rsidRDefault="006B5F20" w:rsidP="0057396E">
            <w:pPr>
              <w:spacing w:line="360" w:lineRule="auto"/>
              <w:jc w:val="both"/>
              <w:rPr>
                <w:rFonts w:ascii="Arial" w:hAnsi="Arial" w:cs="Arial"/>
                <w:sz w:val="18"/>
                <w:szCs w:val="18"/>
              </w:rPr>
            </w:pPr>
          </w:p>
        </w:tc>
        <w:tc>
          <w:tcPr>
            <w:tcW w:w="2291" w:type="dxa"/>
          </w:tcPr>
          <w:p w:rsidR="006B5F20" w:rsidRPr="0057396E" w:rsidRDefault="006B5F20" w:rsidP="0057396E">
            <w:pPr>
              <w:spacing w:line="360" w:lineRule="auto"/>
              <w:jc w:val="both"/>
              <w:rPr>
                <w:rFonts w:ascii="Arial" w:hAnsi="Arial" w:cs="Arial"/>
                <w:sz w:val="18"/>
                <w:szCs w:val="18"/>
              </w:rPr>
            </w:pPr>
          </w:p>
        </w:tc>
        <w:tc>
          <w:tcPr>
            <w:tcW w:w="2291" w:type="dxa"/>
          </w:tcPr>
          <w:p w:rsidR="00AA5F34" w:rsidRPr="009A41B2" w:rsidRDefault="00AA5F34" w:rsidP="00AA5F34">
            <w:pPr>
              <w:autoSpaceDE w:val="0"/>
              <w:autoSpaceDN w:val="0"/>
              <w:adjustRightInd w:val="0"/>
              <w:spacing w:line="360" w:lineRule="auto"/>
              <w:jc w:val="center"/>
              <w:rPr>
                <w:rFonts w:ascii="Arial" w:hAnsi="Arial" w:cs="Arial"/>
                <w:b/>
                <w:color w:val="000000"/>
                <w:sz w:val="18"/>
                <w:szCs w:val="18"/>
              </w:rPr>
            </w:pPr>
            <w:r w:rsidRPr="009A41B2">
              <w:rPr>
                <w:rFonts w:ascii="Arial" w:hAnsi="Arial" w:cs="Arial"/>
                <w:b/>
                <w:color w:val="000000"/>
                <w:sz w:val="18"/>
                <w:szCs w:val="18"/>
              </w:rPr>
              <w:t>Artigo 3.º</w:t>
            </w:r>
          </w:p>
          <w:p w:rsidR="00AA5F34" w:rsidRDefault="00AA5F34" w:rsidP="00AA5F34">
            <w:pPr>
              <w:autoSpaceDE w:val="0"/>
              <w:autoSpaceDN w:val="0"/>
              <w:adjustRightInd w:val="0"/>
              <w:spacing w:line="360" w:lineRule="auto"/>
              <w:jc w:val="center"/>
              <w:rPr>
                <w:rFonts w:ascii="Arial" w:hAnsi="Arial" w:cs="Arial"/>
                <w:b/>
                <w:color w:val="000000"/>
                <w:sz w:val="18"/>
                <w:szCs w:val="18"/>
              </w:rPr>
            </w:pPr>
            <w:r w:rsidRPr="009A41B2">
              <w:rPr>
                <w:rFonts w:ascii="Arial" w:hAnsi="Arial" w:cs="Arial"/>
                <w:b/>
                <w:color w:val="000000"/>
                <w:sz w:val="18"/>
                <w:szCs w:val="18"/>
              </w:rPr>
              <w:t>Norma revogatória</w:t>
            </w:r>
          </w:p>
          <w:p w:rsidR="00A10848" w:rsidRPr="009A41B2" w:rsidRDefault="00A10848" w:rsidP="00AA5F34">
            <w:pPr>
              <w:autoSpaceDE w:val="0"/>
              <w:autoSpaceDN w:val="0"/>
              <w:adjustRightInd w:val="0"/>
              <w:spacing w:line="360" w:lineRule="auto"/>
              <w:jc w:val="center"/>
              <w:rPr>
                <w:rFonts w:ascii="Arial" w:hAnsi="Arial" w:cs="Arial"/>
                <w:b/>
                <w:color w:val="000000"/>
                <w:sz w:val="18"/>
                <w:szCs w:val="18"/>
              </w:rPr>
            </w:pPr>
          </w:p>
          <w:p w:rsidR="006B5F20" w:rsidRPr="0057396E" w:rsidRDefault="00AA5F34" w:rsidP="00AA5F34">
            <w:pPr>
              <w:pStyle w:val="PargrafodaLista"/>
              <w:spacing w:line="360" w:lineRule="auto"/>
              <w:ind w:left="0"/>
              <w:jc w:val="both"/>
              <w:rPr>
                <w:rFonts w:ascii="Arial" w:hAnsi="Arial" w:cs="Arial"/>
                <w:sz w:val="18"/>
                <w:szCs w:val="18"/>
              </w:rPr>
            </w:pPr>
            <w:r w:rsidRPr="0023001E">
              <w:rPr>
                <w:rFonts w:ascii="Arial" w:hAnsi="Arial" w:cs="Arial"/>
                <w:sz w:val="18"/>
                <w:szCs w:val="18"/>
              </w:rPr>
              <w:t>O artigo 1906.º-A do Código Civil é revogado.</w:t>
            </w:r>
          </w:p>
        </w:tc>
      </w:tr>
      <w:tr w:rsidR="007E4C74" w:rsidRPr="0057396E" w:rsidTr="00680237">
        <w:tc>
          <w:tcPr>
            <w:tcW w:w="2290" w:type="dxa"/>
          </w:tcPr>
          <w:p w:rsidR="007E4C74" w:rsidRPr="0057396E" w:rsidRDefault="007E4C74" w:rsidP="007E4C74">
            <w:pPr>
              <w:pStyle w:val="PargrafodaLista"/>
              <w:spacing w:line="360" w:lineRule="auto"/>
              <w:ind w:left="0"/>
              <w:jc w:val="both"/>
              <w:rPr>
                <w:rFonts w:ascii="Arial" w:hAnsi="Arial" w:cs="Arial"/>
                <w:sz w:val="18"/>
                <w:szCs w:val="18"/>
              </w:rPr>
            </w:pPr>
          </w:p>
        </w:tc>
        <w:tc>
          <w:tcPr>
            <w:tcW w:w="2291" w:type="dxa"/>
          </w:tcPr>
          <w:p w:rsidR="007E4C74" w:rsidRPr="007C2816" w:rsidRDefault="007E4C74" w:rsidP="007E4C74">
            <w:pPr>
              <w:spacing w:line="360" w:lineRule="auto"/>
              <w:jc w:val="center"/>
              <w:rPr>
                <w:rFonts w:ascii="Arial" w:hAnsi="Arial" w:cs="Arial"/>
                <w:b/>
                <w:sz w:val="18"/>
                <w:szCs w:val="18"/>
              </w:rPr>
            </w:pPr>
            <w:r w:rsidRPr="007C2816">
              <w:rPr>
                <w:rFonts w:ascii="Arial" w:hAnsi="Arial" w:cs="Arial"/>
                <w:b/>
                <w:sz w:val="18"/>
                <w:szCs w:val="18"/>
              </w:rPr>
              <w:t>Artigo 3.º</w:t>
            </w:r>
          </w:p>
          <w:p w:rsidR="007E4C74" w:rsidRDefault="007E4C74" w:rsidP="007E4C74">
            <w:pPr>
              <w:spacing w:line="360" w:lineRule="auto"/>
              <w:jc w:val="center"/>
              <w:rPr>
                <w:rFonts w:ascii="Arial" w:hAnsi="Arial" w:cs="Arial"/>
                <w:b/>
                <w:sz w:val="18"/>
                <w:szCs w:val="18"/>
              </w:rPr>
            </w:pPr>
            <w:r w:rsidRPr="007C2816">
              <w:rPr>
                <w:rFonts w:ascii="Arial" w:hAnsi="Arial" w:cs="Arial"/>
                <w:b/>
                <w:sz w:val="18"/>
                <w:szCs w:val="18"/>
              </w:rPr>
              <w:t>Entrada em vigor</w:t>
            </w:r>
          </w:p>
          <w:p w:rsidR="007E4C74" w:rsidRPr="007C2816" w:rsidRDefault="007E4C74" w:rsidP="007E4C74">
            <w:pPr>
              <w:spacing w:line="360" w:lineRule="auto"/>
              <w:jc w:val="center"/>
              <w:rPr>
                <w:rFonts w:ascii="Arial" w:hAnsi="Arial" w:cs="Arial"/>
                <w:b/>
                <w:sz w:val="18"/>
                <w:szCs w:val="18"/>
              </w:rPr>
            </w:pPr>
          </w:p>
          <w:p w:rsidR="007E4C74" w:rsidRPr="007C2816" w:rsidRDefault="007E4C74" w:rsidP="007E4C74">
            <w:pPr>
              <w:spacing w:line="360" w:lineRule="auto"/>
              <w:jc w:val="both"/>
              <w:rPr>
                <w:rFonts w:ascii="Arial" w:hAnsi="Arial" w:cs="Arial"/>
                <w:sz w:val="18"/>
                <w:szCs w:val="18"/>
              </w:rPr>
            </w:pPr>
            <w:r w:rsidRPr="007C2816">
              <w:rPr>
                <w:rFonts w:ascii="Arial" w:hAnsi="Arial" w:cs="Arial"/>
                <w:sz w:val="18"/>
                <w:szCs w:val="18"/>
              </w:rPr>
              <w:t>A presente lei entra em vigor no primeiro dia do mês seguinte ao da sua publicação.</w:t>
            </w:r>
          </w:p>
          <w:p w:rsidR="007E4C74" w:rsidRPr="0057396E" w:rsidRDefault="007E4C74" w:rsidP="007E4C74">
            <w:pPr>
              <w:pStyle w:val="PargrafodaLista"/>
              <w:spacing w:line="360" w:lineRule="auto"/>
              <w:ind w:left="0"/>
              <w:jc w:val="both"/>
              <w:rPr>
                <w:rFonts w:ascii="Arial" w:hAnsi="Arial" w:cs="Arial"/>
                <w:sz w:val="18"/>
                <w:szCs w:val="18"/>
              </w:rPr>
            </w:pPr>
          </w:p>
        </w:tc>
        <w:tc>
          <w:tcPr>
            <w:tcW w:w="2291" w:type="dxa"/>
          </w:tcPr>
          <w:p w:rsidR="007E4C74" w:rsidRPr="00572DAE" w:rsidRDefault="007E4C74" w:rsidP="007E4C74">
            <w:pPr>
              <w:spacing w:line="360" w:lineRule="auto"/>
              <w:jc w:val="center"/>
              <w:rPr>
                <w:rFonts w:ascii="Arial" w:hAnsi="Arial" w:cs="Arial"/>
                <w:b/>
                <w:sz w:val="18"/>
                <w:szCs w:val="18"/>
              </w:rPr>
            </w:pPr>
            <w:r w:rsidRPr="00572DAE">
              <w:rPr>
                <w:rFonts w:ascii="Arial" w:hAnsi="Arial" w:cs="Arial"/>
                <w:b/>
                <w:sz w:val="18"/>
                <w:szCs w:val="18"/>
              </w:rPr>
              <w:t>Artigo 3.º</w:t>
            </w:r>
          </w:p>
          <w:p w:rsidR="007E4C74" w:rsidRDefault="007E4C74" w:rsidP="007E4C74">
            <w:pPr>
              <w:spacing w:line="360" w:lineRule="auto"/>
              <w:jc w:val="center"/>
              <w:rPr>
                <w:rFonts w:ascii="Arial" w:hAnsi="Arial" w:cs="Arial"/>
                <w:b/>
                <w:sz w:val="18"/>
                <w:szCs w:val="18"/>
              </w:rPr>
            </w:pPr>
            <w:r w:rsidRPr="00572DAE">
              <w:rPr>
                <w:rFonts w:ascii="Arial" w:hAnsi="Arial" w:cs="Arial"/>
                <w:b/>
                <w:sz w:val="18"/>
                <w:szCs w:val="18"/>
              </w:rPr>
              <w:t>Entrada em vigor</w:t>
            </w:r>
          </w:p>
          <w:p w:rsidR="007E4C74" w:rsidRPr="00572DAE" w:rsidRDefault="007E4C74" w:rsidP="007E4C74">
            <w:pPr>
              <w:spacing w:line="360" w:lineRule="auto"/>
              <w:jc w:val="center"/>
              <w:rPr>
                <w:rFonts w:ascii="Arial" w:hAnsi="Arial" w:cs="Arial"/>
                <w:b/>
                <w:sz w:val="18"/>
                <w:szCs w:val="18"/>
              </w:rPr>
            </w:pPr>
          </w:p>
          <w:p w:rsidR="007E4C74" w:rsidRPr="00572DAE" w:rsidRDefault="007E4C74" w:rsidP="007E4C74">
            <w:pPr>
              <w:spacing w:line="360" w:lineRule="auto"/>
              <w:jc w:val="both"/>
              <w:rPr>
                <w:rFonts w:ascii="Arial" w:hAnsi="Arial" w:cs="Arial"/>
                <w:sz w:val="18"/>
                <w:szCs w:val="18"/>
              </w:rPr>
            </w:pPr>
            <w:r w:rsidRPr="00572DAE">
              <w:rPr>
                <w:rFonts w:ascii="Arial" w:hAnsi="Arial" w:cs="Arial"/>
                <w:sz w:val="18"/>
                <w:szCs w:val="18"/>
              </w:rPr>
              <w:t>A presente Lei entra em vigor no primeiro dia do mês subsequente ao da sua publicação.</w:t>
            </w:r>
          </w:p>
          <w:p w:rsidR="007E4C74" w:rsidRPr="0057396E" w:rsidRDefault="007E4C74" w:rsidP="007E4C74">
            <w:pPr>
              <w:spacing w:line="360" w:lineRule="auto"/>
              <w:jc w:val="both"/>
              <w:rPr>
                <w:rFonts w:ascii="Arial" w:hAnsi="Arial" w:cs="Arial"/>
                <w:sz w:val="18"/>
                <w:szCs w:val="18"/>
              </w:rPr>
            </w:pPr>
          </w:p>
        </w:tc>
        <w:tc>
          <w:tcPr>
            <w:tcW w:w="2291" w:type="dxa"/>
          </w:tcPr>
          <w:p w:rsidR="007E4C74" w:rsidRPr="009A0953" w:rsidRDefault="007E4C74" w:rsidP="007E4C74">
            <w:pPr>
              <w:spacing w:line="360" w:lineRule="auto"/>
              <w:jc w:val="center"/>
              <w:rPr>
                <w:rFonts w:ascii="Arial" w:hAnsi="Arial" w:cs="Arial"/>
                <w:b/>
                <w:sz w:val="18"/>
                <w:szCs w:val="18"/>
              </w:rPr>
            </w:pPr>
            <w:r w:rsidRPr="009A0953">
              <w:rPr>
                <w:rFonts w:ascii="Arial" w:hAnsi="Arial" w:cs="Arial"/>
                <w:b/>
                <w:sz w:val="18"/>
                <w:szCs w:val="18"/>
              </w:rPr>
              <w:t>Artigo 3.º</w:t>
            </w:r>
          </w:p>
          <w:p w:rsidR="007E4C74" w:rsidRDefault="007E4C74" w:rsidP="007E4C74">
            <w:pPr>
              <w:spacing w:line="360" w:lineRule="auto"/>
              <w:jc w:val="center"/>
              <w:rPr>
                <w:rFonts w:ascii="Arial" w:hAnsi="Arial" w:cs="Arial"/>
                <w:b/>
                <w:sz w:val="18"/>
                <w:szCs w:val="18"/>
              </w:rPr>
            </w:pPr>
            <w:r w:rsidRPr="009A0953">
              <w:rPr>
                <w:rFonts w:ascii="Arial" w:hAnsi="Arial" w:cs="Arial"/>
                <w:b/>
                <w:sz w:val="18"/>
                <w:szCs w:val="18"/>
              </w:rPr>
              <w:t>Entrada em vigor</w:t>
            </w:r>
          </w:p>
          <w:p w:rsidR="007E4C74" w:rsidRPr="009A0953" w:rsidRDefault="007E4C74" w:rsidP="007E4C74">
            <w:pPr>
              <w:spacing w:line="360" w:lineRule="auto"/>
              <w:jc w:val="center"/>
              <w:rPr>
                <w:rFonts w:ascii="Arial" w:hAnsi="Arial" w:cs="Arial"/>
                <w:b/>
                <w:sz w:val="18"/>
                <w:szCs w:val="18"/>
              </w:rPr>
            </w:pPr>
          </w:p>
          <w:p w:rsidR="007E4C74" w:rsidRPr="009A0953" w:rsidRDefault="007E4C74" w:rsidP="007E4C74">
            <w:pPr>
              <w:spacing w:line="360" w:lineRule="auto"/>
              <w:jc w:val="both"/>
              <w:rPr>
                <w:rFonts w:ascii="Arial" w:hAnsi="Arial" w:cs="Arial"/>
                <w:sz w:val="18"/>
                <w:szCs w:val="18"/>
              </w:rPr>
            </w:pPr>
            <w:r w:rsidRPr="009A0953">
              <w:rPr>
                <w:rFonts w:ascii="Arial" w:hAnsi="Arial" w:cs="Arial"/>
                <w:sz w:val="18"/>
                <w:szCs w:val="18"/>
              </w:rPr>
              <w:t>A presente lei entra em vigor 30 dias após a sua publicação.</w:t>
            </w:r>
          </w:p>
          <w:p w:rsidR="007E4C74" w:rsidRPr="0057396E" w:rsidRDefault="007E4C74" w:rsidP="007E4C74">
            <w:pPr>
              <w:spacing w:line="360" w:lineRule="auto"/>
              <w:jc w:val="both"/>
              <w:rPr>
                <w:rFonts w:ascii="Arial" w:hAnsi="Arial" w:cs="Arial"/>
                <w:sz w:val="18"/>
                <w:szCs w:val="18"/>
              </w:rPr>
            </w:pPr>
          </w:p>
        </w:tc>
        <w:tc>
          <w:tcPr>
            <w:tcW w:w="2291" w:type="dxa"/>
          </w:tcPr>
          <w:p w:rsidR="007E4C74" w:rsidRPr="00743EDC" w:rsidRDefault="007E4C74" w:rsidP="007E4C74">
            <w:pPr>
              <w:autoSpaceDE w:val="0"/>
              <w:autoSpaceDN w:val="0"/>
              <w:adjustRightInd w:val="0"/>
              <w:spacing w:line="360" w:lineRule="auto"/>
              <w:jc w:val="center"/>
              <w:rPr>
                <w:rFonts w:ascii="Arial" w:hAnsi="Arial" w:cs="Arial"/>
                <w:b/>
                <w:color w:val="000000"/>
                <w:sz w:val="18"/>
                <w:szCs w:val="18"/>
              </w:rPr>
            </w:pPr>
            <w:r w:rsidRPr="00743EDC">
              <w:rPr>
                <w:rFonts w:ascii="Arial" w:hAnsi="Arial" w:cs="Arial"/>
                <w:b/>
                <w:color w:val="000000"/>
                <w:sz w:val="18"/>
                <w:szCs w:val="18"/>
              </w:rPr>
              <w:t>Artigo 3.º</w:t>
            </w:r>
          </w:p>
          <w:p w:rsidR="007E4C74" w:rsidRDefault="007E4C74" w:rsidP="007E4C74">
            <w:pPr>
              <w:autoSpaceDE w:val="0"/>
              <w:autoSpaceDN w:val="0"/>
              <w:adjustRightInd w:val="0"/>
              <w:spacing w:line="360" w:lineRule="auto"/>
              <w:jc w:val="center"/>
              <w:rPr>
                <w:rFonts w:ascii="Arial" w:hAnsi="Arial" w:cs="Arial"/>
                <w:b/>
                <w:color w:val="000000"/>
                <w:sz w:val="18"/>
                <w:szCs w:val="18"/>
              </w:rPr>
            </w:pPr>
            <w:r w:rsidRPr="00743EDC">
              <w:rPr>
                <w:rFonts w:ascii="Arial" w:hAnsi="Arial" w:cs="Arial"/>
                <w:b/>
                <w:color w:val="000000"/>
                <w:sz w:val="18"/>
                <w:szCs w:val="18"/>
              </w:rPr>
              <w:t>(Entrada em vigor)</w:t>
            </w:r>
          </w:p>
          <w:p w:rsidR="007E4C74" w:rsidRPr="00743EDC" w:rsidRDefault="007E4C74" w:rsidP="007E4C74">
            <w:pPr>
              <w:autoSpaceDE w:val="0"/>
              <w:autoSpaceDN w:val="0"/>
              <w:adjustRightInd w:val="0"/>
              <w:spacing w:line="360" w:lineRule="auto"/>
              <w:jc w:val="center"/>
              <w:rPr>
                <w:rFonts w:ascii="Arial" w:hAnsi="Arial" w:cs="Arial"/>
                <w:b/>
                <w:color w:val="000000"/>
                <w:sz w:val="18"/>
                <w:szCs w:val="18"/>
              </w:rPr>
            </w:pPr>
          </w:p>
          <w:p w:rsidR="007E4C74" w:rsidRPr="002A1AA6" w:rsidRDefault="007E4C74" w:rsidP="007E4C74">
            <w:pPr>
              <w:autoSpaceDE w:val="0"/>
              <w:autoSpaceDN w:val="0"/>
              <w:adjustRightInd w:val="0"/>
              <w:spacing w:line="360" w:lineRule="auto"/>
              <w:jc w:val="both"/>
              <w:rPr>
                <w:rFonts w:ascii="Arial" w:hAnsi="Arial" w:cs="Arial"/>
                <w:color w:val="000000"/>
                <w:sz w:val="18"/>
                <w:szCs w:val="18"/>
              </w:rPr>
            </w:pPr>
            <w:r w:rsidRPr="002A1AA6">
              <w:rPr>
                <w:rFonts w:ascii="Arial" w:hAnsi="Arial" w:cs="Arial"/>
                <w:color w:val="000000"/>
                <w:sz w:val="18"/>
                <w:szCs w:val="18"/>
              </w:rPr>
              <w:t>A presente lei entra em vigor no dia seguinte ao da sua publicação.</w:t>
            </w:r>
          </w:p>
          <w:p w:rsidR="007E4C74" w:rsidRPr="0057396E" w:rsidRDefault="007E4C74" w:rsidP="007E4C74">
            <w:pPr>
              <w:spacing w:line="360" w:lineRule="auto"/>
              <w:jc w:val="both"/>
              <w:rPr>
                <w:rFonts w:ascii="Arial" w:hAnsi="Arial" w:cs="Arial"/>
                <w:sz w:val="18"/>
                <w:szCs w:val="18"/>
              </w:rPr>
            </w:pPr>
          </w:p>
        </w:tc>
        <w:tc>
          <w:tcPr>
            <w:tcW w:w="2291" w:type="dxa"/>
          </w:tcPr>
          <w:p w:rsidR="007E4C74" w:rsidRPr="009A41B2" w:rsidRDefault="007E4C74" w:rsidP="007E4C74">
            <w:pPr>
              <w:autoSpaceDE w:val="0"/>
              <w:autoSpaceDN w:val="0"/>
              <w:adjustRightInd w:val="0"/>
              <w:spacing w:line="360" w:lineRule="auto"/>
              <w:jc w:val="center"/>
              <w:rPr>
                <w:rFonts w:ascii="Arial" w:hAnsi="Arial" w:cs="Arial"/>
                <w:b/>
                <w:color w:val="000000"/>
                <w:sz w:val="18"/>
                <w:szCs w:val="18"/>
              </w:rPr>
            </w:pPr>
            <w:r w:rsidRPr="009A41B2">
              <w:rPr>
                <w:rFonts w:ascii="Arial" w:hAnsi="Arial" w:cs="Arial"/>
                <w:b/>
                <w:color w:val="000000"/>
                <w:sz w:val="18"/>
                <w:szCs w:val="18"/>
              </w:rPr>
              <w:t>Artigo 4.º</w:t>
            </w:r>
          </w:p>
          <w:p w:rsidR="007E4C74" w:rsidRPr="009A41B2" w:rsidRDefault="007E4C74" w:rsidP="007E4C74">
            <w:pPr>
              <w:autoSpaceDE w:val="0"/>
              <w:autoSpaceDN w:val="0"/>
              <w:adjustRightInd w:val="0"/>
              <w:spacing w:line="360" w:lineRule="auto"/>
              <w:jc w:val="center"/>
              <w:rPr>
                <w:rFonts w:ascii="Arial" w:hAnsi="Arial" w:cs="Arial"/>
                <w:b/>
                <w:color w:val="000000"/>
                <w:sz w:val="18"/>
                <w:szCs w:val="18"/>
              </w:rPr>
            </w:pPr>
            <w:r w:rsidRPr="009A41B2">
              <w:rPr>
                <w:rFonts w:ascii="Arial" w:hAnsi="Arial" w:cs="Arial"/>
                <w:b/>
                <w:color w:val="000000"/>
                <w:sz w:val="18"/>
                <w:szCs w:val="18"/>
              </w:rPr>
              <w:t>Entrada em vigor</w:t>
            </w:r>
          </w:p>
          <w:p w:rsidR="007E4C74" w:rsidRPr="009A41B2" w:rsidRDefault="007E4C74" w:rsidP="007E4C74">
            <w:pPr>
              <w:spacing w:before="240" w:line="360" w:lineRule="auto"/>
              <w:jc w:val="both"/>
              <w:rPr>
                <w:rFonts w:ascii="Arial" w:hAnsi="Arial" w:cs="Arial"/>
                <w:b/>
                <w:sz w:val="18"/>
                <w:szCs w:val="18"/>
              </w:rPr>
            </w:pPr>
            <w:r w:rsidRPr="009A41B2">
              <w:rPr>
                <w:rFonts w:ascii="Arial" w:hAnsi="Arial" w:cs="Arial"/>
                <w:sz w:val="18"/>
                <w:szCs w:val="18"/>
              </w:rPr>
              <w:t>A presente lei entra em vigor no primeiro dia do mês seguinte ao da sua publicação.</w:t>
            </w:r>
          </w:p>
        </w:tc>
      </w:tr>
    </w:tbl>
    <w:p w:rsidR="00EB6341" w:rsidRPr="0057396E" w:rsidRDefault="00EB6341" w:rsidP="0057396E">
      <w:pPr>
        <w:spacing w:line="360" w:lineRule="auto"/>
        <w:jc w:val="both"/>
        <w:rPr>
          <w:rFonts w:ascii="Arial" w:hAnsi="Arial" w:cs="Arial"/>
          <w:sz w:val="18"/>
          <w:szCs w:val="18"/>
        </w:rPr>
      </w:pPr>
    </w:p>
    <w:sectPr w:rsidR="00EB6341" w:rsidRPr="0057396E" w:rsidSect="00214B46">
      <w:headerReference w:type="default" r:id="rId8"/>
      <w:footerReference w:type="default" r:id="rId9"/>
      <w:pgSz w:w="16838" w:h="11906" w:orient="landscape"/>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AB6" w:rsidRDefault="009B0AB6" w:rsidP="007D3000">
      <w:r>
        <w:separator/>
      </w:r>
    </w:p>
  </w:endnote>
  <w:endnote w:type="continuationSeparator" w:id="0">
    <w:p w:rsidR="009B0AB6" w:rsidRDefault="009B0AB6" w:rsidP="007D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073895"/>
      <w:docPartObj>
        <w:docPartGallery w:val="Page Numbers (Bottom of Page)"/>
        <w:docPartUnique/>
      </w:docPartObj>
    </w:sdtPr>
    <w:sdtEndPr/>
    <w:sdtContent>
      <w:p w:rsidR="006F1D64" w:rsidRDefault="006F1D64">
        <w:pPr>
          <w:pStyle w:val="Rodap"/>
          <w:jc w:val="right"/>
        </w:pPr>
        <w:r>
          <w:fldChar w:fldCharType="begin"/>
        </w:r>
        <w:r>
          <w:instrText>PAGE   \* MERGEFORMAT</w:instrText>
        </w:r>
        <w:r>
          <w:fldChar w:fldCharType="separate"/>
        </w:r>
        <w:r>
          <w:rPr>
            <w:noProof/>
          </w:rPr>
          <w:t>28</w:t>
        </w:r>
        <w:r>
          <w:fldChar w:fldCharType="end"/>
        </w:r>
      </w:p>
    </w:sdtContent>
  </w:sdt>
  <w:p w:rsidR="006F1D64" w:rsidRDefault="006F1D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AB6" w:rsidRDefault="009B0AB6" w:rsidP="007D3000">
      <w:r>
        <w:separator/>
      </w:r>
    </w:p>
  </w:footnote>
  <w:footnote w:type="continuationSeparator" w:id="0">
    <w:p w:rsidR="009B0AB6" w:rsidRDefault="009B0AB6" w:rsidP="007D3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D64" w:rsidRDefault="006F1D64" w:rsidP="000C07EC">
    <w:pPr>
      <w:spacing w:after="240"/>
    </w:pPr>
  </w:p>
  <w:tbl>
    <w:tblPr>
      <w:tblStyle w:val="TabelacomGrelha"/>
      <w:tblW w:w="13730" w:type="dxa"/>
      <w:tblInd w:w="-998" w:type="dxa"/>
      <w:tblLook w:val="04A0" w:firstRow="1" w:lastRow="0" w:firstColumn="1" w:lastColumn="0" w:noHBand="0" w:noVBand="1"/>
    </w:tblPr>
    <w:tblGrid>
      <w:gridCol w:w="2288"/>
      <w:gridCol w:w="2288"/>
      <w:gridCol w:w="2289"/>
      <w:gridCol w:w="2288"/>
      <w:gridCol w:w="2289"/>
      <w:gridCol w:w="2288"/>
    </w:tblGrid>
    <w:tr w:rsidR="006F1D64" w:rsidRPr="00F02A86" w:rsidTr="0074663A">
      <w:tc>
        <w:tcPr>
          <w:tcW w:w="2288" w:type="dxa"/>
        </w:tcPr>
        <w:p w:rsidR="006F1D64" w:rsidRPr="00F02A86" w:rsidRDefault="006F1D64" w:rsidP="0074663A">
          <w:pPr>
            <w:contextualSpacing/>
            <w:jc w:val="center"/>
            <w:rPr>
              <w:rFonts w:ascii="Arial" w:hAnsi="Arial" w:cs="Arial"/>
              <w:b/>
              <w:bCs/>
              <w:sz w:val="20"/>
              <w:szCs w:val="20"/>
            </w:rPr>
          </w:pPr>
          <w:r>
            <w:rPr>
              <w:rFonts w:ascii="Arial" w:hAnsi="Arial" w:cs="Arial"/>
              <w:b/>
              <w:bCs/>
              <w:sz w:val="20"/>
              <w:szCs w:val="20"/>
            </w:rPr>
            <w:t>Decreto-Lei 47344, de 25 de novembro de 1966</w:t>
          </w:r>
        </w:p>
        <w:p w:rsidR="006F1D64" w:rsidRPr="00C25912" w:rsidRDefault="006F1D64" w:rsidP="0074663A">
          <w:pPr>
            <w:contextualSpacing/>
            <w:jc w:val="center"/>
            <w:rPr>
              <w:rFonts w:ascii="Arial" w:hAnsi="Arial" w:cs="Arial"/>
              <w:bCs/>
              <w:sz w:val="18"/>
              <w:szCs w:val="18"/>
            </w:rPr>
          </w:pPr>
          <w:r>
            <w:rPr>
              <w:rFonts w:ascii="Arial" w:hAnsi="Arial" w:cs="Arial"/>
              <w:bCs/>
              <w:sz w:val="18"/>
              <w:szCs w:val="18"/>
            </w:rPr>
            <w:t>(Código Civil)</w:t>
          </w:r>
        </w:p>
      </w:tc>
      <w:tc>
        <w:tcPr>
          <w:tcW w:w="2288" w:type="dxa"/>
        </w:tcPr>
        <w:p w:rsidR="006F1D64" w:rsidRPr="00F02A86" w:rsidRDefault="006F1D64" w:rsidP="0074663A">
          <w:pPr>
            <w:contextualSpacing/>
            <w:jc w:val="center"/>
            <w:rPr>
              <w:rFonts w:ascii="Arial" w:hAnsi="Arial" w:cs="Arial"/>
              <w:b/>
              <w:bCs/>
              <w:sz w:val="20"/>
              <w:szCs w:val="20"/>
            </w:rPr>
          </w:pPr>
          <w:r w:rsidRPr="00E12122">
            <w:rPr>
              <w:rFonts w:ascii="Arial" w:hAnsi="Arial" w:cs="Arial"/>
              <w:b/>
              <w:bCs/>
              <w:sz w:val="20"/>
              <w:szCs w:val="20"/>
            </w:rPr>
            <w:t>Projeto de Lei n.º</w:t>
          </w:r>
          <w:r>
            <w:rPr>
              <w:rFonts w:ascii="Arial" w:hAnsi="Arial" w:cs="Arial"/>
              <w:b/>
              <w:bCs/>
              <w:sz w:val="20"/>
              <w:szCs w:val="20"/>
            </w:rPr>
            <w:t xml:space="preserve"> 52/XIV/1.ª (PAN)</w:t>
          </w:r>
        </w:p>
      </w:tc>
      <w:tc>
        <w:tcPr>
          <w:tcW w:w="2289" w:type="dxa"/>
        </w:tcPr>
        <w:p w:rsidR="006F1D64" w:rsidRPr="00505C64" w:rsidRDefault="006F1D64" w:rsidP="0074663A">
          <w:pPr>
            <w:contextualSpacing/>
            <w:jc w:val="center"/>
            <w:rPr>
              <w:rFonts w:ascii="Arial" w:hAnsi="Arial" w:cs="Arial"/>
              <w:b/>
              <w:bCs/>
              <w:color w:val="444444"/>
              <w:sz w:val="20"/>
              <w:szCs w:val="20"/>
            </w:rPr>
          </w:pPr>
          <w:r>
            <w:rPr>
              <w:rFonts w:ascii="Arial" w:hAnsi="Arial" w:cs="Arial"/>
              <w:b/>
              <w:bCs/>
              <w:color w:val="444444"/>
              <w:sz w:val="20"/>
              <w:szCs w:val="20"/>
            </w:rPr>
            <w:t>Projeto de Lei n.º 87/XIV/1.ª (PS)</w:t>
          </w:r>
        </w:p>
      </w:tc>
      <w:tc>
        <w:tcPr>
          <w:tcW w:w="2288" w:type="dxa"/>
        </w:tcPr>
        <w:p w:rsidR="006F1D64" w:rsidRPr="00F02A86" w:rsidRDefault="006F1D64" w:rsidP="0074663A">
          <w:pPr>
            <w:contextualSpacing/>
            <w:jc w:val="center"/>
            <w:rPr>
              <w:rFonts w:ascii="Arial" w:hAnsi="Arial" w:cs="Arial"/>
              <w:bCs/>
              <w:color w:val="444444"/>
              <w:sz w:val="20"/>
              <w:szCs w:val="20"/>
            </w:rPr>
          </w:pPr>
          <w:r w:rsidRPr="0074663A">
            <w:rPr>
              <w:rFonts w:ascii="Arial" w:hAnsi="Arial" w:cs="Arial"/>
              <w:b/>
              <w:bCs/>
              <w:color w:val="444444"/>
              <w:sz w:val="20"/>
              <w:szCs w:val="20"/>
            </w:rPr>
            <w:t>Projeto de Lei n.º 107/XIV/1.ª (PSD)</w:t>
          </w:r>
        </w:p>
      </w:tc>
      <w:tc>
        <w:tcPr>
          <w:tcW w:w="2289" w:type="dxa"/>
        </w:tcPr>
        <w:p w:rsidR="006F1D64" w:rsidRPr="0074663A" w:rsidRDefault="006F1D64" w:rsidP="0074663A">
          <w:pPr>
            <w:contextualSpacing/>
            <w:jc w:val="center"/>
            <w:rPr>
              <w:rFonts w:ascii="Arial" w:hAnsi="Arial" w:cs="Arial"/>
              <w:b/>
              <w:bCs/>
              <w:color w:val="444444"/>
              <w:sz w:val="20"/>
              <w:szCs w:val="20"/>
            </w:rPr>
          </w:pPr>
          <w:r w:rsidRPr="0074663A">
            <w:rPr>
              <w:rFonts w:ascii="Arial" w:hAnsi="Arial" w:cs="Arial"/>
              <w:b/>
              <w:bCs/>
              <w:color w:val="444444"/>
              <w:sz w:val="20"/>
              <w:szCs w:val="20"/>
            </w:rPr>
            <w:t>Projeto de Lei n.º 110/XIV/1.ª (CDS-PP)</w:t>
          </w:r>
        </w:p>
      </w:tc>
      <w:tc>
        <w:tcPr>
          <w:tcW w:w="2288" w:type="dxa"/>
        </w:tcPr>
        <w:p w:rsidR="006F1D64" w:rsidRPr="0074663A" w:rsidRDefault="006F1D64" w:rsidP="0074663A">
          <w:pPr>
            <w:contextualSpacing/>
            <w:jc w:val="center"/>
            <w:rPr>
              <w:rFonts w:ascii="Arial" w:hAnsi="Arial" w:cs="Arial"/>
              <w:b/>
              <w:bCs/>
              <w:color w:val="444444"/>
              <w:sz w:val="20"/>
              <w:szCs w:val="20"/>
            </w:rPr>
          </w:pPr>
          <w:r w:rsidRPr="0074663A">
            <w:rPr>
              <w:rFonts w:ascii="Arial" w:hAnsi="Arial" w:cs="Arial"/>
              <w:b/>
              <w:bCs/>
              <w:color w:val="444444"/>
              <w:sz w:val="20"/>
              <w:szCs w:val="20"/>
            </w:rPr>
            <w:t>Projeto de Lei n.º 114/XIV/1.ª (BE)</w:t>
          </w:r>
        </w:p>
      </w:tc>
    </w:tr>
  </w:tbl>
  <w:p w:rsidR="006F1D64" w:rsidRPr="00F02A86" w:rsidRDefault="006F1D64" w:rsidP="002A4FDB">
    <w:pPr>
      <w:pStyle w:val="Cabealh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241"/>
    <w:multiLevelType w:val="hybridMultilevel"/>
    <w:tmpl w:val="7366989C"/>
    <w:lvl w:ilvl="0" w:tplc="08160017">
      <w:start w:val="1"/>
      <w:numFmt w:val="lowerLetter"/>
      <w:lvlText w:val="%1)"/>
      <w:lvlJc w:val="lef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 w15:restartNumberingAfterBreak="0">
    <w:nsid w:val="05BD65B5"/>
    <w:multiLevelType w:val="multilevel"/>
    <w:tmpl w:val="479A73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2476E71"/>
    <w:multiLevelType w:val="hybridMultilevel"/>
    <w:tmpl w:val="45ECE67A"/>
    <w:lvl w:ilvl="0" w:tplc="5BCE5E76">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F8B5C89"/>
    <w:multiLevelType w:val="hybridMultilevel"/>
    <w:tmpl w:val="5B3436A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F8F6728"/>
    <w:multiLevelType w:val="hybridMultilevel"/>
    <w:tmpl w:val="6196143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55572F8"/>
    <w:multiLevelType w:val="hybridMultilevel"/>
    <w:tmpl w:val="DE88C884"/>
    <w:lvl w:ilvl="0" w:tplc="7CD4475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270C2F99"/>
    <w:multiLevelType w:val="hybridMultilevel"/>
    <w:tmpl w:val="92D0AF5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E2A3EB5"/>
    <w:multiLevelType w:val="hybridMultilevel"/>
    <w:tmpl w:val="4BC2D9A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E8307A6"/>
    <w:multiLevelType w:val="hybridMultilevel"/>
    <w:tmpl w:val="E81E7F7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EBF0636"/>
    <w:multiLevelType w:val="hybridMultilevel"/>
    <w:tmpl w:val="CD305EFC"/>
    <w:styleLink w:val="Estiloimportado53"/>
    <w:lvl w:ilvl="0" w:tplc="82CA2368">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4C4DF8">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52276C4">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B86A29D8">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9CAD9F8">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7FCB768">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C18005E6">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300088A">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8A8066E">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0B92E4C"/>
    <w:multiLevelType w:val="hybridMultilevel"/>
    <w:tmpl w:val="C106884E"/>
    <w:styleLink w:val="Estiloimportado3"/>
    <w:lvl w:ilvl="0" w:tplc="6D968FBA">
      <w:start w:val="1"/>
      <w:numFmt w:val="lowerRoman"/>
      <w:lvlText w:val="%1)"/>
      <w:lvlJc w:val="left"/>
      <w:pPr>
        <w:ind w:left="1429"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1" w:tplc="3F90C6F4">
      <w:start w:val="1"/>
      <w:numFmt w:val="lowerRoman"/>
      <w:lvlText w:val="%2)"/>
      <w:lvlJc w:val="left"/>
      <w:pPr>
        <w:ind w:left="1418" w:hanging="387"/>
      </w:pPr>
      <w:rPr>
        <w:rFonts w:hAnsi="Arial Unicode MS"/>
        <w:b/>
        <w:bCs/>
        <w:caps w:val="0"/>
        <w:smallCaps w:val="0"/>
        <w:strike w:val="0"/>
        <w:dstrike w:val="0"/>
        <w:outline w:val="0"/>
        <w:emboss w:val="0"/>
        <w:imprint w:val="0"/>
        <w:spacing w:val="0"/>
        <w:w w:val="100"/>
        <w:kern w:val="0"/>
        <w:position w:val="0"/>
        <w:highlight w:val="none"/>
        <w:vertAlign w:val="baseline"/>
      </w:rPr>
    </w:lvl>
    <w:lvl w:ilvl="2" w:tplc="06D8E7F2">
      <w:start w:val="1"/>
      <w:numFmt w:val="lowerRoman"/>
      <w:lvlText w:val="%3."/>
      <w:lvlJc w:val="left"/>
      <w:pPr>
        <w:ind w:left="2138"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3" w:tplc="AAFE8530">
      <w:start w:val="1"/>
      <w:numFmt w:val="decimal"/>
      <w:lvlText w:val="%4."/>
      <w:lvlJc w:val="left"/>
      <w:pPr>
        <w:ind w:left="285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7020442">
      <w:start w:val="1"/>
      <w:numFmt w:val="lowerLetter"/>
      <w:lvlText w:val="%5."/>
      <w:lvlJc w:val="left"/>
      <w:pPr>
        <w:ind w:left="357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9EF0D074">
      <w:start w:val="1"/>
      <w:numFmt w:val="lowerRoman"/>
      <w:lvlText w:val="%6."/>
      <w:lvlJc w:val="left"/>
      <w:pPr>
        <w:ind w:left="4298"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6" w:tplc="94B6AF16">
      <w:start w:val="1"/>
      <w:numFmt w:val="decimal"/>
      <w:lvlText w:val="%7."/>
      <w:lvlJc w:val="left"/>
      <w:pPr>
        <w:ind w:left="501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93A81A02">
      <w:start w:val="1"/>
      <w:numFmt w:val="lowerLetter"/>
      <w:lvlText w:val="%8."/>
      <w:lvlJc w:val="left"/>
      <w:pPr>
        <w:ind w:left="573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29E80344">
      <w:start w:val="1"/>
      <w:numFmt w:val="lowerRoman"/>
      <w:lvlText w:val="%9."/>
      <w:lvlJc w:val="left"/>
      <w:pPr>
        <w:ind w:left="6458" w:hanging="2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93254F2"/>
    <w:multiLevelType w:val="hybridMultilevel"/>
    <w:tmpl w:val="28686550"/>
    <w:styleLink w:val="Estiloimportado52"/>
    <w:lvl w:ilvl="0" w:tplc="A296D3AA">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9C91E4">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38AD878">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F6F005D0">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E6CBC0">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8B67636">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96C6BDC8">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CA4C782">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421C46">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B48203D"/>
    <w:multiLevelType w:val="hybridMultilevel"/>
    <w:tmpl w:val="F89E791C"/>
    <w:lvl w:ilvl="0" w:tplc="E6002E9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CD77DE9"/>
    <w:multiLevelType w:val="hybridMultilevel"/>
    <w:tmpl w:val="78FCF51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CE20A63"/>
    <w:multiLevelType w:val="hybridMultilevel"/>
    <w:tmpl w:val="86F03F02"/>
    <w:lvl w:ilvl="0" w:tplc="08160017">
      <w:start w:val="1"/>
      <w:numFmt w:val="lowerLetter"/>
      <w:lvlText w:val="%1)"/>
      <w:lvlJc w:val="left"/>
      <w:pPr>
        <w:ind w:left="720" w:hanging="360"/>
      </w:pPr>
      <w:rPr>
        <w:rFonts w:hint="default"/>
      </w:rPr>
    </w:lvl>
    <w:lvl w:ilvl="1" w:tplc="A85A3862">
      <w:start w:val="1"/>
      <w:numFmt w:val="lowerLetter"/>
      <w:lvlText w:val="%2)"/>
      <w:lvlJc w:val="left"/>
      <w:pPr>
        <w:ind w:left="1440" w:hanging="360"/>
      </w:pPr>
      <w:rPr>
        <w:rFonts w:hint="default"/>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FA87895"/>
    <w:multiLevelType w:val="hybridMultilevel"/>
    <w:tmpl w:val="9EEC6A66"/>
    <w:styleLink w:val="Estiloimportado2"/>
    <w:lvl w:ilvl="0" w:tplc="6BB460FE">
      <w:start w:val="1"/>
      <w:numFmt w:val="lowerLetter"/>
      <w:lvlText w:val="%1)"/>
      <w:lvlJc w:val="left"/>
      <w:pPr>
        <w:ind w:left="7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86DE5D0A">
      <w:start w:val="1"/>
      <w:numFmt w:val="lowerLetter"/>
      <w:lvlText w:val="%2."/>
      <w:lvlJc w:val="left"/>
      <w:pPr>
        <w:ind w:left="15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EC6160E">
      <w:start w:val="1"/>
      <w:numFmt w:val="lowerRoman"/>
      <w:lvlText w:val="%3."/>
      <w:lvlJc w:val="left"/>
      <w:pPr>
        <w:ind w:left="222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3" w:tplc="8A9C0F44">
      <w:start w:val="1"/>
      <w:numFmt w:val="decimal"/>
      <w:lvlText w:val="%4."/>
      <w:lvlJc w:val="left"/>
      <w:pPr>
        <w:ind w:left="29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4A44AAE">
      <w:start w:val="1"/>
      <w:numFmt w:val="lowerLetter"/>
      <w:lvlText w:val="%5."/>
      <w:lvlJc w:val="left"/>
      <w:pPr>
        <w:ind w:left="36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499A2434">
      <w:start w:val="1"/>
      <w:numFmt w:val="lowerRoman"/>
      <w:lvlText w:val="%6."/>
      <w:lvlJc w:val="left"/>
      <w:pPr>
        <w:ind w:left="438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6" w:tplc="32C8ACA8">
      <w:start w:val="1"/>
      <w:numFmt w:val="decimal"/>
      <w:lvlText w:val="%7."/>
      <w:lvlJc w:val="left"/>
      <w:pPr>
        <w:ind w:left="51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C3499EA">
      <w:start w:val="1"/>
      <w:numFmt w:val="lowerLetter"/>
      <w:lvlText w:val="%8."/>
      <w:lvlJc w:val="left"/>
      <w:pPr>
        <w:ind w:left="58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A3A4684">
      <w:start w:val="1"/>
      <w:numFmt w:val="lowerRoman"/>
      <w:lvlText w:val="%9."/>
      <w:lvlJc w:val="left"/>
      <w:pPr>
        <w:ind w:left="6540" w:hanging="30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502064"/>
    <w:multiLevelType w:val="hybridMultilevel"/>
    <w:tmpl w:val="CCA08EC0"/>
    <w:lvl w:ilvl="0" w:tplc="0816000F">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63550AC3"/>
    <w:multiLevelType w:val="hybridMultilevel"/>
    <w:tmpl w:val="A7E46F0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9D269FC"/>
    <w:multiLevelType w:val="hybridMultilevel"/>
    <w:tmpl w:val="BFA243AC"/>
    <w:lvl w:ilvl="0" w:tplc="D49AD200">
      <w:start w:val="1"/>
      <w:numFmt w:val="decimal"/>
      <w:lvlText w:val="%1-"/>
      <w:lvlJc w:val="left"/>
      <w:pPr>
        <w:ind w:left="720" w:hanging="360"/>
      </w:pPr>
      <w:rPr>
        <w:rFonts w:hint="default"/>
      </w:r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D423928"/>
    <w:multiLevelType w:val="hybridMultilevel"/>
    <w:tmpl w:val="63227D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D731457"/>
    <w:multiLevelType w:val="hybridMultilevel"/>
    <w:tmpl w:val="2862921E"/>
    <w:lvl w:ilvl="0" w:tplc="2D8A6484">
      <w:start w:val="1"/>
      <w:numFmt w:val="lowerLetter"/>
      <w:lvlText w:val="%1)"/>
      <w:lvlJc w:val="left"/>
      <w:pPr>
        <w:ind w:left="1413" w:hanging="705"/>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749B21CC"/>
    <w:multiLevelType w:val="hybridMultilevel"/>
    <w:tmpl w:val="78A0FB70"/>
    <w:styleLink w:val="Estiloimportado22"/>
    <w:lvl w:ilvl="0" w:tplc="0F1E5E7E">
      <w:start w:val="1"/>
      <w:numFmt w:val="lowerLetter"/>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88769C">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C0A5050">
      <w:start w:val="1"/>
      <w:numFmt w:val="lowerRoman"/>
      <w:lvlText w:val="%3."/>
      <w:lvlJc w:val="left"/>
      <w:pPr>
        <w:ind w:left="1571"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782A5B4E">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9FCBEA8">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EE6E314">
      <w:start w:val="1"/>
      <w:numFmt w:val="lowerRoman"/>
      <w:lvlText w:val="%6."/>
      <w:lvlJc w:val="left"/>
      <w:pPr>
        <w:ind w:left="3731"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0E460B04">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8BE558E">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1545E8E">
      <w:start w:val="1"/>
      <w:numFmt w:val="lowerRoman"/>
      <w:lvlText w:val="%9."/>
      <w:lvlJc w:val="left"/>
      <w:pPr>
        <w:ind w:left="5891"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5BE53A2"/>
    <w:multiLevelType w:val="hybridMultilevel"/>
    <w:tmpl w:val="73FAE1E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72224A7"/>
    <w:multiLevelType w:val="hybridMultilevel"/>
    <w:tmpl w:val="9190C4AE"/>
    <w:styleLink w:val="Estiloimportado1"/>
    <w:lvl w:ilvl="0" w:tplc="CB5E75C0">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6E0773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B1CD44A">
      <w:start w:val="1"/>
      <w:numFmt w:val="lowerRoman"/>
      <w:lvlText w:val="%3."/>
      <w:lvlJc w:val="left"/>
      <w:pPr>
        <w:ind w:left="216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3" w:tplc="94D4137E">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C08D3C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BE61EEC">
      <w:start w:val="1"/>
      <w:numFmt w:val="lowerRoman"/>
      <w:lvlText w:val="%6."/>
      <w:lvlJc w:val="left"/>
      <w:pPr>
        <w:ind w:left="432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6" w:tplc="84F88E3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464B3F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370BECC">
      <w:start w:val="1"/>
      <w:numFmt w:val="lowerRoman"/>
      <w:lvlText w:val="%9."/>
      <w:lvlJc w:val="left"/>
      <w:pPr>
        <w:ind w:left="6480" w:hanging="30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514079"/>
    <w:multiLevelType w:val="hybridMultilevel"/>
    <w:tmpl w:val="4EC2C7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9DA796D"/>
    <w:multiLevelType w:val="hybridMultilevel"/>
    <w:tmpl w:val="7CE85792"/>
    <w:lvl w:ilvl="0" w:tplc="D6CC027A">
      <w:start w:val="1"/>
      <w:numFmt w:val="decimal"/>
      <w:lvlText w:val="%1-"/>
      <w:lvlJc w:val="left"/>
      <w:pPr>
        <w:ind w:left="928" w:hanging="360"/>
      </w:pPr>
      <w:rPr>
        <w:b w:val="0"/>
      </w:r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num w:numId="1">
    <w:abstractNumId w:val="23"/>
  </w:num>
  <w:num w:numId="2">
    <w:abstractNumId w:val="15"/>
  </w:num>
  <w:num w:numId="3">
    <w:abstractNumId w:val="10"/>
  </w:num>
  <w:num w:numId="4">
    <w:abstractNumId w:val="21"/>
  </w:num>
  <w:num w:numId="5">
    <w:abstractNumId w:val="11"/>
  </w:num>
  <w:num w:numId="6">
    <w:abstractNumId w:val="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9"/>
  </w:num>
  <w:num w:numId="11">
    <w:abstractNumId w:val="6"/>
  </w:num>
  <w:num w:numId="12">
    <w:abstractNumId w:val="12"/>
  </w:num>
  <w:num w:numId="13">
    <w:abstractNumId w:val="13"/>
  </w:num>
  <w:num w:numId="14">
    <w:abstractNumId w:val="7"/>
  </w:num>
  <w:num w:numId="15">
    <w:abstractNumId w:val="14"/>
  </w:num>
  <w:num w:numId="16">
    <w:abstractNumId w:val="5"/>
  </w:num>
  <w:num w:numId="17">
    <w:abstractNumId w:val="0"/>
  </w:num>
  <w:num w:numId="18">
    <w:abstractNumId w:val="18"/>
  </w:num>
  <w:num w:numId="19">
    <w:abstractNumId w:val="8"/>
  </w:num>
  <w:num w:numId="20">
    <w:abstractNumId w:val="4"/>
  </w:num>
  <w:num w:numId="21">
    <w:abstractNumId w:val="20"/>
  </w:num>
  <w:num w:numId="22">
    <w:abstractNumId w:val="17"/>
  </w:num>
  <w:num w:numId="23">
    <w:abstractNumId w:val="1"/>
  </w:num>
  <w:num w:numId="24">
    <w:abstractNumId w:val="2"/>
  </w:num>
  <w:num w:numId="25">
    <w:abstractNumId w:val="24"/>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00"/>
    <w:rsid w:val="0001013B"/>
    <w:rsid w:val="00011A9A"/>
    <w:rsid w:val="000121BB"/>
    <w:rsid w:val="00030D37"/>
    <w:rsid w:val="00031046"/>
    <w:rsid w:val="0003411C"/>
    <w:rsid w:val="00035A0F"/>
    <w:rsid w:val="00035B68"/>
    <w:rsid w:val="00040842"/>
    <w:rsid w:val="00040F57"/>
    <w:rsid w:val="00042968"/>
    <w:rsid w:val="00045293"/>
    <w:rsid w:val="00050CE5"/>
    <w:rsid w:val="00060199"/>
    <w:rsid w:val="00061A68"/>
    <w:rsid w:val="00062817"/>
    <w:rsid w:val="0006444F"/>
    <w:rsid w:val="00070F5F"/>
    <w:rsid w:val="00073614"/>
    <w:rsid w:val="00074757"/>
    <w:rsid w:val="0008027E"/>
    <w:rsid w:val="00080ED7"/>
    <w:rsid w:val="00090F65"/>
    <w:rsid w:val="00091550"/>
    <w:rsid w:val="00091A83"/>
    <w:rsid w:val="000946C1"/>
    <w:rsid w:val="000A4093"/>
    <w:rsid w:val="000B2C32"/>
    <w:rsid w:val="000C07EC"/>
    <w:rsid w:val="000C3A32"/>
    <w:rsid w:val="000C75C0"/>
    <w:rsid w:val="000D3264"/>
    <w:rsid w:val="000D3A1D"/>
    <w:rsid w:val="000E288D"/>
    <w:rsid w:val="000E6138"/>
    <w:rsid w:val="000F313D"/>
    <w:rsid w:val="000F7233"/>
    <w:rsid w:val="00115FDD"/>
    <w:rsid w:val="00120A0F"/>
    <w:rsid w:val="0012405B"/>
    <w:rsid w:val="001312E8"/>
    <w:rsid w:val="0013568C"/>
    <w:rsid w:val="00135D29"/>
    <w:rsid w:val="001403CB"/>
    <w:rsid w:val="00140675"/>
    <w:rsid w:val="00143186"/>
    <w:rsid w:val="00146703"/>
    <w:rsid w:val="00147300"/>
    <w:rsid w:val="00151002"/>
    <w:rsid w:val="00160C63"/>
    <w:rsid w:val="0016463A"/>
    <w:rsid w:val="001658CF"/>
    <w:rsid w:val="00172657"/>
    <w:rsid w:val="0017285A"/>
    <w:rsid w:val="00173E66"/>
    <w:rsid w:val="00174146"/>
    <w:rsid w:val="00176392"/>
    <w:rsid w:val="00177E5E"/>
    <w:rsid w:val="001848D3"/>
    <w:rsid w:val="00187D33"/>
    <w:rsid w:val="00196AF9"/>
    <w:rsid w:val="001B14AE"/>
    <w:rsid w:val="001B4547"/>
    <w:rsid w:val="001B6CE2"/>
    <w:rsid w:val="001C20A4"/>
    <w:rsid w:val="001D0D1D"/>
    <w:rsid w:val="001D50C8"/>
    <w:rsid w:val="001E3219"/>
    <w:rsid w:val="001E6551"/>
    <w:rsid w:val="001E6862"/>
    <w:rsid w:val="001F3E15"/>
    <w:rsid w:val="001F5B7A"/>
    <w:rsid w:val="002016A9"/>
    <w:rsid w:val="0020455B"/>
    <w:rsid w:val="00214B46"/>
    <w:rsid w:val="002235BF"/>
    <w:rsid w:val="0022500D"/>
    <w:rsid w:val="002313D6"/>
    <w:rsid w:val="00234A70"/>
    <w:rsid w:val="00240378"/>
    <w:rsid w:val="00247C3F"/>
    <w:rsid w:val="002549DD"/>
    <w:rsid w:val="00256ED4"/>
    <w:rsid w:val="0026430C"/>
    <w:rsid w:val="00266E73"/>
    <w:rsid w:val="00267B23"/>
    <w:rsid w:val="00272C2C"/>
    <w:rsid w:val="00273AB8"/>
    <w:rsid w:val="00282117"/>
    <w:rsid w:val="00290AF6"/>
    <w:rsid w:val="00291BA2"/>
    <w:rsid w:val="0029703B"/>
    <w:rsid w:val="002A4FDB"/>
    <w:rsid w:val="002D1229"/>
    <w:rsid w:val="002D1B58"/>
    <w:rsid w:val="002D2644"/>
    <w:rsid w:val="002E0CCC"/>
    <w:rsid w:val="002E5615"/>
    <w:rsid w:val="002F02D6"/>
    <w:rsid w:val="002F42DF"/>
    <w:rsid w:val="003015C7"/>
    <w:rsid w:val="00302454"/>
    <w:rsid w:val="003042E7"/>
    <w:rsid w:val="003078D3"/>
    <w:rsid w:val="00316E5A"/>
    <w:rsid w:val="003208E6"/>
    <w:rsid w:val="00320D05"/>
    <w:rsid w:val="00321A49"/>
    <w:rsid w:val="003226CF"/>
    <w:rsid w:val="00332211"/>
    <w:rsid w:val="003329C8"/>
    <w:rsid w:val="00332C47"/>
    <w:rsid w:val="00332DD8"/>
    <w:rsid w:val="00335B97"/>
    <w:rsid w:val="00342239"/>
    <w:rsid w:val="00343CEC"/>
    <w:rsid w:val="00343E71"/>
    <w:rsid w:val="003477D9"/>
    <w:rsid w:val="00352373"/>
    <w:rsid w:val="00360F46"/>
    <w:rsid w:val="00373E55"/>
    <w:rsid w:val="00376E40"/>
    <w:rsid w:val="00377E92"/>
    <w:rsid w:val="0039758B"/>
    <w:rsid w:val="003A5305"/>
    <w:rsid w:val="003B638A"/>
    <w:rsid w:val="003B7ED2"/>
    <w:rsid w:val="003C2556"/>
    <w:rsid w:val="003C36A0"/>
    <w:rsid w:val="003C675B"/>
    <w:rsid w:val="003C7AF6"/>
    <w:rsid w:val="003D24CB"/>
    <w:rsid w:val="003D47D4"/>
    <w:rsid w:val="003D6598"/>
    <w:rsid w:val="003D7495"/>
    <w:rsid w:val="003E4550"/>
    <w:rsid w:val="00400699"/>
    <w:rsid w:val="00405266"/>
    <w:rsid w:val="00411C17"/>
    <w:rsid w:val="00426932"/>
    <w:rsid w:val="0043773E"/>
    <w:rsid w:val="00450E57"/>
    <w:rsid w:val="00454E44"/>
    <w:rsid w:val="00457AB4"/>
    <w:rsid w:val="004636FF"/>
    <w:rsid w:val="00465A79"/>
    <w:rsid w:val="0046780B"/>
    <w:rsid w:val="0047302D"/>
    <w:rsid w:val="00484453"/>
    <w:rsid w:val="00486DA9"/>
    <w:rsid w:val="004A2288"/>
    <w:rsid w:val="004A5AF8"/>
    <w:rsid w:val="004B0F2E"/>
    <w:rsid w:val="004B498A"/>
    <w:rsid w:val="004B717F"/>
    <w:rsid w:val="004C23AA"/>
    <w:rsid w:val="004C2A0A"/>
    <w:rsid w:val="004C434F"/>
    <w:rsid w:val="004D202D"/>
    <w:rsid w:val="004D3553"/>
    <w:rsid w:val="004D4F1C"/>
    <w:rsid w:val="004D6440"/>
    <w:rsid w:val="004E2C78"/>
    <w:rsid w:val="004E37B0"/>
    <w:rsid w:val="004E5D95"/>
    <w:rsid w:val="004F2FA6"/>
    <w:rsid w:val="004F40B6"/>
    <w:rsid w:val="0050367D"/>
    <w:rsid w:val="005046AD"/>
    <w:rsid w:val="00504942"/>
    <w:rsid w:val="00505C64"/>
    <w:rsid w:val="00510F40"/>
    <w:rsid w:val="005152C4"/>
    <w:rsid w:val="005179EE"/>
    <w:rsid w:val="00530373"/>
    <w:rsid w:val="00537CB3"/>
    <w:rsid w:val="005403B4"/>
    <w:rsid w:val="0054327C"/>
    <w:rsid w:val="00551DD6"/>
    <w:rsid w:val="005540D3"/>
    <w:rsid w:val="005543E5"/>
    <w:rsid w:val="00565548"/>
    <w:rsid w:val="0057396E"/>
    <w:rsid w:val="00575837"/>
    <w:rsid w:val="0058074F"/>
    <w:rsid w:val="00583A77"/>
    <w:rsid w:val="005849CC"/>
    <w:rsid w:val="00585E4F"/>
    <w:rsid w:val="005A4B52"/>
    <w:rsid w:val="005A5848"/>
    <w:rsid w:val="005B01F8"/>
    <w:rsid w:val="005B29FD"/>
    <w:rsid w:val="005B33DE"/>
    <w:rsid w:val="005C0412"/>
    <w:rsid w:val="005C0FD8"/>
    <w:rsid w:val="005C5EA0"/>
    <w:rsid w:val="005D1F62"/>
    <w:rsid w:val="005E2FB1"/>
    <w:rsid w:val="00613AF1"/>
    <w:rsid w:val="00613F6A"/>
    <w:rsid w:val="00616B5A"/>
    <w:rsid w:val="00621839"/>
    <w:rsid w:val="006226EF"/>
    <w:rsid w:val="00634A67"/>
    <w:rsid w:val="006357F8"/>
    <w:rsid w:val="00646CBD"/>
    <w:rsid w:val="006506EF"/>
    <w:rsid w:val="006547D9"/>
    <w:rsid w:val="00660B8E"/>
    <w:rsid w:val="006611DD"/>
    <w:rsid w:val="00683F92"/>
    <w:rsid w:val="00693D7E"/>
    <w:rsid w:val="006A2038"/>
    <w:rsid w:val="006A778C"/>
    <w:rsid w:val="006B3655"/>
    <w:rsid w:val="006B5F20"/>
    <w:rsid w:val="006B65DA"/>
    <w:rsid w:val="006B6976"/>
    <w:rsid w:val="006B6BE8"/>
    <w:rsid w:val="006B764A"/>
    <w:rsid w:val="006C0729"/>
    <w:rsid w:val="006C0FA7"/>
    <w:rsid w:val="006C1973"/>
    <w:rsid w:val="006C1EF0"/>
    <w:rsid w:val="006C519E"/>
    <w:rsid w:val="006E030D"/>
    <w:rsid w:val="006E3670"/>
    <w:rsid w:val="006F1D64"/>
    <w:rsid w:val="006F1E28"/>
    <w:rsid w:val="0070039C"/>
    <w:rsid w:val="007072C4"/>
    <w:rsid w:val="007108D1"/>
    <w:rsid w:val="0071327C"/>
    <w:rsid w:val="007205A3"/>
    <w:rsid w:val="00722A27"/>
    <w:rsid w:val="007253CC"/>
    <w:rsid w:val="0073385A"/>
    <w:rsid w:val="00736774"/>
    <w:rsid w:val="007378F2"/>
    <w:rsid w:val="00743D2B"/>
    <w:rsid w:val="00743EDC"/>
    <w:rsid w:val="0074663A"/>
    <w:rsid w:val="00747EC1"/>
    <w:rsid w:val="00756B8E"/>
    <w:rsid w:val="0076031E"/>
    <w:rsid w:val="00764606"/>
    <w:rsid w:val="00764D32"/>
    <w:rsid w:val="007768B6"/>
    <w:rsid w:val="00783DB4"/>
    <w:rsid w:val="00790831"/>
    <w:rsid w:val="00792B01"/>
    <w:rsid w:val="00794D26"/>
    <w:rsid w:val="007A38F2"/>
    <w:rsid w:val="007B197D"/>
    <w:rsid w:val="007B2FF0"/>
    <w:rsid w:val="007D1DB5"/>
    <w:rsid w:val="007D3000"/>
    <w:rsid w:val="007E4C74"/>
    <w:rsid w:val="007E6752"/>
    <w:rsid w:val="007F2DDC"/>
    <w:rsid w:val="007F7005"/>
    <w:rsid w:val="008006E4"/>
    <w:rsid w:val="00802806"/>
    <w:rsid w:val="008031A9"/>
    <w:rsid w:val="00814D62"/>
    <w:rsid w:val="0081569D"/>
    <w:rsid w:val="0081681B"/>
    <w:rsid w:val="00821DFA"/>
    <w:rsid w:val="0082483B"/>
    <w:rsid w:val="008260E9"/>
    <w:rsid w:val="00832FAB"/>
    <w:rsid w:val="008525C8"/>
    <w:rsid w:val="008564A0"/>
    <w:rsid w:val="00871499"/>
    <w:rsid w:val="00884D6A"/>
    <w:rsid w:val="008900E8"/>
    <w:rsid w:val="00894C90"/>
    <w:rsid w:val="0089573B"/>
    <w:rsid w:val="00895A5C"/>
    <w:rsid w:val="008A144F"/>
    <w:rsid w:val="008A38B9"/>
    <w:rsid w:val="008A5FBA"/>
    <w:rsid w:val="008B088F"/>
    <w:rsid w:val="008B6D95"/>
    <w:rsid w:val="008C78AA"/>
    <w:rsid w:val="008D4494"/>
    <w:rsid w:val="008D7773"/>
    <w:rsid w:val="008E07B9"/>
    <w:rsid w:val="008E1E96"/>
    <w:rsid w:val="008E1F56"/>
    <w:rsid w:val="008E2913"/>
    <w:rsid w:val="008E2C8E"/>
    <w:rsid w:val="008E3A91"/>
    <w:rsid w:val="008F3C61"/>
    <w:rsid w:val="00901F0F"/>
    <w:rsid w:val="00905C5B"/>
    <w:rsid w:val="009106BF"/>
    <w:rsid w:val="00910C88"/>
    <w:rsid w:val="0091101C"/>
    <w:rsid w:val="00922CF4"/>
    <w:rsid w:val="00923358"/>
    <w:rsid w:val="00924EC7"/>
    <w:rsid w:val="00927792"/>
    <w:rsid w:val="009319C2"/>
    <w:rsid w:val="00932848"/>
    <w:rsid w:val="00933730"/>
    <w:rsid w:val="009521DD"/>
    <w:rsid w:val="0095428E"/>
    <w:rsid w:val="00965FC5"/>
    <w:rsid w:val="00970F8A"/>
    <w:rsid w:val="0097317E"/>
    <w:rsid w:val="009806EC"/>
    <w:rsid w:val="00983B59"/>
    <w:rsid w:val="00985F59"/>
    <w:rsid w:val="00987991"/>
    <w:rsid w:val="00993184"/>
    <w:rsid w:val="00996036"/>
    <w:rsid w:val="0099641D"/>
    <w:rsid w:val="009A334F"/>
    <w:rsid w:val="009A41B2"/>
    <w:rsid w:val="009A6F71"/>
    <w:rsid w:val="009B0AB6"/>
    <w:rsid w:val="009B26E8"/>
    <w:rsid w:val="009B7C41"/>
    <w:rsid w:val="009C450A"/>
    <w:rsid w:val="009C53C3"/>
    <w:rsid w:val="009C6F88"/>
    <w:rsid w:val="009D1E3A"/>
    <w:rsid w:val="009D5652"/>
    <w:rsid w:val="009D623A"/>
    <w:rsid w:val="009E2724"/>
    <w:rsid w:val="009E5592"/>
    <w:rsid w:val="009F1F2E"/>
    <w:rsid w:val="009F5D64"/>
    <w:rsid w:val="009F6908"/>
    <w:rsid w:val="00A10848"/>
    <w:rsid w:val="00A11FFC"/>
    <w:rsid w:val="00A12C49"/>
    <w:rsid w:val="00A201FB"/>
    <w:rsid w:val="00A20900"/>
    <w:rsid w:val="00A3582D"/>
    <w:rsid w:val="00A36576"/>
    <w:rsid w:val="00A43CDF"/>
    <w:rsid w:val="00A4429E"/>
    <w:rsid w:val="00A44837"/>
    <w:rsid w:val="00A475DD"/>
    <w:rsid w:val="00A5140F"/>
    <w:rsid w:val="00A564BF"/>
    <w:rsid w:val="00A5673E"/>
    <w:rsid w:val="00A6173A"/>
    <w:rsid w:val="00A65025"/>
    <w:rsid w:val="00A65984"/>
    <w:rsid w:val="00A714C8"/>
    <w:rsid w:val="00A747BA"/>
    <w:rsid w:val="00A76971"/>
    <w:rsid w:val="00A779DE"/>
    <w:rsid w:val="00A8082B"/>
    <w:rsid w:val="00A8296C"/>
    <w:rsid w:val="00A86117"/>
    <w:rsid w:val="00A8651A"/>
    <w:rsid w:val="00A86E77"/>
    <w:rsid w:val="00A96AFA"/>
    <w:rsid w:val="00AA0098"/>
    <w:rsid w:val="00AA56C6"/>
    <w:rsid w:val="00AA5F34"/>
    <w:rsid w:val="00AA627D"/>
    <w:rsid w:val="00AB0DDB"/>
    <w:rsid w:val="00AB4594"/>
    <w:rsid w:val="00AC4BB6"/>
    <w:rsid w:val="00AC502A"/>
    <w:rsid w:val="00AC5C94"/>
    <w:rsid w:val="00AE144F"/>
    <w:rsid w:val="00AF30D5"/>
    <w:rsid w:val="00B05F4C"/>
    <w:rsid w:val="00B1266E"/>
    <w:rsid w:val="00B141FC"/>
    <w:rsid w:val="00B24AC9"/>
    <w:rsid w:val="00B2639A"/>
    <w:rsid w:val="00B416A8"/>
    <w:rsid w:val="00B45D35"/>
    <w:rsid w:val="00B47BAB"/>
    <w:rsid w:val="00B611B0"/>
    <w:rsid w:val="00B66B67"/>
    <w:rsid w:val="00B7551A"/>
    <w:rsid w:val="00B92FA9"/>
    <w:rsid w:val="00B94D4B"/>
    <w:rsid w:val="00BA20BF"/>
    <w:rsid w:val="00BA2B3F"/>
    <w:rsid w:val="00BB2C37"/>
    <w:rsid w:val="00BB63C0"/>
    <w:rsid w:val="00BC52C6"/>
    <w:rsid w:val="00BC693E"/>
    <w:rsid w:val="00BE12EA"/>
    <w:rsid w:val="00BF06FC"/>
    <w:rsid w:val="00BF1506"/>
    <w:rsid w:val="00BF1D5B"/>
    <w:rsid w:val="00BF5EB2"/>
    <w:rsid w:val="00C06EDF"/>
    <w:rsid w:val="00C17D1F"/>
    <w:rsid w:val="00C25912"/>
    <w:rsid w:val="00C2697F"/>
    <w:rsid w:val="00C43FCC"/>
    <w:rsid w:val="00C44326"/>
    <w:rsid w:val="00C468BA"/>
    <w:rsid w:val="00C52B25"/>
    <w:rsid w:val="00C62969"/>
    <w:rsid w:val="00C635CA"/>
    <w:rsid w:val="00C7067C"/>
    <w:rsid w:val="00C74880"/>
    <w:rsid w:val="00C80040"/>
    <w:rsid w:val="00C82B5C"/>
    <w:rsid w:val="00C87CE0"/>
    <w:rsid w:val="00C93935"/>
    <w:rsid w:val="00C9428A"/>
    <w:rsid w:val="00C97AD1"/>
    <w:rsid w:val="00CA07E3"/>
    <w:rsid w:val="00CA6E75"/>
    <w:rsid w:val="00CA739A"/>
    <w:rsid w:val="00CC1B9D"/>
    <w:rsid w:val="00CC2CFC"/>
    <w:rsid w:val="00CC7DB5"/>
    <w:rsid w:val="00CE0223"/>
    <w:rsid w:val="00CE0697"/>
    <w:rsid w:val="00CE5EEF"/>
    <w:rsid w:val="00D00F63"/>
    <w:rsid w:val="00D10294"/>
    <w:rsid w:val="00D115A0"/>
    <w:rsid w:val="00D116FD"/>
    <w:rsid w:val="00D14BA8"/>
    <w:rsid w:val="00D15146"/>
    <w:rsid w:val="00D22FFF"/>
    <w:rsid w:val="00D23486"/>
    <w:rsid w:val="00D36366"/>
    <w:rsid w:val="00D36481"/>
    <w:rsid w:val="00D36EBB"/>
    <w:rsid w:val="00D37FF1"/>
    <w:rsid w:val="00D43C7A"/>
    <w:rsid w:val="00D454C6"/>
    <w:rsid w:val="00D46C0E"/>
    <w:rsid w:val="00D56112"/>
    <w:rsid w:val="00D606A3"/>
    <w:rsid w:val="00D62FEE"/>
    <w:rsid w:val="00D738AE"/>
    <w:rsid w:val="00D80FE6"/>
    <w:rsid w:val="00D81BB5"/>
    <w:rsid w:val="00D879C0"/>
    <w:rsid w:val="00D90144"/>
    <w:rsid w:val="00D91ED8"/>
    <w:rsid w:val="00D9218A"/>
    <w:rsid w:val="00D951AE"/>
    <w:rsid w:val="00DA4288"/>
    <w:rsid w:val="00DA7D27"/>
    <w:rsid w:val="00DB4623"/>
    <w:rsid w:val="00DB580A"/>
    <w:rsid w:val="00DB7831"/>
    <w:rsid w:val="00DC2A5F"/>
    <w:rsid w:val="00DC3E39"/>
    <w:rsid w:val="00DC4695"/>
    <w:rsid w:val="00DC55DA"/>
    <w:rsid w:val="00DC5991"/>
    <w:rsid w:val="00DC5AC7"/>
    <w:rsid w:val="00DD0377"/>
    <w:rsid w:val="00DD4EC1"/>
    <w:rsid w:val="00DD51E7"/>
    <w:rsid w:val="00DD56B1"/>
    <w:rsid w:val="00DE3BA2"/>
    <w:rsid w:val="00DE67D5"/>
    <w:rsid w:val="00DF5021"/>
    <w:rsid w:val="00E019FE"/>
    <w:rsid w:val="00E11C65"/>
    <w:rsid w:val="00E12122"/>
    <w:rsid w:val="00E13299"/>
    <w:rsid w:val="00E234FA"/>
    <w:rsid w:val="00E33D78"/>
    <w:rsid w:val="00E34C11"/>
    <w:rsid w:val="00E3624F"/>
    <w:rsid w:val="00E36283"/>
    <w:rsid w:val="00E414F9"/>
    <w:rsid w:val="00E42657"/>
    <w:rsid w:val="00E46BE7"/>
    <w:rsid w:val="00E60702"/>
    <w:rsid w:val="00E61370"/>
    <w:rsid w:val="00E7294C"/>
    <w:rsid w:val="00E7356B"/>
    <w:rsid w:val="00E73625"/>
    <w:rsid w:val="00E75DF3"/>
    <w:rsid w:val="00E76E34"/>
    <w:rsid w:val="00E903F4"/>
    <w:rsid w:val="00E97475"/>
    <w:rsid w:val="00EB49F6"/>
    <w:rsid w:val="00EB6341"/>
    <w:rsid w:val="00EC0AA5"/>
    <w:rsid w:val="00EC37C9"/>
    <w:rsid w:val="00EE6BA7"/>
    <w:rsid w:val="00EE7791"/>
    <w:rsid w:val="00F02A86"/>
    <w:rsid w:val="00F05948"/>
    <w:rsid w:val="00F06B53"/>
    <w:rsid w:val="00F06D4D"/>
    <w:rsid w:val="00F10871"/>
    <w:rsid w:val="00F11F27"/>
    <w:rsid w:val="00F214A9"/>
    <w:rsid w:val="00F30377"/>
    <w:rsid w:val="00F435F8"/>
    <w:rsid w:val="00F43F3B"/>
    <w:rsid w:val="00F55CC7"/>
    <w:rsid w:val="00F56510"/>
    <w:rsid w:val="00F56A79"/>
    <w:rsid w:val="00F61C73"/>
    <w:rsid w:val="00F62A3D"/>
    <w:rsid w:val="00F62DDA"/>
    <w:rsid w:val="00F63569"/>
    <w:rsid w:val="00F74679"/>
    <w:rsid w:val="00F75053"/>
    <w:rsid w:val="00F759CD"/>
    <w:rsid w:val="00F838D2"/>
    <w:rsid w:val="00F90C11"/>
    <w:rsid w:val="00F91FAB"/>
    <w:rsid w:val="00F92641"/>
    <w:rsid w:val="00F947F1"/>
    <w:rsid w:val="00F94EE5"/>
    <w:rsid w:val="00FA344C"/>
    <w:rsid w:val="00FB3B1C"/>
    <w:rsid w:val="00FB6AED"/>
    <w:rsid w:val="00FC3F74"/>
    <w:rsid w:val="00FC51F1"/>
    <w:rsid w:val="00FC6B47"/>
    <w:rsid w:val="00FE57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083D3"/>
  <w15:chartTrackingRefBased/>
  <w15:docId w15:val="{8F91AAA2-A021-4482-9C7B-81E6140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000"/>
    <w:pPr>
      <w:spacing w:after="0" w:line="240" w:lineRule="auto"/>
    </w:pPr>
    <w:rPr>
      <w:rFonts w:ascii="Times New Roman" w:eastAsia="Times New Roman" w:hAnsi="Times New Roman" w:cs="Times New Roman"/>
      <w:sz w:val="24"/>
      <w:szCs w:val="24"/>
      <w:lang w:eastAsia="pt-PT"/>
    </w:rPr>
  </w:style>
  <w:style w:type="paragraph" w:styleId="Ttulo1">
    <w:name w:val="heading 1"/>
    <w:basedOn w:val="Normal"/>
    <w:next w:val="Normal"/>
    <w:link w:val="Ttulo1Carter"/>
    <w:uiPriority w:val="9"/>
    <w:qFormat/>
    <w:rsid w:val="00335B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7D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7D3000"/>
    <w:pPr>
      <w:tabs>
        <w:tab w:val="center" w:pos="4252"/>
        <w:tab w:val="right" w:pos="8504"/>
      </w:tabs>
    </w:pPr>
  </w:style>
  <w:style w:type="character" w:customStyle="1" w:styleId="CabealhoCarter">
    <w:name w:val="Cabeçalho Caráter"/>
    <w:basedOn w:val="Tipodeletrapredefinidodopargrafo"/>
    <w:link w:val="Cabealho"/>
    <w:uiPriority w:val="99"/>
    <w:rsid w:val="007D3000"/>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7D3000"/>
    <w:pPr>
      <w:tabs>
        <w:tab w:val="center" w:pos="4252"/>
        <w:tab w:val="right" w:pos="8504"/>
      </w:tabs>
    </w:pPr>
  </w:style>
  <w:style w:type="character" w:customStyle="1" w:styleId="RodapCarter">
    <w:name w:val="Rodapé Caráter"/>
    <w:basedOn w:val="Tipodeletrapredefinidodopargrafo"/>
    <w:link w:val="Rodap"/>
    <w:uiPriority w:val="99"/>
    <w:rsid w:val="007D3000"/>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9B26E8"/>
    <w:pPr>
      <w:ind w:left="720"/>
      <w:contextualSpacing/>
    </w:pPr>
  </w:style>
  <w:style w:type="character" w:styleId="nfase">
    <w:name w:val="Emphasis"/>
    <w:basedOn w:val="Tipodeletrapredefinidodopargrafo"/>
    <w:uiPriority w:val="20"/>
    <w:qFormat/>
    <w:rsid w:val="00486DA9"/>
    <w:rPr>
      <w:i/>
      <w:iCs/>
    </w:rPr>
  </w:style>
  <w:style w:type="paragraph" w:styleId="NormalWeb">
    <w:name w:val="Normal (Web)"/>
    <w:basedOn w:val="Normal"/>
    <w:uiPriority w:val="99"/>
    <w:unhideWhenUsed/>
    <w:rsid w:val="00486DA9"/>
    <w:pPr>
      <w:spacing w:before="100" w:beforeAutospacing="1" w:after="120"/>
    </w:pPr>
  </w:style>
  <w:style w:type="paragraph" w:styleId="Textodebalo">
    <w:name w:val="Balloon Text"/>
    <w:basedOn w:val="Normal"/>
    <w:link w:val="TextodebaloCarter"/>
    <w:uiPriority w:val="99"/>
    <w:semiHidden/>
    <w:unhideWhenUsed/>
    <w:rsid w:val="00693D7E"/>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93D7E"/>
    <w:rPr>
      <w:rFonts w:ascii="Segoe UI" w:eastAsia="Times New Roman" w:hAnsi="Segoe UI" w:cs="Segoe UI"/>
      <w:sz w:val="18"/>
      <w:szCs w:val="18"/>
      <w:lang w:eastAsia="pt-PT"/>
    </w:rPr>
  </w:style>
  <w:style w:type="character" w:styleId="Hiperligao">
    <w:name w:val="Hyperlink"/>
    <w:basedOn w:val="Tipodeletrapredefinidodopargrafo"/>
    <w:uiPriority w:val="99"/>
    <w:unhideWhenUsed/>
    <w:rsid w:val="00CA6E75"/>
    <w:rPr>
      <w:color w:val="0000FF"/>
      <w:u w:val="single"/>
    </w:rPr>
  </w:style>
  <w:style w:type="paragraph" w:styleId="Avanodecorpodetexto2">
    <w:name w:val="Body Text Indent 2"/>
    <w:basedOn w:val="Normal"/>
    <w:link w:val="Avanodecorpodetexto2Carter1"/>
    <w:uiPriority w:val="99"/>
    <w:rsid w:val="009319C2"/>
    <w:pPr>
      <w:ind w:firstLine="708"/>
      <w:jc w:val="both"/>
    </w:pPr>
    <w:rPr>
      <w:sz w:val="28"/>
    </w:rPr>
  </w:style>
  <w:style w:type="character" w:customStyle="1" w:styleId="Avanodecorpodetexto2Carter">
    <w:name w:val="Avanço de corpo de texto 2 Caráter"/>
    <w:basedOn w:val="Tipodeletrapredefinidodopargrafo"/>
    <w:uiPriority w:val="99"/>
    <w:semiHidden/>
    <w:rsid w:val="009319C2"/>
    <w:rPr>
      <w:rFonts w:ascii="Times New Roman" w:eastAsia="Times New Roman" w:hAnsi="Times New Roman" w:cs="Times New Roman"/>
      <w:sz w:val="24"/>
      <w:szCs w:val="24"/>
      <w:lang w:eastAsia="pt-PT"/>
    </w:rPr>
  </w:style>
  <w:style w:type="character" w:customStyle="1" w:styleId="Avanodecorpodetexto2Carter1">
    <w:name w:val="Avanço de corpo de texto 2 Caráter1"/>
    <w:basedOn w:val="Tipodeletrapredefinidodopargrafo"/>
    <w:link w:val="Avanodecorpodetexto2"/>
    <w:rsid w:val="009319C2"/>
    <w:rPr>
      <w:rFonts w:ascii="Times New Roman" w:eastAsia="Times New Roman" w:hAnsi="Times New Roman" w:cs="Times New Roman"/>
      <w:sz w:val="28"/>
      <w:szCs w:val="24"/>
      <w:lang w:eastAsia="pt-PT"/>
    </w:rPr>
  </w:style>
  <w:style w:type="paragraph" w:styleId="SemEspaamento">
    <w:name w:val="No Spacing"/>
    <w:uiPriority w:val="1"/>
    <w:qFormat/>
    <w:rsid w:val="0017285A"/>
    <w:pPr>
      <w:spacing w:after="0" w:line="240" w:lineRule="auto"/>
    </w:pPr>
    <w:rPr>
      <w:rFonts w:ascii="Calibri" w:eastAsia="Calibri" w:hAnsi="Calibri" w:cs="Times New Roman"/>
      <w:lang w:val="en-US" w:bidi="en-US"/>
    </w:rPr>
  </w:style>
  <w:style w:type="paragraph" w:customStyle="1" w:styleId="Default">
    <w:name w:val="Default"/>
    <w:rsid w:val="0017285A"/>
    <w:pPr>
      <w:autoSpaceDE w:val="0"/>
      <w:autoSpaceDN w:val="0"/>
      <w:adjustRightInd w:val="0"/>
      <w:spacing w:after="0" w:line="240" w:lineRule="auto"/>
    </w:pPr>
    <w:rPr>
      <w:rFonts w:ascii="Times New Roman" w:eastAsia="Times New Roman" w:hAnsi="Times New Roman" w:cs="Times New Roman"/>
      <w:color w:val="000000"/>
      <w:sz w:val="24"/>
      <w:szCs w:val="24"/>
      <w:lang w:eastAsia="pt-PT"/>
    </w:rPr>
  </w:style>
  <w:style w:type="paragraph" w:styleId="Avanodecorpodetexto">
    <w:name w:val="Body Text Indent"/>
    <w:basedOn w:val="Normal"/>
    <w:link w:val="AvanodecorpodetextoCarter"/>
    <w:uiPriority w:val="99"/>
    <w:semiHidden/>
    <w:unhideWhenUsed/>
    <w:rsid w:val="00D36366"/>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D36366"/>
    <w:rPr>
      <w:rFonts w:ascii="Times New Roman" w:eastAsia="Times New Roman" w:hAnsi="Times New Roman" w:cs="Times New Roman"/>
      <w:sz w:val="24"/>
      <w:szCs w:val="24"/>
      <w:lang w:eastAsia="pt-PT"/>
    </w:rPr>
  </w:style>
  <w:style w:type="character" w:customStyle="1" w:styleId="Ttulo1Carter">
    <w:name w:val="Título 1 Caráter"/>
    <w:basedOn w:val="Tipodeletrapredefinidodopargrafo"/>
    <w:link w:val="Ttulo1"/>
    <w:uiPriority w:val="9"/>
    <w:rsid w:val="00335B97"/>
    <w:rPr>
      <w:rFonts w:asciiTheme="majorHAnsi" w:eastAsiaTheme="majorEastAsia" w:hAnsiTheme="majorHAnsi" w:cstheme="majorBidi"/>
      <w:color w:val="2E74B5" w:themeColor="accent1" w:themeShade="BF"/>
      <w:sz w:val="32"/>
      <w:szCs w:val="32"/>
      <w:lang w:eastAsia="pt-PT"/>
    </w:rPr>
  </w:style>
  <w:style w:type="paragraph" w:styleId="Corpodetexto3">
    <w:name w:val="Body Text 3"/>
    <w:basedOn w:val="Normal"/>
    <w:link w:val="Corpodetexto3Carter"/>
    <w:uiPriority w:val="99"/>
    <w:semiHidden/>
    <w:unhideWhenUsed/>
    <w:rsid w:val="0043773E"/>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43773E"/>
    <w:rPr>
      <w:rFonts w:ascii="Times New Roman" w:eastAsia="Times New Roman" w:hAnsi="Times New Roman" w:cs="Times New Roman"/>
      <w:sz w:val="16"/>
      <w:szCs w:val="16"/>
      <w:lang w:eastAsia="pt-PT"/>
    </w:rPr>
  </w:style>
  <w:style w:type="paragraph" w:styleId="Corpodetexto">
    <w:name w:val="Body Text"/>
    <w:basedOn w:val="Normal"/>
    <w:link w:val="CorpodetextoCarter"/>
    <w:uiPriority w:val="99"/>
    <w:semiHidden/>
    <w:unhideWhenUsed/>
    <w:rsid w:val="00D23486"/>
    <w:pPr>
      <w:spacing w:after="120"/>
    </w:pPr>
  </w:style>
  <w:style w:type="character" w:customStyle="1" w:styleId="CorpodetextoCarter">
    <w:name w:val="Corpo de texto Caráter"/>
    <w:basedOn w:val="Tipodeletrapredefinidodopargrafo"/>
    <w:link w:val="Corpodetexto"/>
    <w:uiPriority w:val="99"/>
    <w:semiHidden/>
    <w:rsid w:val="00D23486"/>
    <w:rPr>
      <w:rFonts w:ascii="Times New Roman" w:eastAsia="Times New Roman" w:hAnsi="Times New Roman" w:cs="Times New Roman"/>
      <w:sz w:val="24"/>
      <w:szCs w:val="24"/>
      <w:lang w:eastAsia="pt-PT"/>
    </w:rPr>
  </w:style>
  <w:style w:type="numbering" w:customStyle="1" w:styleId="Estiloimportado1">
    <w:name w:val="Estilo importado 1"/>
    <w:rsid w:val="004D4F1C"/>
    <w:pPr>
      <w:numPr>
        <w:numId w:val="1"/>
      </w:numPr>
    </w:pPr>
  </w:style>
  <w:style w:type="numbering" w:customStyle="1" w:styleId="Estiloimportado2">
    <w:name w:val="Estilo importado 2"/>
    <w:rsid w:val="004D4F1C"/>
    <w:pPr>
      <w:numPr>
        <w:numId w:val="2"/>
      </w:numPr>
    </w:pPr>
  </w:style>
  <w:style w:type="character" w:customStyle="1" w:styleId="linkstram1">
    <w:name w:val="linkstram1"/>
    <w:basedOn w:val="Tipodeletrapredefinidodopargrafo"/>
    <w:rsid w:val="0099641D"/>
    <w:rPr>
      <w:rFonts w:ascii="Tahoma" w:hAnsi="Tahoma" w:cs="Tahoma" w:hint="default"/>
      <w:color w:val="1682CA"/>
    </w:rPr>
  </w:style>
  <w:style w:type="paragraph" w:customStyle="1" w:styleId="Corpo">
    <w:name w:val="Corpo"/>
    <w:rsid w:val="001467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t-PT"/>
    </w:rPr>
  </w:style>
  <w:style w:type="numbering" w:customStyle="1" w:styleId="Estiloimportado3">
    <w:name w:val="Estilo importado 3"/>
    <w:rsid w:val="00146703"/>
    <w:pPr>
      <w:numPr>
        <w:numId w:val="3"/>
      </w:numPr>
    </w:pPr>
  </w:style>
  <w:style w:type="character" w:styleId="Forte">
    <w:name w:val="Strong"/>
    <w:basedOn w:val="Tipodeletrapredefinidodopargrafo"/>
    <w:uiPriority w:val="22"/>
    <w:qFormat/>
    <w:rsid w:val="00AB0DDB"/>
    <w:rPr>
      <w:b/>
      <w:bCs/>
    </w:rPr>
  </w:style>
  <w:style w:type="numbering" w:customStyle="1" w:styleId="Estiloimportado22">
    <w:name w:val="Estilo importado 22"/>
    <w:rsid w:val="00332211"/>
    <w:pPr>
      <w:numPr>
        <w:numId w:val="4"/>
      </w:numPr>
    </w:pPr>
  </w:style>
  <w:style w:type="numbering" w:customStyle="1" w:styleId="Estiloimportado52">
    <w:name w:val="Estilo importado 52"/>
    <w:rsid w:val="00DA4288"/>
    <w:pPr>
      <w:numPr>
        <w:numId w:val="5"/>
      </w:numPr>
    </w:pPr>
  </w:style>
  <w:style w:type="numbering" w:customStyle="1" w:styleId="Estiloimportado53">
    <w:name w:val="Estilo importado 53"/>
    <w:rsid w:val="00DA4288"/>
    <w:pPr>
      <w:numPr>
        <w:numId w:val="6"/>
      </w:numPr>
    </w:pPr>
  </w:style>
  <w:style w:type="character" w:styleId="Refdecomentrio">
    <w:name w:val="annotation reference"/>
    <w:uiPriority w:val="99"/>
    <w:semiHidden/>
    <w:unhideWhenUsed/>
    <w:rsid w:val="0020455B"/>
    <w:rPr>
      <w:sz w:val="16"/>
      <w:szCs w:val="16"/>
    </w:rPr>
  </w:style>
  <w:style w:type="paragraph" w:styleId="Textodecomentrio">
    <w:name w:val="annotation text"/>
    <w:basedOn w:val="Normal"/>
    <w:link w:val="TextodecomentrioCarter"/>
    <w:uiPriority w:val="99"/>
    <w:unhideWhenUsed/>
    <w:rsid w:val="003D24CB"/>
    <w:pPr>
      <w:spacing w:after="160"/>
      <w:jc w:val="both"/>
    </w:pPr>
    <w:rPr>
      <w:rFonts w:ascii="Garamond" w:eastAsia="Calibri" w:hAnsi="Garamond"/>
      <w:sz w:val="20"/>
      <w:szCs w:val="20"/>
      <w:lang w:eastAsia="en-US"/>
    </w:rPr>
  </w:style>
  <w:style w:type="character" w:customStyle="1" w:styleId="TextodecomentrioCarter">
    <w:name w:val="Texto de comentário Caráter"/>
    <w:basedOn w:val="Tipodeletrapredefinidodopargrafo"/>
    <w:link w:val="Textodecomentrio"/>
    <w:uiPriority w:val="99"/>
    <w:rsid w:val="003D24CB"/>
    <w:rPr>
      <w:rFonts w:ascii="Garamond" w:eastAsia="Calibri" w:hAnsi="Garamond" w:cs="Times New Roman"/>
      <w:sz w:val="20"/>
      <w:szCs w:val="20"/>
    </w:rPr>
  </w:style>
  <w:style w:type="paragraph" w:styleId="Textodenotaderodap">
    <w:name w:val="footnote text"/>
    <w:basedOn w:val="Normal"/>
    <w:link w:val="TextodenotaderodapCarter1"/>
    <w:uiPriority w:val="99"/>
    <w:unhideWhenUsed/>
    <w:rsid w:val="00783DB4"/>
    <w:rPr>
      <w:sz w:val="20"/>
      <w:szCs w:val="20"/>
    </w:rPr>
  </w:style>
  <w:style w:type="character" w:customStyle="1" w:styleId="TextodenotaderodapCarter">
    <w:name w:val="Texto de nota de rodapé Caráter"/>
    <w:basedOn w:val="Tipodeletrapredefinidodopargrafo"/>
    <w:uiPriority w:val="99"/>
    <w:semiHidden/>
    <w:rsid w:val="00783DB4"/>
    <w:rPr>
      <w:rFonts w:ascii="Times New Roman" w:eastAsia="Times New Roman" w:hAnsi="Times New Roman" w:cs="Times New Roman"/>
      <w:sz w:val="20"/>
      <w:szCs w:val="20"/>
      <w:lang w:eastAsia="pt-PT"/>
    </w:rPr>
  </w:style>
  <w:style w:type="character" w:customStyle="1" w:styleId="TextodenotaderodapCarter1">
    <w:name w:val="Texto de nota de rodapé Caráter1"/>
    <w:link w:val="Textodenotaderodap"/>
    <w:uiPriority w:val="99"/>
    <w:rsid w:val="00783DB4"/>
    <w:rPr>
      <w:rFonts w:ascii="Times New Roman" w:eastAsia="Times New Roman" w:hAnsi="Times New Roman" w:cs="Times New Roman"/>
      <w:sz w:val="20"/>
      <w:szCs w:val="20"/>
      <w:lang w:eastAsia="pt-PT"/>
    </w:rPr>
  </w:style>
  <w:style w:type="character" w:styleId="Refdenotaderodap">
    <w:name w:val="footnote reference"/>
    <w:uiPriority w:val="99"/>
    <w:unhideWhenUsed/>
    <w:rsid w:val="00783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613">
      <w:bodyDiv w:val="1"/>
      <w:marLeft w:val="0"/>
      <w:marRight w:val="0"/>
      <w:marTop w:val="0"/>
      <w:marBottom w:val="0"/>
      <w:divBdr>
        <w:top w:val="none" w:sz="0" w:space="0" w:color="auto"/>
        <w:left w:val="none" w:sz="0" w:space="0" w:color="auto"/>
        <w:bottom w:val="none" w:sz="0" w:space="0" w:color="auto"/>
        <w:right w:val="none" w:sz="0" w:space="0" w:color="auto"/>
      </w:divBdr>
    </w:div>
    <w:div w:id="73169633">
      <w:bodyDiv w:val="1"/>
      <w:marLeft w:val="0"/>
      <w:marRight w:val="0"/>
      <w:marTop w:val="0"/>
      <w:marBottom w:val="0"/>
      <w:divBdr>
        <w:top w:val="none" w:sz="0" w:space="0" w:color="auto"/>
        <w:left w:val="none" w:sz="0" w:space="0" w:color="auto"/>
        <w:bottom w:val="none" w:sz="0" w:space="0" w:color="auto"/>
        <w:right w:val="none" w:sz="0" w:space="0" w:color="auto"/>
      </w:divBdr>
    </w:div>
    <w:div w:id="220409381">
      <w:bodyDiv w:val="1"/>
      <w:marLeft w:val="0"/>
      <w:marRight w:val="0"/>
      <w:marTop w:val="0"/>
      <w:marBottom w:val="0"/>
      <w:divBdr>
        <w:top w:val="none" w:sz="0" w:space="0" w:color="auto"/>
        <w:left w:val="none" w:sz="0" w:space="0" w:color="auto"/>
        <w:bottom w:val="none" w:sz="0" w:space="0" w:color="auto"/>
        <w:right w:val="none" w:sz="0" w:space="0" w:color="auto"/>
      </w:divBdr>
    </w:div>
    <w:div w:id="255284791">
      <w:bodyDiv w:val="1"/>
      <w:marLeft w:val="0"/>
      <w:marRight w:val="0"/>
      <w:marTop w:val="0"/>
      <w:marBottom w:val="0"/>
      <w:divBdr>
        <w:top w:val="none" w:sz="0" w:space="0" w:color="auto"/>
        <w:left w:val="none" w:sz="0" w:space="0" w:color="auto"/>
        <w:bottom w:val="none" w:sz="0" w:space="0" w:color="auto"/>
        <w:right w:val="none" w:sz="0" w:space="0" w:color="auto"/>
      </w:divBdr>
    </w:div>
    <w:div w:id="356540268">
      <w:bodyDiv w:val="1"/>
      <w:marLeft w:val="0"/>
      <w:marRight w:val="0"/>
      <w:marTop w:val="0"/>
      <w:marBottom w:val="0"/>
      <w:divBdr>
        <w:top w:val="none" w:sz="0" w:space="0" w:color="auto"/>
        <w:left w:val="none" w:sz="0" w:space="0" w:color="auto"/>
        <w:bottom w:val="none" w:sz="0" w:space="0" w:color="auto"/>
        <w:right w:val="none" w:sz="0" w:space="0" w:color="auto"/>
      </w:divBdr>
    </w:div>
    <w:div w:id="669335162">
      <w:bodyDiv w:val="1"/>
      <w:marLeft w:val="0"/>
      <w:marRight w:val="0"/>
      <w:marTop w:val="0"/>
      <w:marBottom w:val="0"/>
      <w:divBdr>
        <w:top w:val="none" w:sz="0" w:space="0" w:color="auto"/>
        <w:left w:val="none" w:sz="0" w:space="0" w:color="auto"/>
        <w:bottom w:val="none" w:sz="0" w:space="0" w:color="auto"/>
        <w:right w:val="none" w:sz="0" w:space="0" w:color="auto"/>
      </w:divBdr>
    </w:div>
    <w:div w:id="832330654">
      <w:bodyDiv w:val="1"/>
      <w:marLeft w:val="0"/>
      <w:marRight w:val="0"/>
      <w:marTop w:val="0"/>
      <w:marBottom w:val="0"/>
      <w:divBdr>
        <w:top w:val="none" w:sz="0" w:space="0" w:color="auto"/>
        <w:left w:val="none" w:sz="0" w:space="0" w:color="auto"/>
        <w:bottom w:val="none" w:sz="0" w:space="0" w:color="auto"/>
        <w:right w:val="none" w:sz="0" w:space="0" w:color="auto"/>
      </w:divBdr>
    </w:div>
    <w:div w:id="890263289">
      <w:bodyDiv w:val="1"/>
      <w:marLeft w:val="0"/>
      <w:marRight w:val="0"/>
      <w:marTop w:val="0"/>
      <w:marBottom w:val="0"/>
      <w:divBdr>
        <w:top w:val="none" w:sz="0" w:space="0" w:color="auto"/>
        <w:left w:val="none" w:sz="0" w:space="0" w:color="auto"/>
        <w:bottom w:val="none" w:sz="0" w:space="0" w:color="auto"/>
        <w:right w:val="none" w:sz="0" w:space="0" w:color="auto"/>
      </w:divBdr>
      <w:divsChild>
        <w:div w:id="1259948485">
          <w:marLeft w:val="0"/>
          <w:marRight w:val="0"/>
          <w:marTop w:val="0"/>
          <w:marBottom w:val="0"/>
          <w:divBdr>
            <w:top w:val="none" w:sz="0" w:space="0" w:color="auto"/>
            <w:left w:val="none" w:sz="0" w:space="0" w:color="auto"/>
            <w:bottom w:val="none" w:sz="0" w:space="0" w:color="auto"/>
            <w:right w:val="none" w:sz="0" w:space="0" w:color="auto"/>
          </w:divBdr>
          <w:divsChild>
            <w:div w:id="1684892371">
              <w:marLeft w:val="0"/>
              <w:marRight w:val="0"/>
              <w:marTop w:val="0"/>
              <w:marBottom w:val="0"/>
              <w:divBdr>
                <w:top w:val="none" w:sz="0" w:space="0" w:color="auto"/>
                <w:left w:val="none" w:sz="0" w:space="0" w:color="auto"/>
                <w:bottom w:val="none" w:sz="0" w:space="0" w:color="auto"/>
                <w:right w:val="none" w:sz="0" w:space="0" w:color="auto"/>
              </w:divBdr>
              <w:divsChild>
                <w:div w:id="250894828">
                  <w:marLeft w:val="0"/>
                  <w:marRight w:val="0"/>
                  <w:marTop w:val="0"/>
                  <w:marBottom w:val="0"/>
                  <w:divBdr>
                    <w:top w:val="none" w:sz="0" w:space="0" w:color="auto"/>
                    <w:left w:val="none" w:sz="0" w:space="0" w:color="auto"/>
                    <w:bottom w:val="none" w:sz="0" w:space="0" w:color="auto"/>
                    <w:right w:val="none" w:sz="0" w:space="0" w:color="auto"/>
                  </w:divBdr>
                  <w:divsChild>
                    <w:div w:id="1628126833">
                      <w:marLeft w:val="0"/>
                      <w:marRight w:val="0"/>
                      <w:marTop w:val="0"/>
                      <w:marBottom w:val="0"/>
                      <w:divBdr>
                        <w:top w:val="none" w:sz="0" w:space="0" w:color="auto"/>
                        <w:left w:val="none" w:sz="0" w:space="0" w:color="auto"/>
                        <w:bottom w:val="none" w:sz="0" w:space="0" w:color="auto"/>
                        <w:right w:val="none" w:sz="0" w:space="0" w:color="auto"/>
                      </w:divBdr>
                      <w:divsChild>
                        <w:div w:id="1018313544">
                          <w:marLeft w:val="0"/>
                          <w:marRight w:val="0"/>
                          <w:marTop w:val="0"/>
                          <w:marBottom w:val="0"/>
                          <w:divBdr>
                            <w:top w:val="none" w:sz="0" w:space="0" w:color="auto"/>
                            <w:left w:val="none" w:sz="0" w:space="0" w:color="auto"/>
                            <w:bottom w:val="none" w:sz="0" w:space="0" w:color="auto"/>
                            <w:right w:val="none" w:sz="0" w:space="0" w:color="auto"/>
                          </w:divBdr>
                          <w:divsChild>
                            <w:div w:id="15810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75141">
      <w:bodyDiv w:val="1"/>
      <w:marLeft w:val="0"/>
      <w:marRight w:val="0"/>
      <w:marTop w:val="0"/>
      <w:marBottom w:val="0"/>
      <w:divBdr>
        <w:top w:val="none" w:sz="0" w:space="0" w:color="auto"/>
        <w:left w:val="none" w:sz="0" w:space="0" w:color="auto"/>
        <w:bottom w:val="none" w:sz="0" w:space="0" w:color="auto"/>
        <w:right w:val="none" w:sz="0" w:space="0" w:color="auto"/>
      </w:divBdr>
    </w:div>
    <w:div w:id="1153984253">
      <w:bodyDiv w:val="1"/>
      <w:marLeft w:val="0"/>
      <w:marRight w:val="0"/>
      <w:marTop w:val="0"/>
      <w:marBottom w:val="0"/>
      <w:divBdr>
        <w:top w:val="none" w:sz="0" w:space="0" w:color="auto"/>
        <w:left w:val="none" w:sz="0" w:space="0" w:color="auto"/>
        <w:bottom w:val="none" w:sz="0" w:space="0" w:color="auto"/>
        <w:right w:val="none" w:sz="0" w:space="0" w:color="auto"/>
      </w:divBdr>
    </w:div>
    <w:div w:id="1381398997">
      <w:bodyDiv w:val="1"/>
      <w:marLeft w:val="0"/>
      <w:marRight w:val="0"/>
      <w:marTop w:val="0"/>
      <w:marBottom w:val="0"/>
      <w:divBdr>
        <w:top w:val="none" w:sz="0" w:space="0" w:color="auto"/>
        <w:left w:val="none" w:sz="0" w:space="0" w:color="auto"/>
        <w:bottom w:val="none" w:sz="0" w:space="0" w:color="auto"/>
        <w:right w:val="none" w:sz="0" w:space="0" w:color="auto"/>
      </w:divBdr>
    </w:div>
    <w:div w:id="1386178105">
      <w:bodyDiv w:val="1"/>
      <w:marLeft w:val="0"/>
      <w:marRight w:val="0"/>
      <w:marTop w:val="0"/>
      <w:marBottom w:val="0"/>
      <w:divBdr>
        <w:top w:val="none" w:sz="0" w:space="0" w:color="auto"/>
        <w:left w:val="none" w:sz="0" w:space="0" w:color="auto"/>
        <w:bottom w:val="none" w:sz="0" w:space="0" w:color="auto"/>
        <w:right w:val="none" w:sz="0" w:space="0" w:color="auto"/>
      </w:divBdr>
    </w:div>
    <w:div w:id="1415392389">
      <w:bodyDiv w:val="1"/>
      <w:marLeft w:val="0"/>
      <w:marRight w:val="0"/>
      <w:marTop w:val="0"/>
      <w:marBottom w:val="0"/>
      <w:divBdr>
        <w:top w:val="none" w:sz="0" w:space="0" w:color="auto"/>
        <w:left w:val="none" w:sz="0" w:space="0" w:color="auto"/>
        <w:bottom w:val="none" w:sz="0" w:space="0" w:color="auto"/>
        <w:right w:val="none" w:sz="0" w:space="0" w:color="auto"/>
      </w:divBdr>
    </w:div>
    <w:div w:id="1454399986">
      <w:bodyDiv w:val="1"/>
      <w:marLeft w:val="0"/>
      <w:marRight w:val="0"/>
      <w:marTop w:val="0"/>
      <w:marBottom w:val="0"/>
      <w:divBdr>
        <w:top w:val="none" w:sz="0" w:space="0" w:color="auto"/>
        <w:left w:val="none" w:sz="0" w:space="0" w:color="auto"/>
        <w:bottom w:val="none" w:sz="0" w:space="0" w:color="auto"/>
        <w:right w:val="none" w:sz="0" w:space="0" w:color="auto"/>
      </w:divBdr>
    </w:div>
    <w:div w:id="1509250795">
      <w:bodyDiv w:val="1"/>
      <w:marLeft w:val="0"/>
      <w:marRight w:val="0"/>
      <w:marTop w:val="0"/>
      <w:marBottom w:val="0"/>
      <w:divBdr>
        <w:top w:val="none" w:sz="0" w:space="0" w:color="auto"/>
        <w:left w:val="none" w:sz="0" w:space="0" w:color="auto"/>
        <w:bottom w:val="none" w:sz="0" w:space="0" w:color="auto"/>
        <w:right w:val="none" w:sz="0" w:space="0" w:color="auto"/>
      </w:divBdr>
    </w:div>
    <w:div w:id="1541550616">
      <w:bodyDiv w:val="1"/>
      <w:marLeft w:val="0"/>
      <w:marRight w:val="0"/>
      <w:marTop w:val="0"/>
      <w:marBottom w:val="0"/>
      <w:divBdr>
        <w:top w:val="none" w:sz="0" w:space="0" w:color="auto"/>
        <w:left w:val="none" w:sz="0" w:space="0" w:color="auto"/>
        <w:bottom w:val="none" w:sz="0" w:space="0" w:color="auto"/>
        <w:right w:val="none" w:sz="0" w:space="0" w:color="auto"/>
      </w:divBdr>
    </w:div>
    <w:div w:id="1629776880">
      <w:bodyDiv w:val="1"/>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sChild>
            <w:div w:id="1667050546">
              <w:marLeft w:val="0"/>
              <w:marRight w:val="0"/>
              <w:marTop w:val="0"/>
              <w:marBottom w:val="0"/>
              <w:divBdr>
                <w:top w:val="none" w:sz="0" w:space="0" w:color="auto"/>
                <w:left w:val="none" w:sz="0" w:space="0" w:color="auto"/>
                <w:bottom w:val="none" w:sz="0" w:space="0" w:color="auto"/>
                <w:right w:val="none" w:sz="0" w:space="0" w:color="auto"/>
              </w:divBdr>
              <w:divsChild>
                <w:div w:id="1874071919">
                  <w:marLeft w:val="0"/>
                  <w:marRight w:val="0"/>
                  <w:marTop w:val="0"/>
                  <w:marBottom w:val="0"/>
                  <w:divBdr>
                    <w:top w:val="none" w:sz="0" w:space="0" w:color="auto"/>
                    <w:left w:val="none" w:sz="0" w:space="0" w:color="auto"/>
                    <w:bottom w:val="none" w:sz="0" w:space="0" w:color="auto"/>
                    <w:right w:val="none" w:sz="0" w:space="0" w:color="auto"/>
                  </w:divBdr>
                  <w:divsChild>
                    <w:div w:id="387336757">
                      <w:marLeft w:val="0"/>
                      <w:marRight w:val="0"/>
                      <w:marTop w:val="0"/>
                      <w:marBottom w:val="0"/>
                      <w:divBdr>
                        <w:top w:val="none" w:sz="0" w:space="0" w:color="auto"/>
                        <w:left w:val="none" w:sz="0" w:space="0" w:color="auto"/>
                        <w:bottom w:val="none" w:sz="0" w:space="0" w:color="auto"/>
                        <w:right w:val="none" w:sz="0" w:space="0" w:color="auto"/>
                      </w:divBdr>
                      <w:divsChild>
                        <w:div w:id="675035678">
                          <w:marLeft w:val="0"/>
                          <w:marRight w:val="0"/>
                          <w:marTop w:val="0"/>
                          <w:marBottom w:val="0"/>
                          <w:divBdr>
                            <w:top w:val="none" w:sz="0" w:space="0" w:color="auto"/>
                            <w:left w:val="none" w:sz="0" w:space="0" w:color="auto"/>
                            <w:bottom w:val="none" w:sz="0" w:space="0" w:color="auto"/>
                            <w:right w:val="none" w:sz="0" w:space="0" w:color="auto"/>
                          </w:divBdr>
                          <w:divsChild>
                            <w:div w:id="18776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156503">
      <w:bodyDiv w:val="1"/>
      <w:marLeft w:val="0"/>
      <w:marRight w:val="0"/>
      <w:marTop w:val="0"/>
      <w:marBottom w:val="0"/>
      <w:divBdr>
        <w:top w:val="none" w:sz="0" w:space="0" w:color="auto"/>
        <w:left w:val="none" w:sz="0" w:space="0" w:color="auto"/>
        <w:bottom w:val="none" w:sz="0" w:space="0" w:color="auto"/>
        <w:right w:val="none" w:sz="0" w:space="0" w:color="auto"/>
      </w:divBdr>
      <w:divsChild>
        <w:div w:id="1032879079">
          <w:marLeft w:val="0"/>
          <w:marRight w:val="0"/>
          <w:marTop w:val="0"/>
          <w:marBottom w:val="0"/>
          <w:divBdr>
            <w:top w:val="none" w:sz="0" w:space="0" w:color="auto"/>
            <w:left w:val="none" w:sz="0" w:space="0" w:color="auto"/>
            <w:bottom w:val="none" w:sz="0" w:space="0" w:color="auto"/>
            <w:right w:val="none" w:sz="0" w:space="0" w:color="auto"/>
          </w:divBdr>
          <w:divsChild>
            <w:div w:id="1024016904">
              <w:marLeft w:val="0"/>
              <w:marRight w:val="0"/>
              <w:marTop w:val="0"/>
              <w:marBottom w:val="0"/>
              <w:divBdr>
                <w:top w:val="none" w:sz="0" w:space="0" w:color="auto"/>
                <w:left w:val="none" w:sz="0" w:space="0" w:color="auto"/>
                <w:bottom w:val="none" w:sz="0" w:space="0" w:color="auto"/>
                <w:right w:val="none" w:sz="0" w:space="0" w:color="auto"/>
              </w:divBdr>
              <w:divsChild>
                <w:div w:id="1411539576">
                  <w:marLeft w:val="0"/>
                  <w:marRight w:val="0"/>
                  <w:marTop w:val="0"/>
                  <w:marBottom w:val="0"/>
                  <w:divBdr>
                    <w:top w:val="none" w:sz="0" w:space="0" w:color="auto"/>
                    <w:left w:val="none" w:sz="0" w:space="0" w:color="auto"/>
                    <w:bottom w:val="none" w:sz="0" w:space="0" w:color="auto"/>
                    <w:right w:val="none" w:sz="0" w:space="0" w:color="auto"/>
                  </w:divBdr>
                  <w:divsChild>
                    <w:div w:id="244001527">
                      <w:marLeft w:val="0"/>
                      <w:marRight w:val="0"/>
                      <w:marTop w:val="0"/>
                      <w:marBottom w:val="0"/>
                      <w:divBdr>
                        <w:top w:val="none" w:sz="0" w:space="0" w:color="auto"/>
                        <w:left w:val="none" w:sz="0" w:space="0" w:color="auto"/>
                        <w:bottom w:val="none" w:sz="0" w:space="0" w:color="auto"/>
                        <w:right w:val="none" w:sz="0" w:space="0" w:color="auto"/>
                      </w:divBdr>
                      <w:divsChild>
                        <w:div w:id="1746031579">
                          <w:marLeft w:val="0"/>
                          <w:marRight w:val="0"/>
                          <w:marTop w:val="0"/>
                          <w:marBottom w:val="0"/>
                          <w:divBdr>
                            <w:top w:val="none" w:sz="0" w:space="0" w:color="auto"/>
                            <w:left w:val="none" w:sz="0" w:space="0" w:color="auto"/>
                            <w:bottom w:val="none" w:sz="0" w:space="0" w:color="auto"/>
                            <w:right w:val="none" w:sz="0" w:space="0" w:color="auto"/>
                          </w:divBdr>
                          <w:divsChild>
                            <w:div w:id="1333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F40C70C744A5E4C83C3267A7436B8C3" ma:contentTypeVersion="" ma:contentTypeDescription="Documento Iniciativa Comissão" ma:contentTypeScope="" ma:versionID="3333f5ecbd0a7bf9174012ddaefab1c5">
  <xsd:schema xmlns:xsd="http://www.w3.org/2001/XMLSchema" xmlns:xs="http://www.w3.org/2001/XMLSchema" xmlns:p="http://schemas.microsoft.com/office/2006/metadata/properties" xmlns:ns1="http://schemas.microsoft.com/sharepoint/v3" targetNamespace="http://schemas.microsoft.com/office/2006/metadata/properties" ma:root="true" ma:fieldsID="d8b742dc07afc55a5ec9eee3b6f291ca"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SiglaOrgao xmlns="http://schemas.microsoft.com/sharepoint/v3">CACDLG</SiglaOrgao>
    <DesignacaoTipoIniciativa xmlns="http://schemas.microsoft.com/sharepoint/v3">Projeto de Lei</DesignacaoTipoIniciativa>
    <PublicarInternet xmlns="http://schemas.microsoft.com/sharepoint/v3">true</PublicarInternet>
    <TipoDocumento xmlns="http://schemas.microsoft.com/sharepoint/v3">Quadro comparativo</TipoDocumento>
    <Legislatura xmlns="http://schemas.microsoft.com/sharepoint/v3">XIV</Legislatura>
    <DataDocumento xmlns="http://schemas.microsoft.com/sharepoint/v3">2020-06-03T23:00:00+00:00</DataDocumento>
    <TipoIniciativa xmlns="http://schemas.microsoft.com/sharepoint/v3">J</TipoIniciativa>
    <IDFase xmlns="http://schemas.microsoft.com/sharepoint/v3">356983</IDFase>
    <NRIniciativa xmlns="http://schemas.microsoft.com/sharepoint/v3">114</NRIniciativa>
    <IDIniciativa xmlns="http://schemas.microsoft.com/sharepoint/v3">44173</IDIniciativa>
    <NROrgao xmlns="http://schemas.microsoft.com/sharepoint/v3">1</NROrgao>
    <IDOrgao xmlns="http://schemas.microsoft.com/sharepoint/v3">7264</IDOrgao>
  </documentManagement>
</p:properties>
</file>

<file path=customXml/itemProps1.xml><?xml version="1.0" encoding="utf-8"?>
<ds:datastoreItem xmlns:ds="http://schemas.openxmlformats.org/officeDocument/2006/customXml" ds:itemID="{FE27D484-6A2A-44B5-B023-37193A9B4B8F}">
  <ds:schemaRefs>
    <ds:schemaRef ds:uri="http://schemas.openxmlformats.org/officeDocument/2006/bibliography"/>
  </ds:schemaRefs>
</ds:datastoreItem>
</file>

<file path=customXml/itemProps2.xml><?xml version="1.0" encoding="utf-8"?>
<ds:datastoreItem xmlns:ds="http://schemas.openxmlformats.org/officeDocument/2006/customXml" ds:itemID="{F7DFCEBD-8AFC-45DE-81A8-01C45DD8A540}"/>
</file>

<file path=customXml/itemProps3.xml><?xml version="1.0" encoding="utf-8"?>
<ds:datastoreItem xmlns:ds="http://schemas.openxmlformats.org/officeDocument/2006/customXml" ds:itemID="{5E870DF1-25B2-4ECB-9DB4-E244F2875D6C}"/>
</file>

<file path=customXml/itemProps4.xml><?xml version="1.0" encoding="utf-8"?>
<ds:datastoreItem xmlns:ds="http://schemas.openxmlformats.org/officeDocument/2006/customXml" ds:itemID="{2EE34AF5-B755-4AEC-A9C0-F04E1942781C}"/>
</file>

<file path=docProps/app.xml><?xml version="1.0" encoding="utf-8"?>
<Properties xmlns="http://schemas.openxmlformats.org/officeDocument/2006/extended-properties" xmlns:vt="http://schemas.openxmlformats.org/officeDocument/2006/docPropsVTypes">
  <Template>Normal</Template>
  <TotalTime>1</TotalTime>
  <Pages>11</Pages>
  <Words>1587</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dc:title>
  <dc:subject/>
  <dc:creator>Francisco Alves</dc:creator>
  <cp:keywords/>
  <dc:description/>
  <cp:lastModifiedBy>Ricardo Pita</cp:lastModifiedBy>
  <cp:revision>2</cp:revision>
  <cp:lastPrinted>2020-03-11T17:59:00Z</cp:lastPrinted>
  <dcterms:created xsi:type="dcterms:W3CDTF">2020-03-11T18:19:00Z</dcterms:created>
  <dcterms:modified xsi:type="dcterms:W3CDTF">2020-03-11T18:19:00Z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0x01010035B001969F5945C5A4C19D8C381FDCD5006F40C70C744A5E4C83C3267A7436B8C3</vt:lpwstr>
  </property>
  <property fmtid="{D5CDD505-2E9C-101B-9397-08002B2CF9AE}" pid="3" name="Order">
    <vt:r8>40000</vt:r8>
  </property>
</Properties>
</file>