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FE" w:rsidRDefault="006215E1" w:rsidP="00A260FE">
      <w:pPr>
        <w:pStyle w:val="Ttulo3"/>
        <w:jc w:val="center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 xml:space="preserve"> </w:t>
      </w:r>
    </w:p>
    <w:p w:rsidR="00A260FE" w:rsidRDefault="00A260FE" w:rsidP="00A260FE">
      <w:pPr>
        <w:pStyle w:val="Ttulo3"/>
        <w:jc w:val="center"/>
        <w:rPr>
          <w:rFonts w:ascii="Trebuchet MS" w:hAnsi="Trebuchet MS"/>
          <w:smallCaps/>
          <w:sz w:val="28"/>
          <w:szCs w:val="28"/>
        </w:rPr>
      </w:pPr>
    </w:p>
    <w:p w:rsidR="00A260FE" w:rsidRDefault="00A260FE" w:rsidP="00A260FE">
      <w:pPr>
        <w:pStyle w:val="Ttulo3"/>
        <w:jc w:val="center"/>
        <w:rPr>
          <w:rFonts w:ascii="Trebuchet MS" w:hAnsi="Trebuchet MS"/>
          <w:smallCaps/>
          <w:sz w:val="28"/>
          <w:szCs w:val="28"/>
        </w:rPr>
      </w:pPr>
    </w:p>
    <w:p w:rsidR="00A260FE" w:rsidRDefault="00A260FE" w:rsidP="00A260FE">
      <w:pPr>
        <w:pStyle w:val="Ttulo3"/>
        <w:jc w:val="center"/>
        <w:rPr>
          <w:rFonts w:ascii="Trebuchet MS" w:hAnsi="Trebuchet MS"/>
          <w:smallCaps/>
          <w:sz w:val="28"/>
          <w:szCs w:val="28"/>
        </w:rPr>
      </w:pPr>
    </w:p>
    <w:p w:rsidR="00A260FE" w:rsidRDefault="00A260FE" w:rsidP="00A260FE">
      <w:pPr>
        <w:pStyle w:val="Ttulo3"/>
        <w:jc w:val="center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>Relatório da Visita de Trabalho</w:t>
      </w:r>
    </w:p>
    <w:p w:rsidR="00A260FE" w:rsidRPr="00B83DB1" w:rsidRDefault="00A260FE" w:rsidP="00A260FE">
      <w:pPr>
        <w:pStyle w:val="Ttulo3"/>
        <w:jc w:val="center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 xml:space="preserve"> À </w:t>
      </w:r>
      <w:r w:rsidR="00551E3A">
        <w:rPr>
          <w:rFonts w:ascii="Trebuchet MS" w:hAnsi="Trebuchet MS"/>
          <w:smallCaps/>
          <w:sz w:val="28"/>
          <w:szCs w:val="28"/>
        </w:rPr>
        <w:t>Autoeuropa</w:t>
      </w:r>
    </w:p>
    <w:p w:rsidR="00A260FE" w:rsidRDefault="00A260FE" w:rsidP="00A260FE"/>
    <w:p w:rsidR="00A260FE" w:rsidRDefault="00A260FE" w:rsidP="00A260FE"/>
    <w:p w:rsidR="00A260FE" w:rsidRDefault="00A260FE" w:rsidP="00A260FE"/>
    <w:p w:rsidR="00A260FE" w:rsidRDefault="00A260FE" w:rsidP="00CE3AD4">
      <w:pPr>
        <w:rPr>
          <w:rFonts w:ascii="Trebuchet MS" w:hAnsi="Trebuchet MS"/>
          <w:b/>
          <w:smallCaps/>
        </w:rPr>
      </w:pPr>
    </w:p>
    <w:p w:rsidR="00A260FE" w:rsidRDefault="00A260FE" w:rsidP="00A260FE">
      <w:pPr>
        <w:jc w:val="center"/>
        <w:rPr>
          <w:rFonts w:ascii="Trebuchet MS" w:hAnsi="Trebuchet MS"/>
          <w:b/>
          <w:smallCaps/>
        </w:rPr>
      </w:pPr>
    </w:p>
    <w:p w:rsidR="00A260FE" w:rsidRDefault="00A260FE" w:rsidP="00A260FE">
      <w:pPr>
        <w:jc w:val="center"/>
        <w:rPr>
          <w:rFonts w:ascii="Trebuchet MS" w:hAnsi="Trebuchet MS"/>
          <w:b/>
          <w:smallCaps/>
        </w:rPr>
      </w:pPr>
    </w:p>
    <w:p w:rsidR="00A260FE" w:rsidRDefault="00A260FE" w:rsidP="00A260FE">
      <w:pPr>
        <w:jc w:val="center"/>
        <w:rPr>
          <w:rFonts w:ascii="Trebuchet MS" w:hAnsi="Trebuchet MS"/>
          <w:b/>
          <w:smallCaps/>
        </w:rPr>
      </w:pPr>
    </w:p>
    <w:p w:rsidR="00A260FE" w:rsidRDefault="00CE3AD4" w:rsidP="00CE3AD4">
      <w:pPr>
        <w:jc w:val="center"/>
        <w:rPr>
          <w:rFonts w:ascii="Trebuchet MS" w:hAnsi="Trebuchet MS"/>
          <w:b/>
          <w:smallCaps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1714500" cy="1143000"/>
            <wp:effectExtent l="19050" t="0" r="0" b="0"/>
            <wp:docPr id="9" name="Imagem 9" descr="Fotografia Aérea do Parque Industrial da Autoeuropa (2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a Aérea do Parque Industrial da Autoeuropa (200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FE" w:rsidRDefault="00A260FE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762926" w:rsidRDefault="00762926" w:rsidP="00A260FE">
      <w:pPr>
        <w:jc w:val="center"/>
        <w:rPr>
          <w:rFonts w:ascii="Trebuchet MS" w:hAnsi="Trebuchet MS"/>
          <w:b/>
          <w:smallCaps/>
        </w:rPr>
      </w:pPr>
    </w:p>
    <w:p w:rsidR="00762926" w:rsidRDefault="00762926" w:rsidP="00A260FE">
      <w:pPr>
        <w:jc w:val="center"/>
        <w:rPr>
          <w:rFonts w:ascii="Trebuchet MS" w:hAnsi="Trebuchet MS"/>
          <w:b/>
          <w:smallCaps/>
        </w:rPr>
      </w:pPr>
    </w:p>
    <w:p w:rsidR="00762926" w:rsidRDefault="00762926" w:rsidP="00A260FE">
      <w:pPr>
        <w:jc w:val="center"/>
        <w:rPr>
          <w:rFonts w:ascii="Trebuchet MS" w:hAnsi="Trebuchet MS"/>
          <w:b/>
          <w:smallCaps/>
        </w:rPr>
      </w:pPr>
    </w:p>
    <w:p w:rsidR="00762926" w:rsidRDefault="00762926" w:rsidP="00A260FE">
      <w:pPr>
        <w:jc w:val="center"/>
        <w:rPr>
          <w:rFonts w:ascii="Trebuchet MS" w:hAnsi="Trebuchet MS"/>
          <w:b/>
          <w:smallCaps/>
        </w:rPr>
      </w:pPr>
    </w:p>
    <w:p w:rsidR="00762926" w:rsidRDefault="00762926" w:rsidP="00A260FE">
      <w:pPr>
        <w:jc w:val="center"/>
        <w:rPr>
          <w:rFonts w:ascii="Trebuchet MS" w:hAnsi="Trebuchet MS"/>
          <w:b/>
          <w:smallCaps/>
        </w:rPr>
      </w:pPr>
    </w:p>
    <w:p w:rsidR="00762926" w:rsidRDefault="00762926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CE3AD4" w:rsidRDefault="00CE3AD4" w:rsidP="00A260FE">
      <w:pPr>
        <w:jc w:val="center"/>
        <w:rPr>
          <w:rFonts w:ascii="Trebuchet MS" w:hAnsi="Trebuchet MS"/>
          <w:b/>
          <w:smallCaps/>
        </w:rPr>
      </w:pPr>
    </w:p>
    <w:p w:rsidR="00A260FE" w:rsidRDefault="00551E3A" w:rsidP="00A260FE">
      <w:pPr>
        <w:jc w:val="center"/>
        <w:rPr>
          <w:rFonts w:ascii="Trebuchet MS" w:hAnsi="Trebuchet MS"/>
          <w:b/>
          <w:smallCaps/>
        </w:rPr>
      </w:pPr>
      <w:r>
        <w:rPr>
          <w:rFonts w:ascii="Trebuchet MS" w:hAnsi="Trebuchet MS"/>
          <w:b/>
          <w:smallCaps/>
        </w:rPr>
        <w:t>1o de Novembro</w:t>
      </w:r>
      <w:r w:rsidR="00A260FE">
        <w:rPr>
          <w:rFonts w:ascii="Trebuchet MS" w:hAnsi="Trebuchet MS"/>
          <w:b/>
          <w:smallCaps/>
        </w:rPr>
        <w:t xml:space="preserve"> de </w:t>
      </w:r>
      <w:r>
        <w:rPr>
          <w:rFonts w:ascii="Trebuchet MS" w:hAnsi="Trebuchet MS"/>
          <w:b/>
          <w:smallCaps/>
        </w:rPr>
        <w:t>2010</w:t>
      </w:r>
    </w:p>
    <w:p w:rsidR="00A260FE" w:rsidRPr="008A5778" w:rsidRDefault="00A260FE" w:rsidP="00A260FE">
      <w:pPr>
        <w:jc w:val="center"/>
        <w:rPr>
          <w:rFonts w:ascii="Trebuchet MS" w:hAnsi="Trebuchet MS"/>
          <w:b/>
          <w:smallCaps/>
        </w:rPr>
      </w:pPr>
      <w:r w:rsidRPr="008A5778">
        <w:rPr>
          <w:rFonts w:ascii="Trebuchet MS" w:hAnsi="Trebuchet MS"/>
          <w:b/>
          <w:smallCaps/>
        </w:rPr>
        <w:t>Sumário</w:t>
      </w:r>
    </w:p>
    <w:p w:rsidR="00A260FE" w:rsidRDefault="00A260FE" w:rsidP="00A260FE">
      <w:pPr>
        <w:rPr>
          <w:rFonts w:ascii="Trebuchet MS" w:hAnsi="Trebuchet MS"/>
        </w:rPr>
      </w:pPr>
    </w:p>
    <w:p w:rsidR="00762926" w:rsidRDefault="00762926" w:rsidP="00A260FE">
      <w:pPr>
        <w:rPr>
          <w:rFonts w:ascii="Trebuchet MS" w:hAnsi="Trebuchet MS"/>
        </w:rPr>
      </w:pPr>
    </w:p>
    <w:p w:rsidR="00762926" w:rsidRDefault="00762926" w:rsidP="00A260FE">
      <w:pPr>
        <w:rPr>
          <w:rFonts w:ascii="Trebuchet MS" w:hAnsi="Trebuchet MS"/>
        </w:rPr>
      </w:pPr>
    </w:p>
    <w:p w:rsidR="00762926" w:rsidRDefault="00762926" w:rsidP="00A260FE">
      <w:pPr>
        <w:rPr>
          <w:rFonts w:ascii="Trebuchet MS" w:hAnsi="Trebuchet MS"/>
        </w:rPr>
      </w:pPr>
    </w:p>
    <w:p w:rsidR="00762926" w:rsidRDefault="00762926" w:rsidP="00A260FE">
      <w:pPr>
        <w:rPr>
          <w:rFonts w:ascii="Trebuchet MS" w:hAnsi="Trebuchet MS"/>
        </w:rPr>
      </w:pPr>
    </w:p>
    <w:p w:rsidR="00762926" w:rsidRDefault="00762926" w:rsidP="00A260FE">
      <w:pPr>
        <w:rPr>
          <w:rFonts w:ascii="Trebuchet MS" w:hAnsi="Trebuchet MS"/>
        </w:rPr>
      </w:pPr>
    </w:p>
    <w:p w:rsidR="00762926" w:rsidRDefault="00762926" w:rsidP="00A260FE">
      <w:pPr>
        <w:rPr>
          <w:rFonts w:ascii="Trebuchet MS" w:hAnsi="Trebuchet MS"/>
        </w:rPr>
      </w:pPr>
    </w:p>
    <w:p w:rsidR="00762926" w:rsidRPr="008A5778" w:rsidRDefault="00762926" w:rsidP="00A260FE">
      <w:pPr>
        <w:rPr>
          <w:rFonts w:ascii="Trebuchet MS" w:hAnsi="Trebuchet MS"/>
        </w:rPr>
      </w:pPr>
    </w:p>
    <w:p w:rsidR="00CE3AD4" w:rsidRPr="008A5778" w:rsidRDefault="00CE3AD4" w:rsidP="00A260FE">
      <w:pPr>
        <w:ind w:left="540"/>
        <w:rPr>
          <w:rFonts w:ascii="Trebuchet MS" w:hAnsi="Trebuchet MS"/>
        </w:rPr>
      </w:pPr>
    </w:p>
    <w:p w:rsidR="00A260FE" w:rsidRPr="008A5778" w:rsidRDefault="00A260FE" w:rsidP="00A260FE">
      <w:pPr>
        <w:ind w:left="540"/>
        <w:rPr>
          <w:rFonts w:ascii="Trebuchet MS" w:hAnsi="Trebuchet MS" w:cs="Arial"/>
          <w:b/>
          <w:szCs w:val="28"/>
        </w:rPr>
      </w:pPr>
    </w:p>
    <w:p w:rsidR="00A260FE" w:rsidRPr="008A5778" w:rsidRDefault="00A260FE" w:rsidP="00A260FE">
      <w:pPr>
        <w:ind w:left="540"/>
        <w:jc w:val="both"/>
        <w:rPr>
          <w:rFonts w:ascii="Trebuchet MS" w:hAnsi="Trebuchet MS" w:cs="Arial"/>
          <w:sz w:val="26"/>
          <w:szCs w:val="26"/>
        </w:rPr>
      </w:pPr>
      <w:r w:rsidRPr="008A5778">
        <w:rPr>
          <w:rFonts w:ascii="Trebuchet MS" w:hAnsi="Trebuchet MS" w:cs="Arial"/>
          <w:sz w:val="26"/>
          <w:szCs w:val="26"/>
        </w:rPr>
        <w:t>1. Introdução</w:t>
      </w:r>
    </w:p>
    <w:p w:rsidR="00A260FE" w:rsidRPr="008A5778" w:rsidRDefault="00A260FE" w:rsidP="00A260FE">
      <w:pPr>
        <w:ind w:left="540"/>
        <w:jc w:val="both"/>
        <w:rPr>
          <w:rFonts w:ascii="Trebuchet MS" w:hAnsi="Trebuchet MS" w:cs="Arial"/>
          <w:sz w:val="26"/>
          <w:szCs w:val="26"/>
        </w:rPr>
      </w:pPr>
    </w:p>
    <w:p w:rsidR="00A260FE" w:rsidRPr="008A5778" w:rsidRDefault="00A260FE" w:rsidP="00A260FE">
      <w:pPr>
        <w:ind w:left="540"/>
        <w:jc w:val="both"/>
        <w:rPr>
          <w:rFonts w:ascii="Trebuchet MS" w:hAnsi="Trebuchet MS" w:cs="Arial"/>
          <w:sz w:val="26"/>
          <w:szCs w:val="26"/>
        </w:rPr>
      </w:pPr>
      <w:r w:rsidRPr="008A5778">
        <w:rPr>
          <w:rFonts w:ascii="Trebuchet MS" w:hAnsi="Trebuchet MS" w:cs="Arial"/>
          <w:sz w:val="26"/>
          <w:szCs w:val="26"/>
        </w:rPr>
        <w:t>2. Composição da Delegação</w:t>
      </w:r>
    </w:p>
    <w:p w:rsidR="00A260FE" w:rsidRPr="008A5778" w:rsidRDefault="00A260FE" w:rsidP="00A260FE">
      <w:pPr>
        <w:ind w:left="540"/>
        <w:jc w:val="both"/>
        <w:rPr>
          <w:rFonts w:ascii="Trebuchet MS" w:hAnsi="Trebuchet MS" w:cs="Arial"/>
          <w:sz w:val="26"/>
          <w:szCs w:val="26"/>
        </w:rPr>
      </w:pPr>
    </w:p>
    <w:p w:rsidR="00A260FE" w:rsidRPr="008A5778" w:rsidRDefault="00A260FE" w:rsidP="00A260FE">
      <w:pPr>
        <w:ind w:left="540"/>
        <w:jc w:val="both"/>
        <w:rPr>
          <w:rFonts w:ascii="Trebuchet MS" w:hAnsi="Trebuchet MS" w:cs="Arial"/>
          <w:sz w:val="26"/>
          <w:szCs w:val="26"/>
        </w:rPr>
      </w:pPr>
      <w:r w:rsidRPr="008A5778">
        <w:rPr>
          <w:rFonts w:ascii="Trebuchet MS" w:hAnsi="Trebuchet MS" w:cs="Arial"/>
          <w:sz w:val="26"/>
          <w:szCs w:val="26"/>
        </w:rPr>
        <w:t>3. Visita</w:t>
      </w:r>
    </w:p>
    <w:p w:rsidR="00A260FE" w:rsidRPr="008A5778" w:rsidRDefault="00A260FE" w:rsidP="00A260FE">
      <w:pPr>
        <w:ind w:left="540"/>
        <w:jc w:val="both"/>
        <w:rPr>
          <w:rFonts w:ascii="Trebuchet MS" w:hAnsi="Trebuchet MS" w:cs="Arial"/>
          <w:sz w:val="26"/>
          <w:szCs w:val="26"/>
        </w:rPr>
      </w:pPr>
    </w:p>
    <w:p w:rsidR="00A260FE" w:rsidRPr="008A5778" w:rsidRDefault="00A260FE" w:rsidP="00A260FE">
      <w:pPr>
        <w:pStyle w:val="Corpodetexto2"/>
        <w:ind w:left="540"/>
        <w:outlineLvl w:val="0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4</w:t>
      </w:r>
      <w:r w:rsidRPr="008A5778">
        <w:rPr>
          <w:rFonts w:ascii="Trebuchet MS" w:hAnsi="Trebuchet MS" w:cs="Arial"/>
          <w:sz w:val="26"/>
          <w:szCs w:val="26"/>
        </w:rPr>
        <w:t>. Conclusão</w:t>
      </w:r>
    </w:p>
    <w:p w:rsidR="00A260FE" w:rsidRDefault="00A260FE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</w:p>
    <w:p w:rsidR="00A260FE" w:rsidRDefault="00A260FE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</w:p>
    <w:p w:rsidR="00A260FE" w:rsidRPr="00B83DB1" w:rsidRDefault="00A260FE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  <w:r w:rsidRPr="00B83DB1">
        <w:rPr>
          <w:rFonts w:ascii="Trebuchet MS" w:hAnsi="Trebuchet MS" w:cs="Arial"/>
          <w:b/>
          <w:smallCaps/>
          <w:sz w:val="24"/>
          <w:szCs w:val="24"/>
        </w:rPr>
        <w:t xml:space="preserve">1. Introdução </w:t>
      </w:r>
    </w:p>
    <w:p w:rsidR="00A260FE" w:rsidRPr="00B83DB1" w:rsidRDefault="00A260FE" w:rsidP="00A260FE">
      <w:pPr>
        <w:jc w:val="both"/>
        <w:rPr>
          <w:rFonts w:ascii="Trebuchet MS" w:hAnsi="Trebuchet MS" w:cs="Arial"/>
          <w:sz w:val="26"/>
          <w:szCs w:val="26"/>
        </w:rPr>
      </w:pPr>
    </w:p>
    <w:p w:rsidR="00A260FE" w:rsidRPr="00B83DB1" w:rsidRDefault="00C15301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Nos termos da alínea f) do n.º 2 do artigo 4.º do Regulamento da</w:t>
      </w:r>
      <w:r w:rsidR="00A260FE" w:rsidRPr="00B83DB1">
        <w:rPr>
          <w:rFonts w:ascii="Trebuchet MS" w:hAnsi="Trebuchet MS" w:cs="Arial"/>
          <w:sz w:val="24"/>
          <w:szCs w:val="24"/>
        </w:rPr>
        <w:t xml:space="preserve"> Comissão de Obras Públicas, Transportes e </w:t>
      </w:r>
      <w:r>
        <w:rPr>
          <w:rFonts w:ascii="Trebuchet MS" w:hAnsi="Trebuchet MS" w:cs="Arial"/>
          <w:sz w:val="24"/>
          <w:szCs w:val="24"/>
        </w:rPr>
        <w:t xml:space="preserve">Comunicações (COPTC) realizou-se a visita de trabalho </w:t>
      </w:r>
      <w:r w:rsidR="00B80507">
        <w:rPr>
          <w:rFonts w:ascii="Trebuchet MS" w:hAnsi="Trebuchet MS" w:cs="Arial"/>
          <w:sz w:val="24"/>
          <w:szCs w:val="24"/>
        </w:rPr>
        <w:t xml:space="preserve">à Volkswagen </w:t>
      </w:r>
      <w:r>
        <w:rPr>
          <w:rFonts w:ascii="Trebuchet MS" w:hAnsi="Trebuchet MS" w:cs="Arial"/>
          <w:sz w:val="24"/>
          <w:szCs w:val="24"/>
        </w:rPr>
        <w:t>Autoeuropa</w:t>
      </w:r>
      <w:r w:rsidR="00B80507">
        <w:rPr>
          <w:rFonts w:ascii="Trebuchet MS" w:hAnsi="Trebuchet MS" w:cs="Arial"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no âmbito dos</w:t>
      </w:r>
      <w:r w:rsidR="00A260FE" w:rsidRPr="00B83DB1">
        <w:rPr>
          <w:rFonts w:ascii="Trebuchet MS" w:hAnsi="Trebuchet MS" w:cs="Arial"/>
          <w:sz w:val="24"/>
          <w:szCs w:val="24"/>
        </w:rPr>
        <w:t xml:space="preserve"> poderes de fiscalização</w:t>
      </w:r>
      <w:r w:rsidR="00E80BE1">
        <w:rPr>
          <w:rFonts w:ascii="Trebuchet MS" w:hAnsi="Trebuchet MS" w:cs="Arial"/>
          <w:sz w:val="24"/>
          <w:szCs w:val="24"/>
        </w:rPr>
        <w:t xml:space="preserve"> parlamentar em matérias concernentes à segurança rodoviária.</w:t>
      </w:r>
    </w:p>
    <w:p w:rsidR="00E80BE1" w:rsidRDefault="00A260FE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 </w:t>
      </w:r>
      <w:r w:rsidR="00E80BE1">
        <w:rPr>
          <w:rFonts w:ascii="Trebuchet MS" w:hAnsi="Trebuchet MS" w:cs="Arial"/>
          <w:sz w:val="24"/>
          <w:szCs w:val="24"/>
        </w:rPr>
        <w:t xml:space="preserve">visita em apreço insere-se no </w:t>
      </w:r>
      <w:r>
        <w:rPr>
          <w:rFonts w:ascii="Trebuchet MS" w:hAnsi="Trebuchet MS" w:cs="Arial"/>
          <w:sz w:val="24"/>
          <w:szCs w:val="24"/>
        </w:rPr>
        <w:t>propósito</w:t>
      </w:r>
      <w:r w:rsidR="00E80BE1">
        <w:rPr>
          <w:rFonts w:ascii="Trebuchet MS" w:hAnsi="Trebuchet MS" w:cs="Arial"/>
          <w:sz w:val="24"/>
          <w:szCs w:val="24"/>
        </w:rPr>
        <w:t xml:space="preserve"> de conhecer os meios de segurança adoptados pela Autoeuropa na construção de veículos.</w:t>
      </w:r>
    </w:p>
    <w:p w:rsidR="00E80BE1" w:rsidRDefault="00E80BE1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A260FE" w:rsidRPr="00B83DB1" w:rsidRDefault="00E80BE1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 visita </w:t>
      </w:r>
      <w:r w:rsidR="00B80507">
        <w:rPr>
          <w:rFonts w:ascii="Trebuchet MS" w:hAnsi="Trebuchet MS" w:cs="Arial"/>
          <w:sz w:val="24"/>
          <w:szCs w:val="24"/>
        </w:rPr>
        <w:t>à</w:t>
      </w:r>
      <w:r w:rsidR="00B80507" w:rsidRPr="00B80507">
        <w:rPr>
          <w:rFonts w:ascii="Trebuchet MS" w:hAnsi="Trebuchet MS" w:cs="Arial"/>
          <w:sz w:val="24"/>
          <w:szCs w:val="24"/>
        </w:rPr>
        <w:t xml:space="preserve"> </w:t>
      </w:r>
      <w:r w:rsidR="00B80507">
        <w:rPr>
          <w:rFonts w:ascii="Trebuchet MS" w:hAnsi="Trebuchet MS" w:cs="Arial"/>
          <w:sz w:val="24"/>
          <w:szCs w:val="24"/>
        </w:rPr>
        <w:t>Volkswagen Autoeuropa</w:t>
      </w:r>
      <w:r>
        <w:rPr>
          <w:rFonts w:ascii="Trebuchet MS" w:hAnsi="Trebuchet MS" w:cs="Arial"/>
          <w:sz w:val="24"/>
          <w:szCs w:val="24"/>
        </w:rPr>
        <w:t xml:space="preserve"> ocorreu</w:t>
      </w:r>
      <w:r w:rsidR="00B80507">
        <w:rPr>
          <w:rFonts w:ascii="Trebuchet MS" w:hAnsi="Trebuchet MS" w:cs="Arial"/>
          <w:sz w:val="24"/>
          <w:szCs w:val="24"/>
        </w:rPr>
        <w:t xml:space="preserve"> no dia 10 de Novembro, </w:t>
      </w:r>
      <w:r w:rsidR="007A67DE">
        <w:rPr>
          <w:rFonts w:ascii="Trebuchet MS" w:hAnsi="Trebuchet MS" w:cs="Arial"/>
          <w:sz w:val="24"/>
          <w:szCs w:val="24"/>
        </w:rPr>
        <w:t>entre as 9h e 45m e as 12 h</w:t>
      </w:r>
      <w:r w:rsidR="00B80507">
        <w:rPr>
          <w:rFonts w:ascii="Trebuchet MS" w:hAnsi="Trebuchet MS" w:cs="Arial"/>
          <w:sz w:val="24"/>
          <w:szCs w:val="24"/>
        </w:rPr>
        <w:t>, na Quinta da Marquesa, 2954-024 Quinta do Anjo.</w:t>
      </w:r>
    </w:p>
    <w:p w:rsidR="00A260FE" w:rsidRPr="00B83DB1" w:rsidRDefault="00A260FE" w:rsidP="00A260FE">
      <w:pPr>
        <w:spacing w:line="360" w:lineRule="auto"/>
        <w:jc w:val="both"/>
        <w:rPr>
          <w:rFonts w:ascii="Trebuchet MS" w:hAnsi="Trebuchet MS" w:cs="Arial"/>
          <w:sz w:val="26"/>
          <w:szCs w:val="26"/>
        </w:rPr>
      </w:pPr>
    </w:p>
    <w:p w:rsidR="00A260FE" w:rsidRPr="00B83DB1" w:rsidRDefault="00A260FE" w:rsidP="00A260FE">
      <w:pPr>
        <w:jc w:val="both"/>
        <w:rPr>
          <w:rFonts w:ascii="Trebuchet MS" w:hAnsi="Trebuchet MS" w:cs="Arial"/>
          <w:sz w:val="26"/>
          <w:szCs w:val="26"/>
        </w:rPr>
      </w:pPr>
      <w:r w:rsidRPr="00B83DB1">
        <w:rPr>
          <w:rFonts w:ascii="Trebuchet MS" w:hAnsi="Trebuchet MS" w:cs="Arial"/>
          <w:b/>
          <w:smallCaps/>
          <w:sz w:val="24"/>
          <w:szCs w:val="24"/>
        </w:rPr>
        <w:t>2. Composição da Delegação</w:t>
      </w:r>
    </w:p>
    <w:p w:rsidR="00A260FE" w:rsidRPr="00B83DB1" w:rsidRDefault="00A260FE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</w:p>
    <w:p w:rsidR="00A260FE" w:rsidRPr="00B83DB1" w:rsidRDefault="00A260FE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B83DB1">
        <w:rPr>
          <w:rFonts w:ascii="Trebuchet MS" w:hAnsi="Trebuchet MS" w:cs="Arial"/>
          <w:sz w:val="24"/>
          <w:szCs w:val="24"/>
        </w:rPr>
        <w:t xml:space="preserve">A comitiva </w:t>
      </w:r>
      <w:r>
        <w:rPr>
          <w:rFonts w:ascii="Trebuchet MS" w:hAnsi="Trebuchet MS" w:cs="Arial"/>
          <w:sz w:val="24"/>
          <w:szCs w:val="24"/>
        </w:rPr>
        <w:t>parlamentar e</w:t>
      </w:r>
      <w:r w:rsidRPr="00B83DB1">
        <w:rPr>
          <w:rFonts w:ascii="Trebuchet MS" w:hAnsi="Trebuchet MS" w:cs="Arial"/>
          <w:sz w:val="24"/>
          <w:szCs w:val="24"/>
        </w:rPr>
        <w:t xml:space="preserve">ra composta pelos Senhores Deputados </w:t>
      </w:r>
      <w:r w:rsidR="00B80507">
        <w:rPr>
          <w:rFonts w:ascii="Trebuchet MS" w:hAnsi="Trebuchet MS" w:cs="Arial"/>
          <w:sz w:val="24"/>
          <w:szCs w:val="24"/>
        </w:rPr>
        <w:t>Jorge Fão</w:t>
      </w:r>
      <w:r>
        <w:rPr>
          <w:rFonts w:ascii="Trebuchet MS" w:hAnsi="Trebuchet MS" w:cs="Arial"/>
          <w:sz w:val="24"/>
          <w:szCs w:val="24"/>
        </w:rPr>
        <w:t xml:space="preserve"> (Vice-Presidente da Comissão)</w:t>
      </w:r>
      <w:r w:rsidRPr="00B83DB1">
        <w:rPr>
          <w:rFonts w:ascii="Trebuchet MS" w:hAnsi="Trebuchet MS" w:cs="Arial"/>
          <w:sz w:val="24"/>
          <w:szCs w:val="24"/>
        </w:rPr>
        <w:t xml:space="preserve">, </w:t>
      </w:r>
      <w:r w:rsidR="00B80507">
        <w:rPr>
          <w:rFonts w:ascii="Trebuchet MS" w:hAnsi="Trebuchet MS" w:cs="Arial"/>
          <w:sz w:val="24"/>
          <w:szCs w:val="24"/>
        </w:rPr>
        <w:t>Horácio Antunes</w:t>
      </w:r>
      <w:r>
        <w:rPr>
          <w:rFonts w:ascii="Trebuchet MS" w:hAnsi="Trebuchet MS" w:cs="Arial"/>
          <w:sz w:val="24"/>
          <w:szCs w:val="24"/>
        </w:rPr>
        <w:t xml:space="preserve"> (GP-PS),</w:t>
      </w:r>
      <w:r w:rsidR="00B80507">
        <w:rPr>
          <w:rFonts w:ascii="Trebuchet MS" w:hAnsi="Trebuchet MS" w:cs="Arial"/>
          <w:sz w:val="24"/>
          <w:szCs w:val="24"/>
        </w:rPr>
        <w:t xml:space="preserve"> Luís Gonelha (GP-PS)</w:t>
      </w:r>
      <w:r w:rsidRPr="00B83DB1">
        <w:rPr>
          <w:rFonts w:ascii="Trebuchet MS" w:hAnsi="Trebuchet MS" w:cs="Arial"/>
          <w:sz w:val="24"/>
          <w:szCs w:val="24"/>
        </w:rPr>
        <w:t>,</w:t>
      </w:r>
      <w:r w:rsidR="00B80507">
        <w:rPr>
          <w:rFonts w:ascii="Trebuchet MS" w:hAnsi="Trebuchet MS" w:cs="Arial"/>
          <w:sz w:val="24"/>
          <w:szCs w:val="24"/>
        </w:rPr>
        <w:t xml:space="preserve"> Carina Oliveira</w:t>
      </w:r>
      <w:r w:rsidRPr="00B83DB1">
        <w:rPr>
          <w:rFonts w:ascii="Trebuchet MS" w:hAnsi="Trebuchet MS" w:cs="Arial"/>
          <w:sz w:val="24"/>
          <w:szCs w:val="24"/>
        </w:rPr>
        <w:t xml:space="preserve"> (</w:t>
      </w:r>
      <w:r w:rsidR="00B80507">
        <w:rPr>
          <w:rFonts w:ascii="Trebuchet MS" w:hAnsi="Trebuchet MS" w:cs="Arial"/>
          <w:sz w:val="24"/>
          <w:szCs w:val="24"/>
        </w:rPr>
        <w:t>GP-PSD)</w:t>
      </w:r>
      <w:r>
        <w:rPr>
          <w:rFonts w:ascii="Trebuchet MS" w:hAnsi="Trebuchet MS" w:cs="Arial"/>
          <w:sz w:val="24"/>
          <w:szCs w:val="24"/>
        </w:rPr>
        <w:t xml:space="preserve">, </w:t>
      </w:r>
      <w:r w:rsidRPr="00B83DB1">
        <w:rPr>
          <w:rFonts w:ascii="Trebuchet MS" w:hAnsi="Trebuchet MS" w:cs="Arial"/>
          <w:sz w:val="24"/>
          <w:szCs w:val="24"/>
        </w:rPr>
        <w:t>Hélder Amaral (GP-CDS/PP)</w:t>
      </w:r>
      <w:r w:rsidR="00B80507">
        <w:rPr>
          <w:rFonts w:ascii="Trebuchet MS" w:hAnsi="Trebuchet MS" w:cs="Arial"/>
          <w:sz w:val="24"/>
          <w:szCs w:val="24"/>
        </w:rPr>
        <w:t xml:space="preserve">, Nuno Magalhães </w:t>
      </w:r>
      <w:r w:rsidR="00B80507" w:rsidRPr="00B83DB1">
        <w:rPr>
          <w:rFonts w:ascii="Trebuchet MS" w:hAnsi="Trebuchet MS" w:cs="Arial"/>
          <w:sz w:val="24"/>
          <w:szCs w:val="24"/>
        </w:rPr>
        <w:t>(GP-CDS/PP)</w:t>
      </w:r>
      <w:r w:rsidR="00B80507">
        <w:rPr>
          <w:rFonts w:ascii="Trebuchet MS" w:hAnsi="Trebuchet MS" w:cs="Arial"/>
          <w:sz w:val="24"/>
          <w:szCs w:val="24"/>
        </w:rPr>
        <w:t xml:space="preserve"> e Heitor de Sousa (GP-BE)</w:t>
      </w:r>
      <w:r w:rsidRPr="00B83DB1">
        <w:rPr>
          <w:rFonts w:ascii="Trebuchet MS" w:hAnsi="Trebuchet MS" w:cs="Arial"/>
          <w:sz w:val="24"/>
          <w:szCs w:val="24"/>
        </w:rPr>
        <w:t>.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:rsidR="00A260FE" w:rsidRDefault="00A260FE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</w:p>
    <w:p w:rsidR="00A260FE" w:rsidRDefault="00A260FE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</w:p>
    <w:p w:rsidR="00CE3AD4" w:rsidRPr="00B83DB1" w:rsidRDefault="00CE3AD4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</w:p>
    <w:p w:rsidR="00A260FE" w:rsidRPr="00B83DB1" w:rsidRDefault="00A260FE" w:rsidP="00A260FE">
      <w:pPr>
        <w:jc w:val="both"/>
        <w:rPr>
          <w:rFonts w:ascii="Trebuchet MS" w:hAnsi="Trebuchet MS" w:cs="Arial"/>
          <w:b/>
          <w:smallCaps/>
          <w:sz w:val="24"/>
          <w:szCs w:val="24"/>
        </w:rPr>
      </w:pPr>
    </w:p>
    <w:p w:rsidR="00A260FE" w:rsidRDefault="00A260FE" w:rsidP="00A260FE">
      <w:pPr>
        <w:jc w:val="both"/>
        <w:rPr>
          <w:rFonts w:ascii="Trebuchet MS" w:hAnsi="Trebuchet MS"/>
          <w:b/>
          <w:smallCaps/>
          <w:sz w:val="24"/>
          <w:szCs w:val="24"/>
        </w:rPr>
      </w:pPr>
      <w:r w:rsidRPr="00B83DB1">
        <w:rPr>
          <w:rFonts w:ascii="Trebuchet MS" w:hAnsi="Trebuchet MS" w:cs="Arial"/>
          <w:b/>
          <w:smallCaps/>
          <w:sz w:val="24"/>
          <w:szCs w:val="24"/>
        </w:rPr>
        <w:lastRenderedPageBreak/>
        <w:t xml:space="preserve">3. </w:t>
      </w:r>
      <w:r w:rsidRPr="00B83DB1">
        <w:rPr>
          <w:rFonts w:ascii="Trebuchet MS" w:hAnsi="Trebuchet MS"/>
          <w:b/>
          <w:smallCaps/>
          <w:sz w:val="24"/>
          <w:szCs w:val="24"/>
        </w:rPr>
        <w:t>Visita</w:t>
      </w:r>
    </w:p>
    <w:p w:rsidR="00A260FE" w:rsidRDefault="00A260FE" w:rsidP="00A260FE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A260FE" w:rsidRPr="00DB55A0" w:rsidRDefault="00A260FE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Após </w:t>
      </w:r>
      <w:r w:rsidR="00B80507">
        <w:rPr>
          <w:rFonts w:ascii="Trebuchet MS" w:hAnsi="Trebuchet MS" w:cs="Arial"/>
          <w:sz w:val="24"/>
          <w:szCs w:val="24"/>
        </w:rPr>
        <w:t xml:space="preserve">os necessários </w:t>
      </w:r>
      <w:r>
        <w:rPr>
          <w:rFonts w:ascii="Trebuchet MS" w:hAnsi="Trebuchet MS" w:cs="Arial"/>
          <w:sz w:val="24"/>
          <w:szCs w:val="24"/>
        </w:rPr>
        <w:t>contactos</w:t>
      </w:r>
      <w:r w:rsidR="00B80507">
        <w:rPr>
          <w:rFonts w:ascii="Trebuchet MS" w:hAnsi="Trebuchet MS" w:cs="Arial"/>
          <w:sz w:val="24"/>
          <w:szCs w:val="24"/>
        </w:rPr>
        <w:t xml:space="preserve"> </w:t>
      </w:r>
      <w:r w:rsidR="00CE3AD4">
        <w:rPr>
          <w:rFonts w:ascii="Trebuchet MS" w:hAnsi="Trebuchet MS" w:cs="Arial"/>
          <w:sz w:val="24"/>
          <w:szCs w:val="24"/>
        </w:rPr>
        <w:t>com a Volkswagen Autoeuropa esta empresa apresentou o seguinte programa de visita:</w:t>
      </w:r>
      <w:r w:rsidR="00B80507">
        <w:rPr>
          <w:rFonts w:ascii="Trebuchet MS" w:hAnsi="Trebuchet MS" w:cs="Arial"/>
          <w:sz w:val="24"/>
          <w:szCs w:val="24"/>
        </w:rPr>
        <w:t xml:space="preserve"> </w:t>
      </w:r>
    </w:p>
    <w:p w:rsidR="00CE3AD4" w:rsidRDefault="00CE3AD4" w:rsidP="00CE3AD4">
      <w:pPr>
        <w:spacing w:line="360" w:lineRule="auto"/>
        <w:rPr>
          <w:rFonts w:cs="Tahoma"/>
          <w:b/>
          <w:sz w:val="28"/>
          <w:szCs w:val="28"/>
        </w:rPr>
      </w:pPr>
    </w:p>
    <w:p w:rsidR="00CE3AD4" w:rsidRPr="00CE3AD4" w:rsidRDefault="00CE3AD4" w:rsidP="00CE3AD4">
      <w:pPr>
        <w:spacing w:line="360" w:lineRule="auto"/>
        <w:ind w:left="1410" w:hanging="1410"/>
        <w:rPr>
          <w:rFonts w:ascii="Trebuchet MS" w:hAnsi="Trebuchet MS" w:cs="Tahoma"/>
          <w:sz w:val="24"/>
          <w:szCs w:val="24"/>
        </w:rPr>
      </w:pPr>
      <w:r w:rsidRPr="00CE3AD4">
        <w:rPr>
          <w:rFonts w:ascii="Trebuchet MS" w:hAnsi="Trebuchet MS" w:cs="Tahoma"/>
          <w:sz w:val="24"/>
          <w:szCs w:val="24"/>
        </w:rPr>
        <w:t>09h30</w:t>
      </w:r>
      <w:r w:rsidRPr="00CE3AD4">
        <w:rPr>
          <w:rFonts w:ascii="Trebuchet MS" w:hAnsi="Trebuchet MS" w:cs="Tahoma"/>
          <w:sz w:val="24"/>
          <w:szCs w:val="24"/>
        </w:rPr>
        <w:tab/>
      </w:r>
      <w:r w:rsidRPr="00CE3AD4">
        <w:rPr>
          <w:rFonts w:ascii="Trebuchet MS" w:hAnsi="Trebuchet MS" w:cs="Tahoma"/>
          <w:sz w:val="24"/>
          <w:szCs w:val="24"/>
        </w:rPr>
        <w:tab/>
        <w:t>Sessão de Boas-Vindas aos Deputados pelo Conselho de Gerência:</w:t>
      </w:r>
      <w:r w:rsidRPr="00CE3AD4">
        <w:rPr>
          <w:rFonts w:ascii="Trebuchet MS" w:hAnsi="Trebuchet MS" w:cs="Tahoma"/>
          <w:sz w:val="24"/>
          <w:szCs w:val="24"/>
        </w:rPr>
        <w:br/>
        <w:t xml:space="preserve">Director-Geral, Eng. António de Melo Pires </w:t>
      </w:r>
      <w:r>
        <w:rPr>
          <w:rFonts w:ascii="Trebuchet MS" w:hAnsi="Trebuchet MS" w:cs="Tahoma"/>
          <w:sz w:val="24"/>
          <w:szCs w:val="24"/>
        </w:rPr>
        <w:br/>
        <w:t>Director de Recursos</w:t>
      </w:r>
      <w:r w:rsidRPr="00CE3AD4">
        <w:rPr>
          <w:rFonts w:ascii="Trebuchet MS" w:hAnsi="Trebuchet MS" w:cs="Tahoma"/>
          <w:sz w:val="24"/>
          <w:szCs w:val="24"/>
        </w:rPr>
        <w:t xml:space="preserve"> H</w:t>
      </w:r>
      <w:r>
        <w:rPr>
          <w:rFonts w:ascii="Trebuchet MS" w:hAnsi="Trebuchet MS" w:cs="Tahoma"/>
          <w:sz w:val="24"/>
          <w:szCs w:val="24"/>
        </w:rPr>
        <w:t>umanos, Finanças e Tecnologias de</w:t>
      </w:r>
      <w:r w:rsidRPr="00CE3AD4">
        <w:rPr>
          <w:rFonts w:ascii="Trebuchet MS" w:hAnsi="Trebuchet MS" w:cs="Tahoma"/>
          <w:sz w:val="24"/>
          <w:szCs w:val="24"/>
        </w:rPr>
        <w:t xml:space="preserve"> I</w:t>
      </w:r>
      <w:r>
        <w:rPr>
          <w:rFonts w:ascii="Trebuchet MS" w:hAnsi="Trebuchet MS" w:cs="Tahoma"/>
          <w:sz w:val="24"/>
          <w:szCs w:val="24"/>
        </w:rPr>
        <w:t>nformação</w:t>
      </w:r>
      <w:r w:rsidRPr="00CE3AD4">
        <w:rPr>
          <w:rFonts w:ascii="Trebuchet MS" w:hAnsi="Trebuchet MS" w:cs="Tahoma"/>
          <w:sz w:val="24"/>
          <w:szCs w:val="24"/>
        </w:rPr>
        <w:t xml:space="preserve">, Eng. Jürgen Hoffmann </w:t>
      </w:r>
    </w:p>
    <w:p w:rsidR="00CE3AD4" w:rsidRPr="00CE3AD4" w:rsidRDefault="00CE3AD4" w:rsidP="00CE3AD4">
      <w:pPr>
        <w:spacing w:line="360" w:lineRule="auto"/>
        <w:ind w:left="708" w:firstLine="708"/>
        <w:rPr>
          <w:rFonts w:ascii="Trebuchet MS" w:hAnsi="Trebuchet MS" w:cs="Tahoma"/>
          <w:sz w:val="24"/>
          <w:szCs w:val="24"/>
        </w:rPr>
      </w:pPr>
    </w:p>
    <w:p w:rsidR="00CE3AD4" w:rsidRPr="00CE3AD4" w:rsidRDefault="00CE3AD4" w:rsidP="00CE3AD4">
      <w:pPr>
        <w:spacing w:line="360" w:lineRule="auto"/>
        <w:ind w:left="708" w:firstLine="708"/>
        <w:rPr>
          <w:rFonts w:ascii="Trebuchet MS" w:hAnsi="Trebuchet MS" w:cs="Tahoma"/>
          <w:sz w:val="24"/>
          <w:szCs w:val="24"/>
        </w:rPr>
      </w:pPr>
      <w:r w:rsidRPr="00CE3AD4">
        <w:rPr>
          <w:rFonts w:ascii="Trebuchet MS" w:hAnsi="Trebuchet MS" w:cs="Tahoma"/>
          <w:sz w:val="24"/>
          <w:szCs w:val="24"/>
        </w:rPr>
        <w:t>Visita guiada à fábrica pelos responsáveis das áreas:</w:t>
      </w:r>
    </w:p>
    <w:p w:rsidR="00CE3AD4" w:rsidRPr="00CE3AD4" w:rsidRDefault="00CE3AD4" w:rsidP="00CE3AD4">
      <w:pPr>
        <w:spacing w:line="360" w:lineRule="auto"/>
        <w:ind w:left="708" w:firstLine="708"/>
        <w:rPr>
          <w:rFonts w:ascii="Trebuchet MS" w:hAnsi="Trebuchet MS" w:cs="Tahoma"/>
          <w:sz w:val="24"/>
          <w:szCs w:val="24"/>
        </w:rPr>
      </w:pPr>
      <w:r w:rsidRPr="00CE3AD4">
        <w:rPr>
          <w:rFonts w:ascii="Trebuchet MS" w:hAnsi="Trebuchet MS" w:cs="Tahoma"/>
          <w:sz w:val="24"/>
          <w:szCs w:val="24"/>
        </w:rPr>
        <w:t>10h15</w:t>
      </w:r>
      <w:r w:rsidRPr="00CE3AD4">
        <w:rPr>
          <w:rFonts w:ascii="Trebuchet MS" w:hAnsi="Trebuchet MS" w:cs="Tahoma"/>
          <w:sz w:val="24"/>
          <w:szCs w:val="24"/>
        </w:rPr>
        <w:tab/>
      </w:r>
      <w:r w:rsidRPr="00CE3AD4">
        <w:rPr>
          <w:rFonts w:ascii="Trebuchet MS" w:hAnsi="Trebuchet MS" w:cs="Tahoma"/>
          <w:sz w:val="24"/>
          <w:szCs w:val="24"/>
        </w:rPr>
        <w:tab/>
        <w:t>Nave das Prensas</w:t>
      </w:r>
    </w:p>
    <w:p w:rsidR="00CE3AD4" w:rsidRPr="00CE3AD4" w:rsidRDefault="00CE3AD4" w:rsidP="00CE3AD4">
      <w:pPr>
        <w:spacing w:line="360" w:lineRule="auto"/>
        <w:ind w:left="708" w:firstLine="708"/>
        <w:rPr>
          <w:rFonts w:ascii="Trebuchet MS" w:hAnsi="Trebuchet MS" w:cs="Tahoma"/>
          <w:sz w:val="24"/>
          <w:szCs w:val="24"/>
        </w:rPr>
      </w:pPr>
      <w:r w:rsidRPr="00CE3AD4">
        <w:rPr>
          <w:rFonts w:ascii="Trebuchet MS" w:hAnsi="Trebuchet MS" w:cs="Tahoma"/>
          <w:sz w:val="24"/>
          <w:szCs w:val="24"/>
        </w:rPr>
        <w:t>10h25</w:t>
      </w:r>
      <w:r w:rsidRPr="00CE3AD4">
        <w:rPr>
          <w:rFonts w:ascii="Trebuchet MS" w:hAnsi="Trebuchet MS" w:cs="Tahoma"/>
          <w:sz w:val="24"/>
          <w:szCs w:val="24"/>
        </w:rPr>
        <w:tab/>
      </w:r>
      <w:r w:rsidRPr="00CE3AD4">
        <w:rPr>
          <w:rFonts w:ascii="Trebuchet MS" w:hAnsi="Trebuchet MS" w:cs="Tahoma"/>
          <w:sz w:val="24"/>
          <w:szCs w:val="24"/>
        </w:rPr>
        <w:tab/>
        <w:t>Nave das Carroçarias</w:t>
      </w:r>
    </w:p>
    <w:p w:rsidR="00CE3AD4" w:rsidRPr="00CE3AD4" w:rsidRDefault="00CE3AD4" w:rsidP="00CE3AD4">
      <w:pPr>
        <w:spacing w:line="360" w:lineRule="auto"/>
        <w:ind w:left="708" w:firstLine="708"/>
        <w:rPr>
          <w:rFonts w:ascii="Trebuchet MS" w:hAnsi="Trebuchet MS" w:cs="Tahoma"/>
          <w:sz w:val="24"/>
          <w:szCs w:val="24"/>
        </w:rPr>
      </w:pPr>
      <w:r w:rsidRPr="00CE3AD4">
        <w:rPr>
          <w:rFonts w:ascii="Trebuchet MS" w:hAnsi="Trebuchet MS" w:cs="Tahoma"/>
          <w:sz w:val="24"/>
          <w:szCs w:val="24"/>
        </w:rPr>
        <w:t>11h05</w:t>
      </w:r>
      <w:r w:rsidRPr="00CE3AD4">
        <w:rPr>
          <w:rFonts w:ascii="Trebuchet MS" w:hAnsi="Trebuchet MS" w:cs="Tahoma"/>
          <w:sz w:val="24"/>
          <w:szCs w:val="24"/>
        </w:rPr>
        <w:tab/>
      </w:r>
      <w:r w:rsidRPr="00CE3AD4">
        <w:rPr>
          <w:rFonts w:ascii="Trebuchet MS" w:hAnsi="Trebuchet MS" w:cs="Tahoma"/>
          <w:sz w:val="24"/>
          <w:szCs w:val="24"/>
        </w:rPr>
        <w:tab/>
        <w:t>Quadro da Pintura</w:t>
      </w:r>
    </w:p>
    <w:p w:rsidR="00CE3AD4" w:rsidRPr="00CE3AD4" w:rsidRDefault="00CE3AD4" w:rsidP="00CE3AD4">
      <w:pPr>
        <w:spacing w:line="360" w:lineRule="auto"/>
        <w:ind w:left="702" w:firstLine="708"/>
        <w:rPr>
          <w:rFonts w:ascii="Trebuchet MS" w:hAnsi="Trebuchet MS" w:cs="Tahoma"/>
          <w:sz w:val="24"/>
          <w:szCs w:val="24"/>
        </w:rPr>
      </w:pPr>
      <w:r w:rsidRPr="00CE3AD4">
        <w:rPr>
          <w:rFonts w:ascii="Trebuchet MS" w:hAnsi="Trebuchet MS" w:cs="Tahoma"/>
          <w:sz w:val="24"/>
          <w:szCs w:val="24"/>
        </w:rPr>
        <w:t>11h10</w:t>
      </w:r>
      <w:r w:rsidRPr="00CE3AD4">
        <w:rPr>
          <w:rFonts w:ascii="Trebuchet MS" w:hAnsi="Trebuchet MS" w:cs="Tahoma"/>
          <w:sz w:val="24"/>
          <w:szCs w:val="24"/>
        </w:rPr>
        <w:tab/>
      </w:r>
      <w:r w:rsidRPr="00CE3AD4">
        <w:rPr>
          <w:rFonts w:ascii="Trebuchet MS" w:hAnsi="Trebuchet MS" w:cs="Tahoma"/>
          <w:sz w:val="24"/>
          <w:szCs w:val="24"/>
        </w:rPr>
        <w:tab/>
        <w:t>Nave da Montagem Final</w:t>
      </w:r>
    </w:p>
    <w:p w:rsidR="00CE3AD4" w:rsidRPr="00CE3AD4" w:rsidRDefault="00CE3AD4" w:rsidP="00CE3AD4">
      <w:pPr>
        <w:spacing w:line="360" w:lineRule="auto"/>
        <w:ind w:left="1410" w:hanging="1410"/>
        <w:rPr>
          <w:rFonts w:ascii="Trebuchet MS" w:hAnsi="Trebuchet MS" w:cs="Tahoma"/>
          <w:sz w:val="24"/>
          <w:szCs w:val="24"/>
        </w:rPr>
      </w:pPr>
      <w:r w:rsidRPr="00CE3AD4">
        <w:rPr>
          <w:rFonts w:ascii="Trebuchet MS" w:hAnsi="Trebuchet MS" w:cs="Tahoma"/>
          <w:sz w:val="24"/>
          <w:szCs w:val="24"/>
        </w:rPr>
        <w:tab/>
      </w:r>
    </w:p>
    <w:p w:rsidR="00CE3AD4" w:rsidRPr="00CE3AD4" w:rsidRDefault="00114C6E" w:rsidP="00CE3AD4">
      <w:pPr>
        <w:spacing w:line="360" w:lineRule="auto"/>
        <w:ind w:left="1410" w:hanging="1410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12h00</w:t>
      </w:r>
      <w:r w:rsidR="00CE3AD4" w:rsidRPr="00CE3AD4">
        <w:rPr>
          <w:rFonts w:ascii="Trebuchet MS" w:hAnsi="Trebuchet MS" w:cs="Tahoma"/>
          <w:sz w:val="24"/>
          <w:szCs w:val="24"/>
        </w:rPr>
        <w:tab/>
        <w:t>Fim da Visita</w:t>
      </w:r>
    </w:p>
    <w:p w:rsidR="00A260FE" w:rsidRPr="00CE3AD4" w:rsidRDefault="00A260FE" w:rsidP="00A260FE">
      <w:pPr>
        <w:rPr>
          <w:rFonts w:ascii="Trebuchet MS" w:hAnsi="Trebuchet MS" w:cs="Arial"/>
          <w:sz w:val="24"/>
          <w:szCs w:val="24"/>
        </w:rPr>
      </w:pPr>
    </w:p>
    <w:p w:rsidR="00A260FE" w:rsidRPr="008F5D73" w:rsidRDefault="00A260FE" w:rsidP="00A260FE">
      <w:pPr>
        <w:jc w:val="both"/>
        <w:rPr>
          <w:rFonts w:ascii="Trebuchet MS" w:hAnsi="Trebuchet MS" w:cs="Arial"/>
          <w:sz w:val="24"/>
          <w:szCs w:val="24"/>
        </w:rPr>
      </w:pPr>
    </w:p>
    <w:p w:rsidR="00A260FE" w:rsidRPr="008F5D73" w:rsidRDefault="00A260FE" w:rsidP="00A260FE">
      <w:pPr>
        <w:spacing w:line="360" w:lineRule="auto"/>
        <w:jc w:val="both"/>
        <w:rPr>
          <w:rFonts w:ascii="Trebuchet MS" w:hAnsi="Trebuchet MS"/>
          <w:b/>
          <w:smallCaps/>
          <w:sz w:val="24"/>
          <w:szCs w:val="24"/>
        </w:rPr>
      </w:pPr>
    </w:p>
    <w:p w:rsidR="00C10E47" w:rsidRDefault="00A260FE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6F200A">
        <w:rPr>
          <w:rFonts w:ascii="Trebuchet MS" w:hAnsi="Trebuchet MS" w:cs="Arial"/>
          <w:sz w:val="24"/>
          <w:szCs w:val="24"/>
        </w:rPr>
        <w:t xml:space="preserve">A visita </w:t>
      </w:r>
      <w:r w:rsidR="006F200A" w:rsidRPr="006F200A">
        <w:rPr>
          <w:rFonts w:ascii="Trebuchet MS" w:hAnsi="Trebuchet MS" w:cs="Arial"/>
          <w:sz w:val="24"/>
          <w:szCs w:val="24"/>
        </w:rPr>
        <w:t xml:space="preserve">iniciou-se com uma </w:t>
      </w:r>
      <w:r w:rsidR="00466E92">
        <w:rPr>
          <w:rFonts w:ascii="Trebuchet MS" w:hAnsi="Trebuchet MS" w:cs="Arial"/>
          <w:sz w:val="24"/>
          <w:szCs w:val="24"/>
        </w:rPr>
        <w:t xml:space="preserve">reunião entre os Senhores Deputados e o Senhor </w:t>
      </w:r>
      <w:r w:rsidR="00466E92">
        <w:rPr>
          <w:rFonts w:ascii="Trebuchet MS" w:hAnsi="Trebuchet MS" w:cs="Tahoma"/>
          <w:sz w:val="24"/>
          <w:szCs w:val="24"/>
        </w:rPr>
        <w:t>Director-Geral da Fábrica Volkswagen Autoeuropa,</w:t>
      </w:r>
      <w:r w:rsidR="00466E92" w:rsidRPr="006F200A">
        <w:rPr>
          <w:rFonts w:ascii="Trebuchet MS" w:hAnsi="Trebuchet MS" w:cs="Tahoma"/>
          <w:sz w:val="24"/>
          <w:szCs w:val="24"/>
        </w:rPr>
        <w:t xml:space="preserve"> Eng. António de Melo Pires</w:t>
      </w:r>
      <w:r w:rsidR="00466E92" w:rsidRPr="00CE3AD4">
        <w:rPr>
          <w:rFonts w:ascii="Trebuchet MS" w:hAnsi="Trebuchet MS" w:cs="Tahoma"/>
          <w:sz w:val="24"/>
          <w:szCs w:val="24"/>
        </w:rPr>
        <w:t xml:space="preserve"> </w:t>
      </w:r>
      <w:r w:rsidR="00466E92">
        <w:rPr>
          <w:rFonts w:ascii="Trebuchet MS" w:hAnsi="Trebuchet MS" w:cs="Tahoma"/>
          <w:sz w:val="24"/>
          <w:szCs w:val="24"/>
        </w:rPr>
        <w:t>o qu</w:t>
      </w:r>
      <w:r w:rsidR="006F200A" w:rsidRPr="006F200A">
        <w:rPr>
          <w:rFonts w:ascii="Trebuchet MS" w:hAnsi="Trebuchet MS" w:cs="Arial"/>
          <w:sz w:val="24"/>
          <w:szCs w:val="24"/>
        </w:rPr>
        <w:t>a</w:t>
      </w:r>
      <w:r w:rsidR="00466E92">
        <w:rPr>
          <w:rFonts w:ascii="Trebuchet MS" w:hAnsi="Trebuchet MS" w:cs="Arial"/>
          <w:sz w:val="24"/>
          <w:szCs w:val="24"/>
        </w:rPr>
        <w:t>l fez a apresentação da empresa</w:t>
      </w:r>
      <w:r w:rsidR="00C10E47">
        <w:rPr>
          <w:rFonts w:ascii="Trebuchet MS" w:hAnsi="Trebuchet MS" w:cs="Arial"/>
          <w:sz w:val="24"/>
          <w:szCs w:val="24"/>
        </w:rPr>
        <w:t>, deixando as questões relacionadas com as características de segurança, dos veículos ali produzidos, para o momento da realização da visita.</w:t>
      </w:r>
    </w:p>
    <w:p w:rsidR="00C10E47" w:rsidRDefault="00C10E47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A260FE" w:rsidRPr="006F200A" w:rsidRDefault="00A260FE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E778DA" w:rsidRPr="00203F0B" w:rsidRDefault="00C10E47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 Senhor Eng. Melo Pires</w:t>
      </w:r>
      <w:r w:rsidR="00A260FE" w:rsidRPr="006F200A">
        <w:rPr>
          <w:rFonts w:ascii="Trebuchet MS" w:hAnsi="Trebuchet MS" w:cs="Arial"/>
          <w:sz w:val="24"/>
          <w:szCs w:val="24"/>
        </w:rPr>
        <w:t xml:space="preserve"> efectuou uma apresentação de toda a empresa, desde o seu nascimento</w:t>
      </w:r>
      <w:r w:rsidR="00C26CBE">
        <w:rPr>
          <w:rFonts w:ascii="Trebuchet MS" w:hAnsi="Trebuchet MS" w:cs="Arial"/>
          <w:sz w:val="24"/>
          <w:szCs w:val="24"/>
        </w:rPr>
        <w:t xml:space="preserve"> em 1991</w:t>
      </w:r>
      <w:r w:rsidR="00A260FE" w:rsidRPr="006F200A">
        <w:rPr>
          <w:rFonts w:ascii="Trebuchet MS" w:hAnsi="Trebuchet MS" w:cs="Arial"/>
          <w:sz w:val="24"/>
          <w:szCs w:val="24"/>
        </w:rPr>
        <w:t>,</w:t>
      </w:r>
      <w:r w:rsidR="00C26CBE">
        <w:rPr>
          <w:rFonts w:ascii="Trebuchet MS" w:hAnsi="Trebuchet MS" w:cs="Arial"/>
          <w:sz w:val="24"/>
          <w:szCs w:val="24"/>
        </w:rPr>
        <w:t xml:space="preserve"> </w:t>
      </w:r>
      <w:r w:rsidR="0043585C">
        <w:rPr>
          <w:rFonts w:ascii="Trebuchet MS" w:hAnsi="Trebuchet MS" w:cs="Arial"/>
          <w:sz w:val="24"/>
          <w:szCs w:val="24"/>
        </w:rPr>
        <w:t>envolvendo</w:t>
      </w:r>
      <w:r w:rsidR="00C26CBE">
        <w:rPr>
          <w:rFonts w:ascii="Trebuchet MS" w:hAnsi="Trebuchet MS" w:cs="Arial"/>
          <w:sz w:val="24"/>
          <w:szCs w:val="24"/>
        </w:rPr>
        <w:t xml:space="preserve"> um investimento total de 1.970 </w:t>
      </w:r>
      <w:r w:rsidR="00C26CBE">
        <w:rPr>
          <w:rFonts w:ascii="Trebuchet MS" w:hAnsi="Trebuchet MS" w:cs="Arial"/>
          <w:sz w:val="24"/>
          <w:szCs w:val="24"/>
        </w:rPr>
        <w:lastRenderedPageBreak/>
        <w:t>milhões de euros</w:t>
      </w:r>
      <w:r w:rsidR="00A260FE" w:rsidRPr="00C26CBE">
        <w:rPr>
          <w:rStyle w:val="textsilver1"/>
          <w:color w:val="auto"/>
          <w:sz w:val="24"/>
          <w:szCs w:val="24"/>
        </w:rPr>
        <w:t>, até</w:t>
      </w:r>
      <w:r w:rsidR="00A260FE" w:rsidRPr="006F200A">
        <w:rPr>
          <w:rStyle w:val="textsilver1"/>
          <w:color w:val="auto"/>
          <w:sz w:val="24"/>
          <w:szCs w:val="24"/>
        </w:rPr>
        <w:t xml:space="preserve"> às grandes questões e desafios da empresa no presente e no futuro.</w:t>
      </w:r>
    </w:p>
    <w:p w:rsidR="00E778DA" w:rsidRDefault="00E778DA" w:rsidP="00A260FE">
      <w:pPr>
        <w:spacing w:line="360" w:lineRule="auto"/>
        <w:jc w:val="both"/>
        <w:rPr>
          <w:rStyle w:val="textsilver1"/>
          <w:color w:val="FF0000"/>
          <w:sz w:val="24"/>
          <w:szCs w:val="24"/>
        </w:rPr>
      </w:pPr>
    </w:p>
    <w:p w:rsidR="00A260FE" w:rsidRDefault="00A260FE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C10E47">
        <w:rPr>
          <w:rStyle w:val="textsilver1"/>
          <w:color w:val="auto"/>
          <w:sz w:val="24"/>
          <w:szCs w:val="24"/>
        </w:rPr>
        <w:t>Designadamente, apresentou:</w:t>
      </w:r>
    </w:p>
    <w:p w:rsidR="00E778DA" w:rsidRPr="00C10E47" w:rsidRDefault="00E778DA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C26CBE" w:rsidRPr="0098366D" w:rsidRDefault="00C26CBE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Uma breve cronologia da actividade da Autoeuropa</w:t>
      </w:r>
      <w:r w:rsidR="004015FC">
        <w:rPr>
          <w:rStyle w:val="textsilver1"/>
          <w:color w:val="auto"/>
          <w:sz w:val="24"/>
          <w:szCs w:val="24"/>
        </w:rPr>
        <w:t>, em que até 2005 se produzia um único modelo, sendo que a partir de 2006 se passaram a produzir três modelos de veículos</w:t>
      </w:r>
      <w:r w:rsidR="00824BE7" w:rsidRPr="0098366D">
        <w:rPr>
          <w:rStyle w:val="textsilver1"/>
          <w:color w:val="auto"/>
          <w:sz w:val="24"/>
          <w:szCs w:val="24"/>
        </w:rPr>
        <w:t>;</w:t>
      </w:r>
    </w:p>
    <w:p w:rsidR="00384470" w:rsidRPr="0098366D" w:rsidRDefault="00C26CBE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A evoluç</w:t>
      </w:r>
      <w:r w:rsidR="00384470" w:rsidRPr="0098366D">
        <w:rPr>
          <w:rStyle w:val="textsilver1"/>
          <w:color w:val="auto"/>
          <w:sz w:val="24"/>
          <w:szCs w:val="24"/>
        </w:rPr>
        <w:t>ão do volume de</w:t>
      </w:r>
      <w:r w:rsidRPr="0098366D">
        <w:rPr>
          <w:rStyle w:val="textsilver1"/>
          <w:color w:val="auto"/>
          <w:sz w:val="24"/>
          <w:szCs w:val="24"/>
        </w:rPr>
        <w:t xml:space="preserve"> pr</w:t>
      </w:r>
      <w:r w:rsidR="00384470" w:rsidRPr="0098366D">
        <w:rPr>
          <w:rStyle w:val="textsilver1"/>
          <w:color w:val="auto"/>
          <w:sz w:val="24"/>
          <w:szCs w:val="24"/>
        </w:rPr>
        <w:t>odução entre os anos de 2005 a 2009</w:t>
      </w:r>
      <w:r w:rsidR="00824BE7" w:rsidRPr="0098366D">
        <w:rPr>
          <w:rStyle w:val="textsilver1"/>
          <w:color w:val="auto"/>
          <w:sz w:val="24"/>
          <w:szCs w:val="24"/>
        </w:rPr>
        <w:t>;</w:t>
      </w:r>
    </w:p>
    <w:p w:rsidR="00384470" w:rsidRPr="0098366D" w:rsidRDefault="00384470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A descrição do mercado de destino da produção, destacando-se a Alemanha, o Reino Unido e Po</w:t>
      </w:r>
      <w:r w:rsidR="0043585C" w:rsidRPr="0098366D">
        <w:rPr>
          <w:rStyle w:val="textsilver1"/>
          <w:color w:val="auto"/>
          <w:sz w:val="24"/>
          <w:szCs w:val="24"/>
        </w:rPr>
        <w:t>r</w:t>
      </w:r>
      <w:r w:rsidR="00824BE7" w:rsidRPr="0098366D">
        <w:rPr>
          <w:rStyle w:val="textsilver1"/>
          <w:color w:val="auto"/>
          <w:sz w:val="24"/>
          <w:szCs w:val="24"/>
        </w:rPr>
        <w:t>tugal</w:t>
      </w:r>
      <w:r w:rsidR="0098366D">
        <w:rPr>
          <w:rStyle w:val="textsilver1"/>
          <w:color w:val="auto"/>
          <w:sz w:val="24"/>
          <w:szCs w:val="24"/>
        </w:rPr>
        <w:t xml:space="preserve"> e acrescentando que a China poderá vir a tornar-se um grande comprador dos modelos Sirocco e Xaran;</w:t>
      </w:r>
    </w:p>
    <w:p w:rsidR="00824BE7" w:rsidRPr="0098366D" w:rsidRDefault="00824BE7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O ponto de viragem em 2006, sendo que de 1995 a 2005 a aposta recaiu sobre os MPV (monovolumes) passando em 2006 a abranger não só a produção dos MPV (VW/Seat), Eos e Sirocco;</w:t>
      </w:r>
    </w:p>
    <w:p w:rsidR="00824BE7" w:rsidRPr="0098366D" w:rsidRDefault="00824BE7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Os alvos do investimento entre 2008 e 2010</w:t>
      </w:r>
      <w:r w:rsidR="004015FC">
        <w:rPr>
          <w:rStyle w:val="textsilver1"/>
          <w:color w:val="auto"/>
          <w:sz w:val="24"/>
          <w:szCs w:val="24"/>
        </w:rPr>
        <w:t>, num total de 541 milhões de euros,</w:t>
      </w:r>
      <w:r w:rsidRPr="0098366D">
        <w:rPr>
          <w:rStyle w:val="textsilver1"/>
          <w:color w:val="auto"/>
          <w:sz w:val="24"/>
          <w:szCs w:val="24"/>
        </w:rPr>
        <w:t xml:space="preserve"> que se focam: num sistema de produção flexível (</w:t>
      </w:r>
      <w:r w:rsidRPr="00E42891">
        <w:rPr>
          <w:rStyle w:val="textsilver1"/>
          <w:color w:val="auto"/>
          <w:sz w:val="24"/>
          <w:szCs w:val="24"/>
        </w:rPr>
        <w:t>um conceito de uma linha única de produção para a fabricação de quatro produtos diferentes</w:t>
      </w:r>
      <w:r w:rsidR="004015FC" w:rsidRPr="00E42891">
        <w:rPr>
          <w:rStyle w:val="textsilver1"/>
          <w:color w:val="auto"/>
          <w:sz w:val="24"/>
          <w:szCs w:val="24"/>
        </w:rPr>
        <w:t>, situação que traz grandes vantagens ao nível do controlo da produção e do aumento da produtividade</w:t>
      </w:r>
      <w:r w:rsidRPr="00E42891">
        <w:rPr>
          <w:rStyle w:val="textsilver1"/>
          <w:color w:val="auto"/>
          <w:sz w:val="24"/>
          <w:szCs w:val="24"/>
        </w:rPr>
        <w:t>)</w:t>
      </w:r>
      <w:r w:rsidRPr="0098366D">
        <w:rPr>
          <w:rStyle w:val="textsilver1"/>
          <w:color w:val="auto"/>
          <w:sz w:val="24"/>
          <w:szCs w:val="24"/>
        </w:rPr>
        <w:t>; no planeamento do sucessor do MPV; na duplicação da capacidade produtiva diária e em consequência na empregabilidade crescente;</w:t>
      </w:r>
    </w:p>
    <w:p w:rsidR="00824BE7" w:rsidRPr="0098366D" w:rsidRDefault="00824BE7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A descrição da evolução da capacidade instalada de produção versus volume de produção, entre os anos de 2005 e 2009;</w:t>
      </w:r>
    </w:p>
    <w:p w:rsidR="00824BE7" w:rsidRPr="0098366D" w:rsidRDefault="00824BE7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A evoluç</w:t>
      </w:r>
      <w:r w:rsidR="008E0854" w:rsidRPr="0098366D">
        <w:rPr>
          <w:rStyle w:val="textsilver1"/>
          <w:color w:val="auto"/>
          <w:sz w:val="24"/>
          <w:szCs w:val="24"/>
        </w:rPr>
        <w:t>ão do número de mei</w:t>
      </w:r>
      <w:r w:rsidRPr="0098366D">
        <w:rPr>
          <w:rStyle w:val="textsilver1"/>
          <w:color w:val="auto"/>
          <w:sz w:val="24"/>
          <w:szCs w:val="24"/>
        </w:rPr>
        <w:t>os humanos utilizados entre 2000 e 2009;</w:t>
      </w:r>
    </w:p>
    <w:p w:rsidR="00824BE7" w:rsidRPr="0098366D" w:rsidRDefault="008E0854" w:rsidP="0098366D">
      <w:pPr>
        <w:pStyle w:val="PargrafodaLista"/>
        <w:numPr>
          <w:ilvl w:val="1"/>
          <w:numId w:val="4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lastRenderedPageBreak/>
        <w:t>A</w:t>
      </w:r>
      <w:r w:rsidR="00824BE7" w:rsidRPr="0098366D">
        <w:rPr>
          <w:rStyle w:val="textsilver1"/>
          <w:color w:val="auto"/>
          <w:sz w:val="24"/>
          <w:szCs w:val="24"/>
        </w:rPr>
        <w:t xml:space="preserve"> motivação dos recursos humanos demonstrada</w:t>
      </w:r>
      <w:r w:rsidR="00CF7432" w:rsidRPr="0098366D">
        <w:rPr>
          <w:rStyle w:val="textsilver1"/>
          <w:color w:val="auto"/>
          <w:sz w:val="24"/>
          <w:szCs w:val="24"/>
        </w:rPr>
        <w:t xml:space="preserve"> pel</w:t>
      </w:r>
      <w:r w:rsidR="00824BE7" w:rsidRPr="0098366D">
        <w:rPr>
          <w:rStyle w:val="textsilver1"/>
          <w:color w:val="auto"/>
          <w:sz w:val="24"/>
          <w:szCs w:val="24"/>
        </w:rPr>
        <w:t>a taxa de absentismo</w:t>
      </w:r>
      <w:r w:rsidR="00CF7432" w:rsidRPr="0098366D">
        <w:rPr>
          <w:rStyle w:val="textsilver1"/>
          <w:color w:val="auto"/>
          <w:sz w:val="24"/>
          <w:szCs w:val="24"/>
        </w:rPr>
        <w:t>, através da comparação entre 28 fábricas, das quais a Autoeuropa se destaca no terceiro lugar com 98,5%, no ano de 2009. Mais revela a e</w:t>
      </w:r>
      <w:r w:rsidRPr="0098366D">
        <w:rPr>
          <w:rStyle w:val="textsilver1"/>
          <w:color w:val="auto"/>
          <w:sz w:val="24"/>
          <w:szCs w:val="24"/>
        </w:rPr>
        <w:t>volução da r</w:t>
      </w:r>
      <w:r w:rsidR="00CD4548" w:rsidRPr="0098366D">
        <w:rPr>
          <w:rStyle w:val="textsilver1"/>
          <w:color w:val="auto"/>
          <w:sz w:val="24"/>
          <w:szCs w:val="24"/>
        </w:rPr>
        <w:t>eferida taxa entre 2005 e 2009, salientando que em 28 fábricas a Autoeuropa, ao nível da taxa de absentismo, ficou três vezes em pri</w:t>
      </w:r>
      <w:r w:rsidR="00E778DA" w:rsidRPr="0098366D">
        <w:rPr>
          <w:rStyle w:val="textsilver1"/>
          <w:color w:val="auto"/>
          <w:sz w:val="24"/>
          <w:szCs w:val="24"/>
        </w:rPr>
        <w:t>meiro lugar e uma vez em segundo lugar;</w:t>
      </w:r>
    </w:p>
    <w:p w:rsidR="00E778DA" w:rsidRDefault="00E778DA" w:rsidP="00E778DA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0C438F" w:rsidRDefault="000C438F" w:rsidP="00E778DA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>No tocante à estratégia a desenvolver</w:t>
      </w:r>
      <w:r w:rsidR="00E778DA">
        <w:rPr>
          <w:rStyle w:val="textsilver1"/>
          <w:color w:val="auto"/>
          <w:sz w:val="24"/>
          <w:szCs w:val="24"/>
        </w:rPr>
        <w:t>, destacou</w:t>
      </w:r>
      <w:r>
        <w:rPr>
          <w:rStyle w:val="textsilver1"/>
          <w:color w:val="auto"/>
          <w:sz w:val="24"/>
          <w:szCs w:val="24"/>
        </w:rPr>
        <w:t>,</w:t>
      </w:r>
      <w:r w:rsidR="00E778DA">
        <w:rPr>
          <w:rStyle w:val="textsilver1"/>
          <w:color w:val="auto"/>
          <w:sz w:val="24"/>
          <w:szCs w:val="24"/>
        </w:rPr>
        <w:t xml:space="preserve"> </w:t>
      </w:r>
      <w:r>
        <w:rPr>
          <w:rStyle w:val="textsilver1"/>
          <w:color w:val="auto"/>
          <w:sz w:val="24"/>
          <w:szCs w:val="24"/>
        </w:rPr>
        <w:t xml:space="preserve">ainda, o </w:t>
      </w:r>
      <w:r>
        <w:rPr>
          <w:rFonts w:ascii="Trebuchet MS" w:hAnsi="Trebuchet MS" w:cs="Tahoma"/>
          <w:sz w:val="24"/>
          <w:szCs w:val="24"/>
        </w:rPr>
        <w:t>Director-Geral da Fábrica Volkswagen Autoeuropa</w:t>
      </w:r>
      <w:r>
        <w:rPr>
          <w:rStyle w:val="textsilver1"/>
          <w:color w:val="auto"/>
          <w:sz w:val="24"/>
          <w:szCs w:val="24"/>
        </w:rPr>
        <w:t xml:space="preserve">, </w:t>
      </w:r>
      <w:r w:rsidR="007A67DE">
        <w:rPr>
          <w:rStyle w:val="textsilver1"/>
          <w:color w:val="auto"/>
          <w:sz w:val="24"/>
          <w:szCs w:val="24"/>
        </w:rPr>
        <w:t>consiste na finalidade de esta fábrica</w:t>
      </w:r>
      <w:r>
        <w:rPr>
          <w:rStyle w:val="textsilver1"/>
          <w:color w:val="auto"/>
          <w:sz w:val="24"/>
          <w:szCs w:val="24"/>
        </w:rPr>
        <w:t xml:space="preserve"> ser “A fábrica mais atractiva da Volkswagen”, </w:t>
      </w:r>
      <w:r w:rsidR="007A67DE">
        <w:rPr>
          <w:rStyle w:val="textsilver1"/>
          <w:color w:val="auto"/>
          <w:sz w:val="24"/>
          <w:szCs w:val="24"/>
        </w:rPr>
        <w:t>definindo como</w:t>
      </w:r>
      <w:r>
        <w:rPr>
          <w:rStyle w:val="textsilver1"/>
          <w:color w:val="auto"/>
          <w:sz w:val="24"/>
          <w:szCs w:val="24"/>
        </w:rPr>
        <w:t xml:space="preserve"> objectivos a atingir</w:t>
      </w:r>
      <w:r w:rsidR="007A67DE">
        <w:rPr>
          <w:rStyle w:val="textsilver1"/>
          <w:color w:val="auto"/>
          <w:sz w:val="24"/>
          <w:szCs w:val="24"/>
        </w:rPr>
        <w:t>, os seguintes</w:t>
      </w:r>
      <w:r>
        <w:rPr>
          <w:rStyle w:val="textsilver1"/>
          <w:color w:val="auto"/>
          <w:sz w:val="24"/>
          <w:szCs w:val="24"/>
        </w:rPr>
        <w:t>:</w:t>
      </w:r>
    </w:p>
    <w:p w:rsidR="000C438F" w:rsidRDefault="000C438F" w:rsidP="00E778DA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0C438F" w:rsidRPr="0098366D" w:rsidRDefault="000C438F" w:rsidP="0098366D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Máxima Qualidade e Produtividade</w:t>
      </w:r>
      <w:r w:rsidR="0098366D">
        <w:rPr>
          <w:rStyle w:val="textsilver1"/>
          <w:color w:val="auto"/>
          <w:sz w:val="24"/>
          <w:szCs w:val="24"/>
        </w:rPr>
        <w:t>;</w:t>
      </w:r>
    </w:p>
    <w:p w:rsidR="000C438F" w:rsidRPr="0098366D" w:rsidRDefault="000C438F" w:rsidP="0098366D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Flexibilidade das infra-estruturas</w:t>
      </w:r>
      <w:r w:rsidR="0098366D">
        <w:rPr>
          <w:rStyle w:val="textsilver1"/>
          <w:color w:val="auto"/>
          <w:sz w:val="24"/>
          <w:szCs w:val="24"/>
        </w:rPr>
        <w:t>;</w:t>
      </w:r>
    </w:p>
    <w:p w:rsidR="000C438F" w:rsidRPr="0098366D" w:rsidRDefault="000C438F" w:rsidP="0098366D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Flexibilidade dos produtos</w:t>
      </w:r>
      <w:r w:rsidR="0098366D">
        <w:rPr>
          <w:rStyle w:val="textsilver1"/>
          <w:color w:val="auto"/>
          <w:sz w:val="24"/>
          <w:szCs w:val="24"/>
        </w:rPr>
        <w:t>; e</w:t>
      </w:r>
    </w:p>
    <w:p w:rsidR="000C438F" w:rsidRPr="0098366D" w:rsidRDefault="000C438F" w:rsidP="0098366D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Flexibilidade dos recursos</w:t>
      </w:r>
      <w:r w:rsidR="0098366D">
        <w:rPr>
          <w:rStyle w:val="textsilver1"/>
          <w:color w:val="auto"/>
          <w:sz w:val="24"/>
          <w:szCs w:val="24"/>
        </w:rPr>
        <w:t>.</w:t>
      </w:r>
    </w:p>
    <w:p w:rsidR="00E778DA" w:rsidRDefault="000C438F" w:rsidP="00E778DA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 xml:space="preserve"> </w:t>
      </w:r>
    </w:p>
    <w:p w:rsidR="0098366D" w:rsidRDefault="000C438F" w:rsidP="000C438F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>Por último, referiu-se aos desafios que se colocam, com a indicação do fabrico a médio prazo de um quarto produto e que envolvem a gestão da mudança a três níveis atrav</w:t>
      </w:r>
      <w:r w:rsidR="0098366D">
        <w:rPr>
          <w:rStyle w:val="textsilver1"/>
          <w:color w:val="auto"/>
          <w:sz w:val="24"/>
          <w:szCs w:val="24"/>
        </w:rPr>
        <w:t>és da:</w:t>
      </w:r>
    </w:p>
    <w:p w:rsidR="007A67DE" w:rsidRDefault="007A67DE" w:rsidP="000C438F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E778DA" w:rsidRPr="0098366D" w:rsidRDefault="0098366D" w:rsidP="0098366D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M</w:t>
      </w:r>
      <w:r w:rsidR="000C438F" w:rsidRPr="0098366D">
        <w:rPr>
          <w:rStyle w:val="textsilver1"/>
          <w:color w:val="auto"/>
          <w:sz w:val="24"/>
          <w:szCs w:val="24"/>
        </w:rPr>
        <w:t>anutenção dos standards de Qualidade, de uma melhoria contínua da Produtividade e de uma redução dos Custos logísticos</w:t>
      </w:r>
      <w:r w:rsidRPr="0098366D">
        <w:rPr>
          <w:rStyle w:val="textsilver1"/>
          <w:color w:val="auto"/>
          <w:sz w:val="24"/>
          <w:szCs w:val="24"/>
        </w:rPr>
        <w:t>;</w:t>
      </w:r>
    </w:p>
    <w:p w:rsidR="0098366D" w:rsidRPr="0098366D" w:rsidRDefault="0098366D" w:rsidP="0098366D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>Flexibilidade dos modelos de tempo de trabalho e da flexibilidade técnica;</w:t>
      </w:r>
    </w:p>
    <w:p w:rsidR="0098366D" w:rsidRPr="00203F0B" w:rsidRDefault="0098366D" w:rsidP="000C438F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98366D">
        <w:rPr>
          <w:rStyle w:val="textsilver1"/>
          <w:color w:val="auto"/>
          <w:sz w:val="24"/>
          <w:szCs w:val="24"/>
        </w:rPr>
        <w:t xml:space="preserve">Eficiência </w:t>
      </w:r>
      <w:r w:rsidR="00E42891">
        <w:rPr>
          <w:rStyle w:val="textsilver1"/>
          <w:color w:val="auto"/>
          <w:sz w:val="24"/>
          <w:szCs w:val="24"/>
        </w:rPr>
        <w:t>dos lançamentos, com o recurso à</w:t>
      </w:r>
      <w:r w:rsidRPr="0098366D">
        <w:rPr>
          <w:rStyle w:val="textsilver1"/>
          <w:color w:val="auto"/>
          <w:sz w:val="24"/>
          <w:szCs w:val="24"/>
        </w:rPr>
        <w:t xml:space="preserve"> rotatividade de funções e ao desenvolvimento de especialistas de prod</w:t>
      </w:r>
    </w:p>
    <w:p w:rsidR="00C10E47" w:rsidRPr="007A67DE" w:rsidRDefault="0098366D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lastRenderedPageBreak/>
        <w:t>Seguidamente a Comitiva Parlamentar</w:t>
      </w:r>
      <w:r w:rsidR="004015FC">
        <w:rPr>
          <w:rStyle w:val="textsilver1"/>
          <w:color w:val="auto"/>
          <w:sz w:val="24"/>
          <w:szCs w:val="24"/>
        </w:rPr>
        <w:t xml:space="preserve"> iniciou a visita à fábrica, </w:t>
      </w:r>
      <w:r w:rsidR="007A67DE">
        <w:rPr>
          <w:rStyle w:val="textsilver1"/>
          <w:color w:val="auto"/>
          <w:sz w:val="24"/>
          <w:szCs w:val="24"/>
        </w:rPr>
        <w:t>que seguiu em conformidade com o programa traçad</w:t>
      </w:r>
      <w:r w:rsidR="00165DE5">
        <w:rPr>
          <w:rStyle w:val="textsilver1"/>
          <w:color w:val="auto"/>
          <w:sz w:val="24"/>
          <w:szCs w:val="24"/>
        </w:rPr>
        <w:t>o.</w:t>
      </w:r>
    </w:p>
    <w:p w:rsidR="00165DE5" w:rsidRDefault="00165DE5" w:rsidP="00DD3EA5">
      <w:pPr>
        <w:spacing w:line="360" w:lineRule="auto"/>
        <w:jc w:val="both"/>
        <w:rPr>
          <w:rStyle w:val="textsilver1"/>
          <w:b/>
          <w:color w:val="auto"/>
          <w:sz w:val="24"/>
          <w:szCs w:val="24"/>
        </w:rPr>
      </w:pPr>
    </w:p>
    <w:p w:rsidR="004A0BE6" w:rsidRPr="004A0BE6" w:rsidRDefault="00C10E47" w:rsidP="00DD3EA5">
      <w:pPr>
        <w:spacing w:line="360" w:lineRule="auto"/>
        <w:jc w:val="both"/>
        <w:rPr>
          <w:rStyle w:val="textsilver1"/>
          <w:b/>
          <w:color w:val="auto"/>
          <w:sz w:val="24"/>
          <w:szCs w:val="24"/>
        </w:rPr>
      </w:pPr>
      <w:r w:rsidRPr="004A0BE6">
        <w:rPr>
          <w:rStyle w:val="textsilver1"/>
          <w:b/>
          <w:color w:val="auto"/>
          <w:sz w:val="24"/>
          <w:szCs w:val="24"/>
        </w:rPr>
        <w:t>Nave das Prensas</w:t>
      </w:r>
    </w:p>
    <w:p w:rsidR="005168B6" w:rsidRDefault="005168B6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4A0BE6" w:rsidRDefault="004A0BE6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>A visita à Nave das Prensas foi orientada pelo Director da Nave, Eng. Francisco Fialho, o qual iniciou uma pequena apresentação sobre esta área produtiva da fábrica, ao n</w:t>
      </w:r>
      <w:r w:rsidR="005168B6">
        <w:rPr>
          <w:rStyle w:val="textsilver1"/>
          <w:color w:val="auto"/>
          <w:sz w:val="24"/>
          <w:szCs w:val="24"/>
        </w:rPr>
        <w:t>ível dos meios</w:t>
      </w:r>
      <w:r>
        <w:rPr>
          <w:rStyle w:val="textsilver1"/>
          <w:color w:val="auto"/>
          <w:sz w:val="24"/>
          <w:szCs w:val="24"/>
        </w:rPr>
        <w:t xml:space="preserve"> humanos envolvidos</w:t>
      </w:r>
      <w:r w:rsidR="005168B6">
        <w:rPr>
          <w:rStyle w:val="textsilver1"/>
          <w:color w:val="auto"/>
          <w:sz w:val="24"/>
          <w:szCs w:val="24"/>
        </w:rPr>
        <w:t xml:space="preserve"> </w:t>
      </w:r>
      <w:r w:rsidR="00203F0B">
        <w:rPr>
          <w:rStyle w:val="textsilver1"/>
          <w:color w:val="auto"/>
          <w:sz w:val="24"/>
          <w:szCs w:val="24"/>
        </w:rPr>
        <w:t>(95</w:t>
      </w:r>
      <w:r w:rsidR="005168B6">
        <w:rPr>
          <w:rStyle w:val="textsilver1"/>
          <w:color w:val="auto"/>
          <w:sz w:val="24"/>
          <w:szCs w:val="24"/>
        </w:rPr>
        <w:t xml:space="preserve"> colaboradores directos e 200 indirectos)</w:t>
      </w:r>
      <w:r>
        <w:rPr>
          <w:rStyle w:val="textsilver1"/>
          <w:color w:val="auto"/>
          <w:sz w:val="24"/>
          <w:szCs w:val="24"/>
        </w:rPr>
        <w:t xml:space="preserve"> e forma de organização (três turnos). Mais informou que são produzidas seis peças do Polo e </w:t>
      </w:r>
      <w:r w:rsidR="005168B6">
        <w:rPr>
          <w:rStyle w:val="textsilver1"/>
          <w:color w:val="auto"/>
          <w:sz w:val="24"/>
          <w:szCs w:val="24"/>
        </w:rPr>
        <w:t>sete</w:t>
      </w:r>
      <w:r>
        <w:rPr>
          <w:rStyle w:val="textsilver1"/>
          <w:color w:val="auto"/>
          <w:sz w:val="24"/>
          <w:szCs w:val="24"/>
        </w:rPr>
        <w:t xml:space="preserve"> peças do Golf, sendo que o respectivo nível de produção poderia aumentar significativamente, porém são de difícil </w:t>
      </w:r>
      <w:r w:rsidR="005168B6">
        <w:rPr>
          <w:rStyle w:val="textsilver1"/>
          <w:color w:val="auto"/>
          <w:sz w:val="24"/>
          <w:szCs w:val="24"/>
        </w:rPr>
        <w:t>escoamento</w:t>
      </w:r>
      <w:r>
        <w:rPr>
          <w:rStyle w:val="textsilver1"/>
          <w:color w:val="auto"/>
          <w:sz w:val="24"/>
          <w:szCs w:val="24"/>
        </w:rPr>
        <w:t xml:space="preserve"> por força dos custos de transporte</w:t>
      </w:r>
      <w:r w:rsidR="005168B6">
        <w:rPr>
          <w:rStyle w:val="textsilver1"/>
          <w:color w:val="auto"/>
          <w:sz w:val="24"/>
          <w:szCs w:val="24"/>
        </w:rPr>
        <w:t xml:space="preserve"> envolvidos em distâncias de 2.500Km, condição periférica de Portugal.</w:t>
      </w:r>
    </w:p>
    <w:p w:rsidR="005168B6" w:rsidRDefault="005168B6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762926" w:rsidRDefault="004A0BE6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>Indicou</w:t>
      </w:r>
      <w:r w:rsidR="005168B6">
        <w:rPr>
          <w:rStyle w:val="textsilver1"/>
          <w:color w:val="auto"/>
          <w:sz w:val="24"/>
          <w:szCs w:val="24"/>
        </w:rPr>
        <w:t>, ainda,</w:t>
      </w:r>
      <w:r>
        <w:rPr>
          <w:rStyle w:val="textsilver1"/>
          <w:color w:val="auto"/>
          <w:sz w:val="24"/>
          <w:szCs w:val="24"/>
        </w:rPr>
        <w:t xml:space="preserve"> que são consumidas diariamente na fábrica duzentas toneladas de aço as quais passam pela linha de corte e seguidamente pela linha de cunhos e cortantes, obtendo-se vários tipos de espessuras nomeadamente e visando a </w:t>
      </w:r>
      <w:r w:rsidRPr="005168B6">
        <w:rPr>
          <w:rStyle w:val="textsilver1"/>
          <w:color w:val="auto"/>
          <w:sz w:val="24"/>
          <w:szCs w:val="24"/>
          <w:u w:val="single"/>
        </w:rPr>
        <w:t>segurança passiva</w:t>
      </w:r>
      <w:r>
        <w:rPr>
          <w:rStyle w:val="textsilver1"/>
          <w:color w:val="auto"/>
          <w:sz w:val="24"/>
          <w:szCs w:val="24"/>
        </w:rPr>
        <w:t xml:space="preserve"> dos carros, a espessura dos capots com 6mm de modo a </w:t>
      </w:r>
      <w:r w:rsidR="00FB517D">
        <w:rPr>
          <w:rStyle w:val="textsilver1"/>
          <w:color w:val="auto"/>
          <w:sz w:val="24"/>
          <w:szCs w:val="24"/>
        </w:rPr>
        <w:t>evitar danos maiores no embate ao corpo físico</w:t>
      </w:r>
      <w:r>
        <w:rPr>
          <w:rStyle w:val="textsilver1"/>
          <w:color w:val="auto"/>
          <w:sz w:val="24"/>
          <w:szCs w:val="24"/>
        </w:rPr>
        <w:t>. Por dia são produzidas as placas de aço necessárias para três dias de laboração</w:t>
      </w:r>
      <w:r w:rsidR="00203F0B">
        <w:rPr>
          <w:rStyle w:val="textsilver1"/>
          <w:color w:val="auto"/>
          <w:sz w:val="24"/>
          <w:szCs w:val="24"/>
        </w:rPr>
        <w:t>.</w:t>
      </w:r>
    </w:p>
    <w:p w:rsidR="00762926" w:rsidRDefault="00762926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DD3EA5" w:rsidRPr="00DD3EA5" w:rsidRDefault="00DD3EA5" w:rsidP="00DD3EA5">
      <w:pPr>
        <w:spacing w:line="360" w:lineRule="auto"/>
        <w:jc w:val="both"/>
        <w:rPr>
          <w:rStyle w:val="textsilver1"/>
          <w:b/>
          <w:color w:val="auto"/>
          <w:sz w:val="24"/>
          <w:szCs w:val="24"/>
        </w:rPr>
      </w:pPr>
      <w:r w:rsidRPr="00DD3EA5">
        <w:rPr>
          <w:rStyle w:val="textsilver1"/>
          <w:b/>
          <w:color w:val="auto"/>
          <w:sz w:val="24"/>
          <w:szCs w:val="24"/>
        </w:rPr>
        <w:t>Nave das Carroçarias</w:t>
      </w:r>
    </w:p>
    <w:p w:rsidR="005168B6" w:rsidRDefault="005168B6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5168B6" w:rsidRDefault="00DD3EA5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>O r</w:t>
      </w:r>
      <w:r w:rsidR="00C10E47" w:rsidRPr="00B36135">
        <w:rPr>
          <w:rStyle w:val="textsilver1"/>
          <w:color w:val="auto"/>
          <w:sz w:val="24"/>
          <w:szCs w:val="24"/>
        </w:rPr>
        <w:t>esponsável da área do EOS na Nave das Carroçarias</w:t>
      </w:r>
      <w:r>
        <w:rPr>
          <w:rStyle w:val="textsilver1"/>
          <w:color w:val="auto"/>
          <w:sz w:val="24"/>
          <w:szCs w:val="24"/>
        </w:rPr>
        <w:t>,</w:t>
      </w:r>
      <w:r w:rsidR="00C10E47" w:rsidRPr="00B36135">
        <w:rPr>
          <w:rStyle w:val="textsilver1"/>
          <w:color w:val="auto"/>
          <w:sz w:val="24"/>
          <w:szCs w:val="24"/>
        </w:rPr>
        <w:t xml:space="preserve"> Eng. Vítor Almeida</w:t>
      </w:r>
      <w:r>
        <w:rPr>
          <w:rStyle w:val="textsilver1"/>
          <w:color w:val="auto"/>
          <w:sz w:val="24"/>
          <w:szCs w:val="24"/>
        </w:rPr>
        <w:t>,</w:t>
      </w:r>
      <w:r w:rsidR="005168B6">
        <w:rPr>
          <w:rStyle w:val="textsilver1"/>
          <w:color w:val="auto"/>
          <w:sz w:val="24"/>
          <w:szCs w:val="24"/>
        </w:rPr>
        <w:t xml:space="preserve"> efectuou também uma breve apresentação do modo organizativo deste sector da fábrica na qual laboram 3.000 pessoas, com cerca de 500/600 robots e com 90% da soldadura automatizada.</w:t>
      </w:r>
    </w:p>
    <w:p w:rsidR="005168B6" w:rsidRDefault="005168B6" w:rsidP="00DD3EA5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DD3EA5" w:rsidRDefault="005168B6" w:rsidP="00DD3EA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lastRenderedPageBreak/>
        <w:t>Mais</w:t>
      </w:r>
      <w:r w:rsidR="00DD3EA5">
        <w:rPr>
          <w:rStyle w:val="textsilver1"/>
          <w:color w:val="auto"/>
          <w:sz w:val="24"/>
          <w:szCs w:val="24"/>
        </w:rPr>
        <w:t xml:space="preserve"> informou que por força de se tratar de um carro descapotável o </w:t>
      </w:r>
      <w:r w:rsidR="00114C6E" w:rsidRPr="00114C6E">
        <w:rPr>
          <w:rFonts w:ascii="Trebuchet MS" w:hAnsi="Trebuchet MS" w:cs="Arial"/>
          <w:sz w:val="24"/>
          <w:szCs w:val="24"/>
        </w:rPr>
        <w:t xml:space="preserve">EOS </w:t>
      </w:r>
      <w:r w:rsidR="00DD3EA5">
        <w:rPr>
          <w:rFonts w:ascii="Trebuchet MS" w:hAnsi="Trebuchet MS" w:cs="Arial"/>
          <w:sz w:val="24"/>
          <w:szCs w:val="24"/>
        </w:rPr>
        <w:t>de</w:t>
      </w:r>
      <w:r w:rsidR="00DD3EA5" w:rsidRPr="00114C6E">
        <w:rPr>
          <w:rFonts w:ascii="Trebuchet MS" w:hAnsi="Trebuchet MS" w:cs="Arial"/>
          <w:sz w:val="24"/>
          <w:szCs w:val="24"/>
        </w:rPr>
        <w:t>tém</w:t>
      </w:r>
      <w:r w:rsidR="00114C6E" w:rsidRPr="00114C6E">
        <w:rPr>
          <w:rFonts w:ascii="Trebuchet MS" w:hAnsi="Trebuchet MS" w:cs="Arial"/>
          <w:sz w:val="24"/>
          <w:szCs w:val="24"/>
        </w:rPr>
        <w:t xml:space="preserve"> alta rigidez estática e dinâmica devido ao uso de aços de alt</w:t>
      </w:r>
      <w:r w:rsidR="00531284">
        <w:rPr>
          <w:rFonts w:ascii="Trebuchet MS" w:hAnsi="Trebuchet MS" w:cs="Arial"/>
          <w:sz w:val="24"/>
          <w:szCs w:val="24"/>
        </w:rPr>
        <w:t>a resistência na sua construção,</w:t>
      </w:r>
      <w:r w:rsidR="00FB517D">
        <w:rPr>
          <w:rFonts w:ascii="Trebuchet MS" w:hAnsi="Trebuchet MS" w:cs="Arial"/>
          <w:sz w:val="24"/>
          <w:szCs w:val="24"/>
        </w:rPr>
        <w:t xml:space="preserve"> com especial enfoque à segurança dos passageiros do veículo (barras de protecção lateral),</w:t>
      </w:r>
      <w:r w:rsidR="00531284">
        <w:rPr>
          <w:rFonts w:ascii="Trebuchet MS" w:hAnsi="Trebuchet MS" w:cs="Arial"/>
          <w:sz w:val="24"/>
          <w:szCs w:val="24"/>
        </w:rPr>
        <w:t xml:space="preserve"> facto que foi observado pela Comitiva Parlamentar.</w:t>
      </w:r>
      <w:r w:rsidR="00114C6E" w:rsidRPr="00114C6E">
        <w:rPr>
          <w:rFonts w:ascii="Trebuchet MS" w:hAnsi="Trebuchet MS" w:cs="Arial"/>
          <w:sz w:val="24"/>
          <w:szCs w:val="24"/>
        </w:rPr>
        <w:t xml:space="preserve"> </w:t>
      </w:r>
    </w:p>
    <w:p w:rsidR="005168B6" w:rsidRDefault="005168B6" w:rsidP="00DD3EA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14C6E" w:rsidRPr="00DD3EA5" w:rsidRDefault="005168B6" w:rsidP="00DD3EA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Mais salientou e pô</w:t>
      </w:r>
      <w:r w:rsidR="00DD3EA5">
        <w:rPr>
          <w:rFonts w:ascii="Trebuchet MS" w:hAnsi="Trebuchet MS" w:cs="Arial"/>
          <w:sz w:val="24"/>
          <w:szCs w:val="24"/>
        </w:rPr>
        <w:t>de ser observado pela Comitiva Parlamentar que para a</w:t>
      </w:r>
      <w:r w:rsidR="00114C6E" w:rsidRPr="00114C6E">
        <w:rPr>
          <w:rFonts w:ascii="Trebuchet MS" w:hAnsi="Trebuchet MS" w:cs="Arial"/>
          <w:sz w:val="24"/>
          <w:szCs w:val="24"/>
        </w:rPr>
        <w:t>lém dos métodos convencionais de soldadura no ramo automóvel, são também utilizadas algumas técnicas inovadoras como seja a soldadura por laser e a utilização de colas estruturais, o que contribui para o aumento da rigidez do carro.</w:t>
      </w:r>
    </w:p>
    <w:p w:rsidR="00114C6E" w:rsidRPr="00114C6E" w:rsidRDefault="00114C6E" w:rsidP="00DD3EA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14C6E" w:rsidRPr="00114C6E" w:rsidRDefault="00114C6E" w:rsidP="00DD3EA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114C6E">
        <w:rPr>
          <w:rFonts w:ascii="Trebuchet MS" w:hAnsi="Trebuchet MS" w:cs="Arial"/>
          <w:sz w:val="24"/>
          <w:szCs w:val="24"/>
        </w:rPr>
        <w:t>Os aços de alta resistência são utilizados em diversas peças do EOS das quais se podem destacar os pilares A interiores</w:t>
      </w:r>
      <w:r w:rsidR="005168B6">
        <w:rPr>
          <w:rFonts w:ascii="Trebuchet MS" w:hAnsi="Trebuchet MS" w:cs="Arial"/>
          <w:sz w:val="24"/>
          <w:szCs w:val="24"/>
        </w:rPr>
        <w:t xml:space="preserve"> – tubos colocados por baixo das pernas dos passageiros de trás -,</w:t>
      </w:r>
      <w:r w:rsidRPr="00114C6E">
        <w:rPr>
          <w:rFonts w:ascii="Trebuchet MS" w:hAnsi="Trebuchet MS" w:cs="Arial"/>
          <w:sz w:val="24"/>
          <w:szCs w:val="24"/>
        </w:rPr>
        <w:t xml:space="preserve"> os reforços das portas e o reforço contra impactos laterais</w:t>
      </w:r>
      <w:r w:rsidR="00531284">
        <w:rPr>
          <w:rFonts w:ascii="Trebuchet MS" w:hAnsi="Trebuchet MS" w:cs="Arial"/>
          <w:sz w:val="24"/>
          <w:szCs w:val="24"/>
        </w:rPr>
        <w:t xml:space="preserve"> </w:t>
      </w:r>
      <w:r w:rsidR="00F27204">
        <w:rPr>
          <w:rFonts w:ascii="Trebuchet MS" w:hAnsi="Trebuchet MS" w:cs="Arial"/>
          <w:sz w:val="24"/>
          <w:szCs w:val="24"/>
        </w:rPr>
        <w:t>(peça</w:t>
      </w:r>
      <w:r w:rsidR="00531284">
        <w:rPr>
          <w:rFonts w:ascii="Trebuchet MS" w:hAnsi="Trebuchet MS" w:cs="Arial"/>
          <w:sz w:val="24"/>
          <w:szCs w:val="24"/>
        </w:rPr>
        <w:t xml:space="preserve"> de forma triangular)</w:t>
      </w:r>
      <w:r w:rsidRPr="00114C6E">
        <w:rPr>
          <w:rFonts w:ascii="Trebuchet MS" w:hAnsi="Trebuchet MS" w:cs="Arial"/>
          <w:sz w:val="24"/>
          <w:szCs w:val="24"/>
        </w:rPr>
        <w:t xml:space="preserve">, o que lhe confere um bom nível de </w:t>
      </w:r>
      <w:r w:rsidRPr="005168B6">
        <w:rPr>
          <w:rFonts w:ascii="Trebuchet MS" w:hAnsi="Trebuchet MS" w:cs="Arial"/>
          <w:sz w:val="24"/>
          <w:szCs w:val="24"/>
          <w:u w:val="single"/>
        </w:rPr>
        <w:t>segurança passiva</w:t>
      </w:r>
      <w:r w:rsidRPr="00114C6E">
        <w:rPr>
          <w:rFonts w:ascii="Trebuchet MS" w:hAnsi="Trebuchet MS" w:cs="Arial"/>
          <w:sz w:val="24"/>
          <w:szCs w:val="24"/>
        </w:rPr>
        <w:t>.</w:t>
      </w:r>
    </w:p>
    <w:p w:rsidR="00114C6E" w:rsidRPr="00114C6E" w:rsidRDefault="00114C6E" w:rsidP="00DD3EA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14C6E" w:rsidRPr="00114C6E" w:rsidRDefault="00114C6E" w:rsidP="00DD3EA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114C6E">
        <w:rPr>
          <w:rFonts w:ascii="Trebuchet MS" w:hAnsi="Trebuchet MS" w:cs="Arial"/>
          <w:sz w:val="24"/>
          <w:szCs w:val="24"/>
        </w:rPr>
        <w:t>Também no campo da segurança mas actuando de forma activa</w:t>
      </w:r>
      <w:r w:rsidR="005168B6">
        <w:rPr>
          <w:rFonts w:ascii="Trebuchet MS" w:hAnsi="Trebuchet MS" w:cs="Arial"/>
          <w:sz w:val="24"/>
          <w:szCs w:val="24"/>
        </w:rPr>
        <w:t xml:space="preserve"> – </w:t>
      </w:r>
      <w:r w:rsidR="005168B6" w:rsidRPr="005168B6">
        <w:rPr>
          <w:rFonts w:ascii="Trebuchet MS" w:hAnsi="Trebuchet MS" w:cs="Arial"/>
          <w:sz w:val="24"/>
          <w:szCs w:val="24"/>
          <w:u w:val="single"/>
        </w:rPr>
        <w:t>segurança activa</w:t>
      </w:r>
      <w:r w:rsidR="005168B6">
        <w:rPr>
          <w:rFonts w:ascii="Trebuchet MS" w:hAnsi="Trebuchet MS" w:cs="Arial"/>
          <w:sz w:val="24"/>
          <w:szCs w:val="24"/>
        </w:rPr>
        <w:t xml:space="preserve"> - </w:t>
      </w:r>
      <w:r w:rsidR="005168B6" w:rsidRPr="00114C6E">
        <w:rPr>
          <w:rFonts w:ascii="Trebuchet MS" w:hAnsi="Trebuchet MS" w:cs="Arial"/>
          <w:sz w:val="24"/>
          <w:szCs w:val="24"/>
        </w:rPr>
        <w:t>em</w:t>
      </w:r>
      <w:r w:rsidRPr="00114C6E">
        <w:rPr>
          <w:rFonts w:ascii="Trebuchet MS" w:hAnsi="Trebuchet MS" w:cs="Arial"/>
          <w:sz w:val="24"/>
          <w:szCs w:val="24"/>
        </w:rPr>
        <w:t xml:space="preserve"> caso de acidente, além dos cintos de segurança, o carro dispõem ainda de vários “airbags” e de barras de protecção contra capotamentos. Estas barras estão colocadas por trás dos bancos traseiros, numa posição recolhida e apenas expandem, estando o tejadilho aberto e se o carro capotar. Em conjunto</w:t>
      </w:r>
      <w:r w:rsidR="00FB517D">
        <w:rPr>
          <w:rFonts w:ascii="Trebuchet MS" w:hAnsi="Trebuchet MS" w:cs="Arial"/>
          <w:sz w:val="24"/>
          <w:szCs w:val="24"/>
        </w:rPr>
        <w:t xml:space="preserve"> com os pilares A forma-se</w:t>
      </w:r>
      <w:r w:rsidRPr="00114C6E">
        <w:rPr>
          <w:rFonts w:ascii="Trebuchet MS" w:hAnsi="Trebuchet MS" w:cs="Arial"/>
          <w:sz w:val="24"/>
          <w:szCs w:val="24"/>
        </w:rPr>
        <w:t xml:space="preserve"> um espaço que actua como célula de sobrevivência</w:t>
      </w:r>
      <w:r w:rsidR="00FB517D">
        <w:rPr>
          <w:rFonts w:ascii="Trebuchet MS" w:hAnsi="Trebuchet MS" w:cs="Arial"/>
          <w:sz w:val="24"/>
          <w:szCs w:val="24"/>
        </w:rPr>
        <w:t xml:space="preserve"> dos passageiros</w:t>
      </w:r>
      <w:r w:rsidRPr="00114C6E">
        <w:rPr>
          <w:rFonts w:ascii="Trebuchet MS" w:hAnsi="Trebuchet MS" w:cs="Arial"/>
          <w:sz w:val="24"/>
          <w:szCs w:val="24"/>
        </w:rPr>
        <w:t xml:space="preserve"> </w:t>
      </w:r>
      <w:r w:rsidR="005168B6" w:rsidRPr="00114C6E">
        <w:rPr>
          <w:rFonts w:ascii="Trebuchet MS" w:hAnsi="Trebuchet MS" w:cs="Arial"/>
          <w:sz w:val="24"/>
          <w:szCs w:val="24"/>
        </w:rPr>
        <w:t>no caso de o</w:t>
      </w:r>
      <w:r w:rsidRPr="00114C6E">
        <w:rPr>
          <w:rFonts w:ascii="Trebuchet MS" w:hAnsi="Trebuchet MS" w:cs="Arial"/>
          <w:sz w:val="24"/>
          <w:szCs w:val="24"/>
        </w:rPr>
        <w:t xml:space="preserve"> carro capotar.</w:t>
      </w:r>
    </w:p>
    <w:p w:rsidR="00114C6E" w:rsidRDefault="00114C6E" w:rsidP="00DD3EA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114C6E">
        <w:rPr>
          <w:rFonts w:ascii="Trebuchet MS" w:hAnsi="Trebuchet MS" w:cs="Arial"/>
          <w:sz w:val="24"/>
          <w:szCs w:val="24"/>
        </w:rPr>
        <w:t>De referir que os cintos de segurança da frente têm um tensionador actuado pirotecnicamente e que o dispositivo de protecção contra o capotamento (“rollover”) tem actuação mecânica.</w:t>
      </w:r>
    </w:p>
    <w:p w:rsidR="00203F0B" w:rsidRPr="00203F0B" w:rsidRDefault="00203F0B" w:rsidP="00203F0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03F0B">
        <w:rPr>
          <w:rFonts w:ascii="Trebuchet MS" w:hAnsi="Trebuchet MS" w:cs="Arial"/>
          <w:color w:val="0000FF"/>
          <w:sz w:val="24"/>
          <w:szCs w:val="24"/>
        </w:rPr>
        <w:lastRenderedPageBreak/>
        <w:t> </w:t>
      </w:r>
    </w:p>
    <w:p w:rsidR="00203F0B" w:rsidRPr="00203F0B" w:rsidRDefault="00203F0B" w:rsidP="00203F0B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203F0B">
        <w:rPr>
          <w:rFonts w:ascii="Trebuchet MS" w:hAnsi="Trebuchet MS"/>
          <w:color w:val="000080"/>
          <w:sz w:val="24"/>
          <w:szCs w:val="24"/>
        </w:rPr>
        <w:t>S</w:t>
      </w:r>
      <w:r w:rsidRPr="00203F0B">
        <w:rPr>
          <w:rFonts w:ascii="Trebuchet MS" w:hAnsi="Trebuchet MS"/>
          <w:color w:val="000000"/>
          <w:sz w:val="24"/>
          <w:szCs w:val="24"/>
        </w:rPr>
        <w:t xml:space="preserve">ão realizados testes diários por </w:t>
      </w:r>
      <w:r w:rsidRPr="00203F0B">
        <w:rPr>
          <w:rFonts w:ascii="Trebuchet MS" w:hAnsi="Trebuchet MS"/>
          <w:color w:val="000000"/>
          <w:sz w:val="24"/>
          <w:szCs w:val="24"/>
          <w:u w:val="single"/>
        </w:rPr>
        <w:t>ultra sons</w:t>
      </w:r>
      <w:r w:rsidRPr="00203F0B">
        <w:rPr>
          <w:rFonts w:ascii="Trebuchet MS" w:hAnsi="Trebuchet MS"/>
          <w:color w:val="000000"/>
          <w:sz w:val="24"/>
          <w:szCs w:val="24"/>
        </w:rPr>
        <w:t xml:space="preserve"> aos pontos de soldadura (cerca de 4700 no EOS, 4300 no Sci e 5900 no MPV). Estes testes são feitos por amostragem a diversos subconjuntos dos três modelos (em média a um exemplar em cada 60 realizados).  Se for detectado algum problema o mesmo poderá ser verificado e corrigido no lote das cerca de 60 peças dessa amostra.</w:t>
      </w:r>
    </w:p>
    <w:p w:rsidR="00203F0B" w:rsidRPr="00203F0B" w:rsidRDefault="00203F0B" w:rsidP="00203F0B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203F0B">
        <w:rPr>
          <w:rFonts w:ascii="Trebuchet MS" w:hAnsi="Trebuchet MS"/>
          <w:color w:val="000000"/>
          <w:sz w:val="24"/>
          <w:szCs w:val="24"/>
        </w:rPr>
        <w:t xml:space="preserve">Além dos ultra-sons são também efectuados </w:t>
      </w:r>
      <w:r w:rsidRPr="00203F0B">
        <w:rPr>
          <w:rFonts w:ascii="Trebuchet MS" w:hAnsi="Trebuchet MS"/>
          <w:color w:val="000000"/>
          <w:sz w:val="24"/>
          <w:szCs w:val="24"/>
          <w:u w:val="single"/>
        </w:rPr>
        <w:t>testes destrutivos</w:t>
      </w:r>
      <w:r w:rsidRPr="00203F0B">
        <w:rPr>
          <w:rFonts w:ascii="Trebuchet MS" w:hAnsi="Trebuchet MS"/>
          <w:color w:val="000000"/>
          <w:sz w:val="24"/>
          <w:szCs w:val="24"/>
        </w:rPr>
        <w:t xml:space="preserve"> a todas as soldaduras dos carros. Este teste é designado por “Tear-down” e realiza-se de acordo com um plano específico e que contempla 1 carro por mês no caso do MPV (este carro é mais recente e por isso necessita de um controlo mais frequente) e 1 de 3 em 3 meses no caso do EOS e do Scirocco. Depois de analisada cada soldadura é feita uma estatística por subconjunto e finalmente por carro completo.</w:t>
      </w:r>
    </w:p>
    <w:p w:rsidR="00531284" w:rsidRPr="007A67DE" w:rsidRDefault="00531284" w:rsidP="00DD3EA5">
      <w:pPr>
        <w:spacing w:line="360" w:lineRule="auto"/>
        <w:jc w:val="both"/>
        <w:rPr>
          <w:rStyle w:val="textsilver1"/>
          <w:rFonts w:cs="Arial"/>
          <w:color w:val="auto"/>
          <w:sz w:val="24"/>
          <w:szCs w:val="24"/>
        </w:rPr>
      </w:pPr>
    </w:p>
    <w:p w:rsidR="005168B6" w:rsidRPr="005168B6" w:rsidRDefault="005168B6" w:rsidP="00DD3EA5">
      <w:pPr>
        <w:spacing w:line="360" w:lineRule="auto"/>
        <w:jc w:val="both"/>
        <w:rPr>
          <w:rStyle w:val="textsilver1"/>
          <w:b/>
          <w:color w:val="auto"/>
          <w:sz w:val="24"/>
          <w:szCs w:val="24"/>
        </w:rPr>
      </w:pPr>
      <w:r w:rsidRPr="005168B6">
        <w:rPr>
          <w:rStyle w:val="textsilver1"/>
          <w:b/>
          <w:color w:val="auto"/>
          <w:sz w:val="24"/>
          <w:szCs w:val="24"/>
        </w:rPr>
        <w:t>Área de Pintura</w:t>
      </w:r>
    </w:p>
    <w:p w:rsidR="00531284" w:rsidRDefault="00531284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4E23FA" w:rsidRDefault="005168B6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 xml:space="preserve">A apresentação relativa a toda a técnica de pintura utilizada na fábrica Volkswagen Autoeuropa foi </w:t>
      </w:r>
      <w:r w:rsidR="004E23FA">
        <w:rPr>
          <w:rStyle w:val="textsilver1"/>
          <w:color w:val="auto"/>
          <w:sz w:val="24"/>
          <w:szCs w:val="24"/>
        </w:rPr>
        <w:t xml:space="preserve">feita pelo responsável da Área de Pintura, </w:t>
      </w:r>
      <w:r w:rsidR="00B36135" w:rsidRPr="00B36135">
        <w:rPr>
          <w:rStyle w:val="textsilver1"/>
          <w:color w:val="auto"/>
          <w:sz w:val="24"/>
          <w:szCs w:val="24"/>
        </w:rPr>
        <w:t>Eng. Fausto S</w:t>
      </w:r>
      <w:r w:rsidR="004E23FA">
        <w:rPr>
          <w:rStyle w:val="textsilver1"/>
          <w:color w:val="auto"/>
          <w:sz w:val="24"/>
          <w:szCs w:val="24"/>
        </w:rPr>
        <w:t>antos o qual esclareceu com precisão todas as técnicas envolvidas nesta fase de produção, indicando também o modo de orga</w:t>
      </w:r>
      <w:r w:rsidR="00531284">
        <w:rPr>
          <w:rStyle w:val="textsilver1"/>
          <w:color w:val="auto"/>
          <w:sz w:val="24"/>
          <w:szCs w:val="24"/>
        </w:rPr>
        <w:t>nização deste sector e tendo também sido indicado</w:t>
      </w:r>
      <w:r w:rsidR="004E23FA">
        <w:rPr>
          <w:rStyle w:val="textsilver1"/>
          <w:color w:val="auto"/>
          <w:sz w:val="24"/>
          <w:szCs w:val="24"/>
        </w:rPr>
        <w:t xml:space="preserve"> o leque de fornecedores da fábrica.</w:t>
      </w:r>
    </w:p>
    <w:p w:rsidR="004E23FA" w:rsidRPr="004E23FA" w:rsidRDefault="004E23FA" w:rsidP="004E23FA">
      <w:pPr>
        <w:spacing w:line="360" w:lineRule="auto"/>
        <w:jc w:val="both"/>
        <w:rPr>
          <w:rStyle w:val="textsilver1"/>
          <w:b/>
          <w:color w:val="auto"/>
          <w:sz w:val="24"/>
          <w:szCs w:val="24"/>
        </w:rPr>
      </w:pPr>
      <w:r w:rsidRPr="004E23FA">
        <w:rPr>
          <w:rStyle w:val="textsilver1"/>
          <w:b/>
          <w:color w:val="auto"/>
          <w:sz w:val="24"/>
          <w:szCs w:val="24"/>
        </w:rPr>
        <w:t>Nave de Montagem Final</w:t>
      </w:r>
    </w:p>
    <w:p w:rsidR="004E23FA" w:rsidRPr="00B36135" w:rsidRDefault="004E23FA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F27204" w:rsidRPr="00F27204" w:rsidRDefault="004E23FA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F27204">
        <w:rPr>
          <w:rStyle w:val="textsilver1"/>
          <w:color w:val="auto"/>
          <w:sz w:val="24"/>
          <w:szCs w:val="24"/>
        </w:rPr>
        <w:t xml:space="preserve">O </w:t>
      </w:r>
      <w:r w:rsidR="00B36135" w:rsidRPr="00F27204">
        <w:rPr>
          <w:rStyle w:val="textsilver1"/>
          <w:color w:val="auto"/>
          <w:sz w:val="24"/>
          <w:szCs w:val="24"/>
        </w:rPr>
        <w:t>E</w:t>
      </w:r>
      <w:r w:rsidR="008D6887" w:rsidRPr="00F27204">
        <w:rPr>
          <w:rStyle w:val="textsilver1"/>
          <w:color w:val="auto"/>
          <w:sz w:val="24"/>
          <w:szCs w:val="24"/>
        </w:rPr>
        <w:t>ng. Paulo Machado responsável da</w:t>
      </w:r>
      <w:r w:rsidR="00B36135" w:rsidRPr="00F27204">
        <w:rPr>
          <w:rStyle w:val="textsilver1"/>
          <w:color w:val="auto"/>
          <w:sz w:val="24"/>
          <w:szCs w:val="24"/>
        </w:rPr>
        <w:t xml:space="preserve"> área da Nave de Montagem Final</w:t>
      </w:r>
      <w:r w:rsidRPr="00F27204">
        <w:rPr>
          <w:rStyle w:val="textsilver1"/>
          <w:color w:val="auto"/>
          <w:sz w:val="24"/>
          <w:szCs w:val="24"/>
        </w:rPr>
        <w:t xml:space="preserve"> cond</w:t>
      </w:r>
      <w:r w:rsidR="008D6887" w:rsidRPr="00F27204">
        <w:rPr>
          <w:rStyle w:val="textsilver1"/>
          <w:color w:val="auto"/>
          <w:sz w:val="24"/>
          <w:szCs w:val="24"/>
        </w:rPr>
        <w:t xml:space="preserve">uziu a visita, </w:t>
      </w:r>
      <w:r w:rsidR="00F27204" w:rsidRPr="00F27204">
        <w:rPr>
          <w:rStyle w:val="textsilver1"/>
          <w:color w:val="auto"/>
          <w:sz w:val="24"/>
          <w:szCs w:val="24"/>
        </w:rPr>
        <w:t>tendo</w:t>
      </w:r>
      <w:r w:rsidR="008D6887" w:rsidRPr="00F27204">
        <w:rPr>
          <w:rStyle w:val="textsilver1"/>
          <w:color w:val="auto"/>
          <w:sz w:val="24"/>
          <w:szCs w:val="24"/>
        </w:rPr>
        <w:t xml:space="preserve"> </w:t>
      </w:r>
      <w:r w:rsidR="00F27204" w:rsidRPr="00F27204">
        <w:rPr>
          <w:rStyle w:val="textsilver1"/>
          <w:color w:val="auto"/>
          <w:sz w:val="24"/>
          <w:szCs w:val="24"/>
        </w:rPr>
        <w:t>a Comitiva Parlamentar</w:t>
      </w:r>
      <w:r w:rsidRPr="00F27204">
        <w:rPr>
          <w:rStyle w:val="textsilver1"/>
          <w:color w:val="auto"/>
          <w:sz w:val="24"/>
          <w:szCs w:val="24"/>
        </w:rPr>
        <w:t xml:space="preserve"> ocasião de observar as várias fases</w:t>
      </w:r>
      <w:r w:rsidR="00F27204" w:rsidRPr="00F27204">
        <w:rPr>
          <w:rStyle w:val="textsilver1"/>
          <w:color w:val="auto"/>
          <w:sz w:val="24"/>
          <w:szCs w:val="24"/>
        </w:rPr>
        <w:t xml:space="preserve"> da linha de montagem. </w:t>
      </w:r>
    </w:p>
    <w:p w:rsidR="00531284" w:rsidRPr="00F27204" w:rsidRDefault="00F27204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F27204">
        <w:rPr>
          <w:rStyle w:val="textsilver1"/>
          <w:color w:val="auto"/>
          <w:sz w:val="24"/>
          <w:szCs w:val="24"/>
        </w:rPr>
        <w:lastRenderedPageBreak/>
        <w:t>Após recepção do carro do sector de pinturas, a montagem</w:t>
      </w:r>
      <w:r w:rsidR="004E23FA" w:rsidRPr="00F27204">
        <w:rPr>
          <w:rStyle w:val="textsilver1"/>
          <w:color w:val="auto"/>
          <w:sz w:val="24"/>
          <w:szCs w:val="24"/>
        </w:rPr>
        <w:t xml:space="preserve"> inicia</w:t>
      </w:r>
      <w:r w:rsidRPr="00F27204">
        <w:rPr>
          <w:rStyle w:val="textsilver1"/>
          <w:color w:val="auto"/>
          <w:sz w:val="24"/>
          <w:szCs w:val="24"/>
        </w:rPr>
        <w:t>-se</w:t>
      </w:r>
      <w:r w:rsidR="004E23FA" w:rsidRPr="00F27204">
        <w:rPr>
          <w:rStyle w:val="textsilver1"/>
          <w:color w:val="auto"/>
          <w:sz w:val="24"/>
          <w:szCs w:val="24"/>
        </w:rPr>
        <w:t xml:space="preserve"> com o retirar das port</w:t>
      </w:r>
      <w:r w:rsidRPr="00F27204">
        <w:rPr>
          <w:rStyle w:val="textsilver1"/>
          <w:color w:val="auto"/>
          <w:sz w:val="24"/>
          <w:szCs w:val="24"/>
        </w:rPr>
        <w:t>as do carro,</w:t>
      </w:r>
      <w:r w:rsidR="004E23FA" w:rsidRPr="00F27204">
        <w:rPr>
          <w:rStyle w:val="textsilver1"/>
          <w:color w:val="auto"/>
          <w:sz w:val="24"/>
          <w:szCs w:val="24"/>
        </w:rPr>
        <w:t xml:space="preserve"> dado que </w:t>
      </w:r>
      <w:r w:rsidR="00531284" w:rsidRPr="00F27204">
        <w:rPr>
          <w:rStyle w:val="textsilver1"/>
          <w:color w:val="auto"/>
          <w:sz w:val="24"/>
          <w:szCs w:val="24"/>
        </w:rPr>
        <w:t xml:space="preserve">estas </w:t>
      </w:r>
      <w:r w:rsidR="004E23FA" w:rsidRPr="00F27204">
        <w:rPr>
          <w:rStyle w:val="textsilver1"/>
          <w:color w:val="auto"/>
          <w:sz w:val="24"/>
          <w:szCs w:val="24"/>
        </w:rPr>
        <w:t xml:space="preserve">são montadas de forma </w:t>
      </w:r>
      <w:r w:rsidR="00531284" w:rsidRPr="00F27204">
        <w:rPr>
          <w:rStyle w:val="textsilver1"/>
          <w:color w:val="auto"/>
          <w:sz w:val="24"/>
          <w:szCs w:val="24"/>
        </w:rPr>
        <w:t>autóno</w:t>
      </w:r>
      <w:r>
        <w:rPr>
          <w:rStyle w:val="textsilver1"/>
          <w:color w:val="auto"/>
          <w:sz w:val="24"/>
          <w:szCs w:val="24"/>
        </w:rPr>
        <w:t>ma, sendo novamente colocadas na fase</w:t>
      </w:r>
      <w:r w:rsidR="00531284" w:rsidRPr="00F27204">
        <w:rPr>
          <w:rStyle w:val="textsilver1"/>
          <w:color w:val="auto"/>
          <w:sz w:val="24"/>
          <w:szCs w:val="24"/>
        </w:rPr>
        <w:t xml:space="preserve"> final da linha de montagem.</w:t>
      </w:r>
    </w:p>
    <w:p w:rsidR="00F27204" w:rsidRDefault="00F27204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B36135" w:rsidRPr="00531284" w:rsidRDefault="00531284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 w:rsidRPr="00531284">
        <w:rPr>
          <w:rStyle w:val="textsilver1"/>
          <w:color w:val="auto"/>
          <w:sz w:val="24"/>
          <w:szCs w:val="24"/>
        </w:rPr>
        <w:t>Foi também observado que o painel de comando, vulgo “tablier” é fornecido por uma fábrica que o produz integralmente.</w:t>
      </w:r>
      <w:r w:rsidR="004E23FA" w:rsidRPr="00531284">
        <w:rPr>
          <w:rStyle w:val="textsilver1"/>
          <w:color w:val="auto"/>
          <w:sz w:val="24"/>
          <w:szCs w:val="24"/>
        </w:rPr>
        <w:t xml:space="preserve"> </w:t>
      </w:r>
    </w:p>
    <w:p w:rsidR="00F27204" w:rsidRDefault="00F27204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B36135" w:rsidRDefault="007A67DE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>Por último é efectuada uma auditoria visual, através da qual o carro é classificado com pontos de demérito e com base nest</w:t>
      </w:r>
      <w:r w:rsidR="00F27204">
        <w:rPr>
          <w:rStyle w:val="textsilver1"/>
          <w:color w:val="auto"/>
          <w:sz w:val="24"/>
          <w:szCs w:val="24"/>
        </w:rPr>
        <w:t xml:space="preserve">a observação este </w:t>
      </w:r>
      <w:r>
        <w:rPr>
          <w:rStyle w:val="textsilver1"/>
          <w:color w:val="auto"/>
          <w:sz w:val="24"/>
          <w:szCs w:val="24"/>
        </w:rPr>
        <w:t>poderá, consoante o problema detectado voltar a ser reparado, visando a manutenção da qualidade de produção.</w:t>
      </w:r>
    </w:p>
    <w:p w:rsidR="007A67DE" w:rsidRDefault="007A67DE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</w:p>
    <w:p w:rsidR="007A67DE" w:rsidRPr="00B36135" w:rsidRDefault="007A67DE" w:rsidP="00A260FE">
      <w:pPr>
        <w:spacing w:line="360" w:lineRule="auto"/>
        <w:jc w:val="both"/>
        <w:rPr>
          <w:rStyle w:val="textsilver1"/>
          <w:color w:val="auto"/>
          <w:sz w:val="24"/>
          <w:szCs w:val="24"/>
        </w:rPr>
      </w:pPr>
      <w:r>
        <w:rPr>
          <w:rStyle w:val="textsilver1"/>
          <w:color w:val="auto"/>
          <w:sz w:val="24"/>
          <w:szCs w:val="24"/>
        </w:rPr>
        <w:t>No f</w:t>
      </w:r>
      <w:r w:rsidR="00165DE5">
        <w:rPr>
          <w:rStyle w:val="textsilver1"/>
          <w:color w:val="auto"/>
          <w:sz w:val="24"/>
          <w:szCs w:val="24"/>
        </w:rPr>
        <w:t>inal da visita foi proporcionada</w:t>
      </w:r>
      <w:r>
        <w:rPr>
          <w:rStyle w:val="textsilver1"/>
          <w:color w:val="auto"/>
          <w:sz w:val="24"/>
          <w:szCs w:val="24"/>
        </w:rPr>
        <w:t xml:space="preserve"> à Comitiva Parlamentar a deslocação </w:t>
      </w:r>
      <w:r w:rsidR="00165DE5">
        <w:rPr>
          <w:rStyle w:val="textsilver1"/>
          <w:color w:val="auto"/>
          <w:sz w:val="24"/>
          <w:szCs w:val="24"/>
        </w:rPr>
        <w:t>na pista de testes da fábrica de modo a melhor se poder obser</w:t>
      </w:r>
      <w:r w:rsidR="00F27204">
        <w:rPr>
          <w:rStyle w:val="textsilver1"/>
          <w:color w:val="auto"/>
          <w:sz w:val="24"/>
          <w:szCs w:val="24"/>
        </w:rPr>
        <w:t>var o comportamento do veículo V</w:t>
      </w:r>
      <w:r w:rsidR="00165DE5">
        <w:rPr>
          <w:rStyle w:val="textsilver1"/>
          <w:color w:val="auto"/>
          <w:sz w:val="24"/>
          <w:szCs w:val="24"/>
        </w:rPr>
        <w:t>olkswagens Sharan</w:t>
      </w:r>
      <w:r w:rsidR="00F27204">
        <w:rPr>
          <w:rStyle w:val="textsilver1"/>
          <w:color w:val="auto"/>
          <w:sz w:val="24"/>
          <w:szCs w:val="24"/>
        </w:rPr>
        <w:t>.</w:t>
      </w:r>
    </w:p>
    <w:p w:rsidR="00C10E47" w:rsidRPr="00AC29BA" w:rsidRDefault="00C10E47" w:rsidP="00A260FE">
      <w:pPr>
        <w:spacing w:line="360" w:lineRule="auto"/>
        <w:jc w:val="both"/>
        <w:rPr>
          <w:rStyle w:val="textsilver1"/>
          <w:color w:val="FF0000"/>
          <w:sz w:val="24"/>
          <w:szCs w:val="24"/>
        </w:rPr>
      </w:pPr>
    </w:p>
    <w:p w:rsidR="00A260FE" w:rsidRPr="00C10E47" w:rsidRDefault="004015FC" w:rsidP="00A260FE">
      <w:pPr>
        <w:spacing w:line="360" w:lineRule="auto"/>
        <w:jc w:val="both"/>
        <w:rPr>
          <w:rStyle w:val="textsilver1"/>
          <w:color w:val="FF0000"/>
          <w:sz w:val="24"/>
          <w:szCs w:val="24"/>
        </w:rPr>
      </w:pPr>
      <w:r w:rsidRPr="004015FC">
        <w:rPr>
          <w:rStyle w:val="textsilver1"/>
          <w:color w:val="auto"/>
          <w:sz w:val="24"/>
          <w:szCs w:val="24"/>
        </w:rPr>
        <w:t>Ao longo da visita</w:t>
      </w:r>
      <w:r>
        <w:rPr>
          <w:rStyle w:val="textsilver1"/>
          <w:color w:val="auto"/>
          <w:sz w:val="24"/>
          <w:szCs w:val="24"/>
        </w:rPr>
        <w:t xml:space="preserve"> em </w:t>
      </w:r>
      <w:r w:rsidR="00165DE5">
        <w:rPr>
          <w:rStyle w:val="textsilver1"/>
          <w:color w:val="auto"/>
          <w:sz w:val="24"/>
          <w:szCs w:val="24"/>
        </w:rPr>
        <w:t>cada um dos sectores da fábrica e também durante o circuito de teste efectuado,</w:t>
      </w:r>
      <w:r w:rsidR="00A260FE" w:rsidRPr="004015FC">
        <w:rPr>
          <w:rStyle w:val="textsilver1"/>
          <w:color w:val="auto"/>
          <w:sz w:val="24"/>
          <w:szCs w:val="24"/>
        </w:rPr>
        <w:t xml:space="preserve"> várias perguntas foram suscitadas pelos Senhores Deputados, a maior parte delas </w:t>
      </w:r>
      <w:r w:rsidRPr="004015FC">
        <w:rPr>
          <w:rStyle w:val="textsilver1"/>
          <w:color w:val="auto"/>
          <w:sz w:val="24"/>
          <w:szCs w:val="24"/>
        </w:rPr>
        <w:t>relacionadas com as questões de segurança rodoviária</w:t>
      </w:r>
      <w:r>
        <w:rPr>
          <w:rStyle w:val="textsilver1"/>
          <w:color w:val="auto"/>
          <w:sz w:val="24"/>
          <w:szCs w:val="24"/>
        </w:rPr>
        <w:t>, tendo sido esclarecidos de imediato pelos responsáveis da Autoeuropa que acompanharam a visita.</w:t>
      </w:r>
      <w:r>
        <w:rPr>
          <w:rStyle w:val="textsilver1"/>
          <w:color w:val="FF0000"/>
          <w:sz w:val="24"/>
          <w:szCs w:val="24"/>
        </w:rPr>
        <w:t xml:space="preserve"> </w:t>
      </w:r>
    </w:p>
    <w:p w:rsidR="00A260FE" w:rsidRDefault="00A260FE" w:rsidP="00A260FE">
      <w:pPr>
        <w:spacing w:line="360" w:lineRule="auto"/>
        <w:jc w:val="both"/>
        <w:rPr>
          <w:rStyle w:val="textsilver1"/>
          <w:color w:val="000000"/>
          <w:sz w:val="24"/>
          <w:szCs w:val="24"/>
        </w:rPr>
      </w:pPr>
    </w:p>
    <w:p w:rsidR="00F27204" w:rsidRDefault="00C10E47" w:rsidP="00A260FE">
      <w:pPr>
        <w:spacing w:line="360" w:lineRule="auto"/>
        <w:jc w:val="both"/>
        <w:rPr>
          <w:rStyle w:val="textsilver1"/>
          <w:color w:val="000000"/>
          <w:sz w:val="24"/>
          <w:szCs w:val="24"/>
        </w:rPr>
      </w:pPr>
      <w:r>
        <w:rPr>
          <w:rStyle w:val="textsilver1"/>
          <w:color w:val="000000"/>
          <w:sz w:val="24"/>
          <w:szCs w:val="24"/>
        </w:rPr>
        <w:t>A chegada à AR ocorreu às 13h</w:t>
      </w:r>
      <w:r w:rsidR="004015FC">
        <w:rPr>
          <w:rStyle w:val="textsilver1"/>
          <w:color w:val="000000"/>
          <w:sz w:val="24"/>
          <w:szCs w:val="24"/>
        </w:rPr>
        <w:t>.</w:t>
      </w:r>
    </w:p>
    <w:p w:rsidR="00A260FE" w:rsidRDefault="00A260FE" w:rsidP="00A260F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376BED" w:rsidRDefault="00376BED" w:rsidP="00A260F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376BED" w:rsidRDefault="00376BED" w:rsidP="00A260F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376BED" w:rsidRDefault="00376BED" w:rsidP="00A260F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376BED" w:rsidRDefault="00376BED" w:rsidP="00A260F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376BED" w:rsidRDefault="00376BED" w:rsidP="00A260F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A260FE" w:rsidRPr="00B83DB1" w:rsidRDefault="00A260FE" w:rsidP="00A260FE">
      <w:pPr>
        <w:pStyle w:val="Corpodetexto2"/>
        <w:outlineLvl w:val="0"/>
        <w:rPr>
          <w:rFonts w:ascii="Trebuchet MS" w:hAnsi="Trebuchet MS" w:cs="Arial"/>
          <w:b/>
          <w:smallCaps/>
          <w:szCs w:val="24"/>
        </w:rPr>
      </w:pPr>
      <w:r w:rsidRPr="00B83DB1">
        <w:rPr>
          <w:rFonts w:ascii="Trebuchet MS" w:hAnsi="Trebuchet MS"/>
          <w:b/>
          <w:smallCaps/>
          <w:szCs w:val="24"/>
        </w:rPr>
        <w:t xml:space="preserve">4. </w:t>
      </w:r>
      <w:r w:rsidRPr="00B83DB1">
        <w:rPr>
          <w:rFonts w:ascii="Trebuchet MS" w:hAnsi="Trebuchet MS" w:cs="Arial"/>
          <w:b/>
          <w:smallCaps/>
          <w:szCs w:val="24"/>
        </w:rPr>
        <w:t>Conclusão</w:t>
      </w:r>
    </w:p>
    <w:p w:rsidR="00A260FE" w:rsidRDefault="00A260FE" w:rsidP="00A260FE">
      <w:pPr>
        <w:pStyle w:val="Corpodetexto2"/>
        <w:spacing w:line="360" w:lineRule="auto"/>
        <w:outlineLvl w:val="0"/>
        <w:rPr>
          <w:rFonts w:ascii="Trebuchet MS" w:hAnsi="Trebuchet MS" w:cs="Arial"/>
          <w:szCs w:val="24"/>
        </w:rPr>
      </w:pPr>
    </w:p>
    <w:p w:rsidR="00DD3EA5" w:rsidRDefault="00C10E47" w:rsidP="00A260F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Foi considerada importante </w:t>
      </w:r>
      <w:r w:rsidR="00A260FE">
        <w:rPr>
          <w:rFonts w:ascii="Trebuchet MS" w:hAnsi="Trebuchet MS" w:cs="Arial"/>
          <w:sz w:val="24"/>
          <w:szCs w:val="24"/>
        </w:rPr>
        <w:t>esta visita para a aprendizagem e/ou aprofundamento dos conhecimentos dos Senhores Deputados</w:t>
      </w:r>
      <w:r w:rsidR="00165DE5">
        <w:rPr>
          <w:rFonts w:ascii="Trebuchet MS" w:hAnsi="Trebuchet MS" w:cs="Arial"/>
          <w:sz w:val="24"/>
          <w:szCs w:val="24"/>
        </w:rPr>
        <w:t>,</w:t>
      </w:r>
      <w:r w:rsidR="00A260FE">
        <w:rPr>
          <w:rFonts w:ascii="Trebuchet MS" w:hAnsi="Trebuchet MS" w:cs="Arial"/>
          <w:sz w:val="24"/>
          <w:szCs w:val="24"/>
        </w:rPr>
        <w:t xml:space="preserve"> sobre </w:t>
      </w:r>
      <w:r w:rsidR="00165DE5">
        <w:rPr>
          <w:rFonts w:ascii="Trebuchet MS" w:hAnsi="Trebuchet MS" w:cs="Arial"/>
          <w:sz w:val="24"/>
          <w:szCs w:val="24"/>
        </w:rPr>
        <w:t xml:space="preserve">a informação </w:t>
      </w:r>
      <w:r w:rsidR="00762926">
        <w:rPr>
          <w:rFonts w:ascii="Trebuchet MS" w:hAnsi="Trebuchet MS" w:cs="Arial"/>
          <w:sz w:val="24"/>
          <w:szCs w:val="24"/>
        </w:rPr>
        <w:t>obtida</w:t>
      </w:r>
      <w:r w:rsidR="00165DE5">
        <w:rPr>
          <w:rFonts w:ascii="Trebuchet MS" w:hAnsi="Trebuchet MS" w:cs="Arial"/>
          <w:sz w:val="24"/>
          <w:szCs w:val="24"/>
        </w:rPr>
        <w:t>, no âmbito da segu</w:t>
      </w:r>
      <w:r w:rsidR="00762926">
        <w:rPr>
          <w:rFonts w:ascii="Trebuchet MS" w:hAnsi="Trebuchet MS" w:cs="Arial"/>
          <w:sz w:val="24"/>
          <w:szCs w:val="24"/>
        </w:rPr>
        <w:t>rança activa e passiva, utilizada</w:t>
      </w:r>
      <w:r w:rsidR="00165DE5">
        <w:rPr>
          <w:rFonts w:ascii="Trebuchet MS" w:hAnsi="Trebuchet MS" w:cs="Arial"/>
          <w:sz w:val="24"/>
          <w:szCs w:val="24"/>
        </w:rPr>
        <w:t>s na produção dos veículos, complementada por toda a informação relativa à Autoeuropa em diversas</w:t>
      </w:r>
      <w:r w:rsidR="00DD3EA5">
        <w:rPr>
          <w:rFonts w:ascii="Trebuchet MS" w:hAnsi="Trebuchet MS" w:cs="Arial"/>
          <w:sz w:val="24"/>
          <w:szCs w:val="24"/>
        </w:rPr>
        <w:t xml:space="preserve"> vertentes</w:t>
      </w:r>
      <w:r w:rsidR="00165DE5">
        <w:rPr>
          <w:rFonts w:ascii="Trebuchet MS" w:hAnsi="Trebuchet MS" w:cs="Arial"/>
          <w:sz w:val="24"/>
          <w:szCs w:val="24"/>
        </w:rPr>
        <w:t>, nomeadamente a</w:t>
      </w:r>
      <w:r w:rsidR="00DD3EA5">
        <w:rPr>
          <w:rFonts w:ascii="Trebuchet MS" w:hAnsi="Trebuchet MS" w:cs="Arial"/>
          <w:sz w:val="24"/>
          <w:szCs w:val="24"/>
        </w:rPr>
        <w:t xml:space="preserve"> e</w:t>
      </w:r>
      <w:r w:rsidR="00165DE5">
        <w:rPr>
          <w:rFonts w:ascii="Trebuchet MS" w:hAnsi="Trebuchet MS" w:cs="Arial"/>
          <w:sz w:val="24"/>
          <w:szCs w:val="24"/>
        </w:rPr>
        <w:t>strutura, investimentos, evolução da produção, dos produtos e dos</w:t>
      </w:r>
      <w:r w:rsidR="00DD3EA5">
        <w:rPr>
          <w:rFonts w:ascii="Trebuchet MS" w:hAnsi="Trebuchet MS" w:cs="Arial"/>
          <w:sz w:val="24"/>
          <w:szCs w:val="24"/>
        </w:rPr>
        <w:t xml:space="preserve"> meios humanos envolvidos</w:t>
      </w:r>
      <w:r w:rsidR="00165DE5">
        <w:rPr>
          <w:rFonts w:ascii="Trebuchet MS" w:hAnsi="Trebuchet MS" w:cs="Arial"/>
          <w:sz w:val="24"/>
          <w:szCs w:val="24"/>
        </w:rPr>
        <w:t>, informação sempre acompanhada dos necessários dados estatísticos.</w:t>
      </w:r>
    </w:p>
    <w:p w:rsidR="00A260FE" w:rsidRPr="00B83DB1" w:rsidRDefault="00A260FE" w:rsidP="00A260FE">
      <w:pPr>
        <w:jc w:val="both"/>
        <w:rPr>
          <w:rFonts w:ascii="Trebuchet MS" w:hAnsi="Trebuchet MS" w:cs="Arial"/>
          <w:sz w:val="26"/>
          <w:szCs w:val="26"/>
        </w:rPr>
      </w:pPr>
    </w:p>
    <w:p w:rsidR="00A260FE" w:rsidRPr="00B83DB1" w:rsidRDefault="00F27204" w:rsidP="00A260FE">
      <w:pPr>
        <w:pStyle w:val="Corpodetexto2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Palácio de S. Bento, 17</w:t>
      </w:r>
      <w:r w:rsidR="00A260FE" w:rsidRPr="00B83DB1">
        <w:rPr>
          <w:rFonts w:ascii="Trebuchet MS" w:hAnsi="Trebuchet MS"/>
          <w:szCs w:val="24"/>
        </w:rPr>
        <w:t xml:space="preserve"> de </w:t>
      </w:r>
      <w:r w:rsidR="00CE3AD4">
        <w:rPr>
          <w:rFonts w:ascii="Trebuchet MS" w:hAnsi="Trebuchet MS"/>
          <w:szCs w:val="24"/>
        </w:rPr>
        <w:t>Novembro de 2010</w:t>
      </w:r>
    </w:p>
    <w:p w:rsidR="00A260FE" w:rsidRPr="00B83DB1" w:rsidRDefault="00A260FE" w:rsidP="00A260FE">
      <w:pPr>
        <w:rPr>
          <w:rFonts w:ascii="Trebuchet MS" w:hAnsi="Trebuchet MS" w:cs="Arial"/>
          <w:sz w:val="24"/>
          <w:szCs w:val="24"/>
        </w:rPr>
      </w:pPr>
    </w:p>
    <w:p w:rsidR="00A260FE" w:rsidRPr="00B83DB1" w:rsidRDefault="00A260FE" w:rsidP="00A260FE">
      <w:pPr>
        <w:rPr>
          <w:rFonts w:ascii="Trebuchet MS" w:hAnsi="Trebuchet MS" w:cs="Arial"/>
          <w:sz w:val="24"/>
          <w:szCs w:val="24"/>
        </w:rPr>
      </w:pP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  <w:sectPr w:rsidR="00A260FE" w:rsidSect="00203F0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560" w:right="1701" w:bottom="1977" w:left="1701" w:header="708" w:footer="708" w:gutter="0"/>
          <w:cols w:space="708"/>
          <w:titlePg/>
          <w:docGrid w:linePitch="360"/>
        </w:sectPr>
      </w:pPr>
    </w:p>
    <w:p w:rsidR="00A260FE" w:rsidRPr="00B83DB1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  <w:r w:rsidRPr="00B83DB1">
        <w:rPr>
          <w:rFonts w:ascii="Trebuchet MS" w:hAnsi="Trebuchet MS" w:cs="Arial"/>
          <w:b/>
          <w:sz w:val="24"/>
          <w:szCs w:val="24"/>
        </w:rPr>
        <w:lastRenderedPageBreak/>
        <w:t xml:space="preserve">O </w:t>
      </w:r>
      <w:r>
        <w:rPr>
          <w:rFonts w:ascii="Trebuchet MS" w:hAnsi="Trebuchet MS" w:cs="Arial"/>
          <w:b/>
          <w:sz w:val="24"/>
          <w:szCs w:val="24"/>
        </w:rPr>
        <w:t>Relator</w:t>
      </w:r>
      <w:r w:rsidRPr="00B83DB1">
        <w:rPr>
          <w:rFonts w:ascii="Trebuchet MS" w:hAnsi="Trebuchet MS" w:cs="Arial"/>
          <w:b/>
          <w:sz w:val="24"/>
          <w:szCs w:val="24"/>
        </w:rPr>
        <w:t>,</w:t>
      </w:r>
    </w:p>
    <w:p w:rsidR="00A260FE" w:rsidRPr="00B83DB1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Pr="00B83DB1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Pr="00B83DB1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Pr="00B83DB1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Pr="00B83DB1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CE3AD4" w:rsidP="00A260FE">
      <w:pPr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Isabel Feijóo Burnay</w:t>
      </w: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CE3AD4" w:rsidP="00A260FE">
      <w:pPr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>O</w:t>
      </w:r>
      <w:r w:rsidR="00376BED">
        <w:rPr>
          <w:rFonts w:ascii="Trebuchet MS" w:hAnsi="Trebuchet MS" w:cs="Arial"/>
          <w:b/>
          <w:sz w:val="24"/>
          <w:szCs w:val="24"/>
        </w:rPr>
        <w:t xml:space="preserve"> </w:t>
      </w:r>
      <w:r w:rsidR="00A260FE">
        <w:rPr>
          <w:rFonts w:ascii="Trebuchet MS" w:hAnsi="Trebuchet MS" w:cs="Arial"/>
          <w:b/>
          <w:sz w:val="24"/>
          <w:szCs w:val="24"/>
        </w:rPr>
        <w:t>Presidente da Comissão,</w:t>
      </w: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A260FE" w:rsidP="00A260F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260FE" w:rsidRDefault="00CE3AD4" w:rsidP="00A260FE">
      <w:pPr>
        <w:jc w:val="center"/>
        <w:rPr>
          <w:rFonts w:ascii="Trebuchet MS" w:hAnsi="Trebuchet MS"/>
        </w:rPr>
        <w:sectPr w:rsidR="00A260FE" w:rsidSect="004913EC">
          <w:type w:val="continuous"/>
          <w:pgSz w:w="11906" w:h="16838"/>
          <w:pgMar w:top="1779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  <w:r>
        <w:rPr>
          <w:rFonts w:ascii="Trebuchet MS" w:hAnsi="Trebuchet MS" w:cs="Arial"/>
          <w:b/>
          <w:sz w:val="24"/>
          <w:szCs w:val="24"/>
        </w:rPr>
        <w:t>Jo</w:t>
      </w:r>
      <w:r w:rsidR="00376BED">
        <w:rPr>
          <w:rFonts w:ascii="Trebuchet MS" w:hAnsi="Trebuchet MS" w:cs="Arial"/>
          <w:b/>
          <w:sz w:val="24"/>
          <w:szCs w:val="24"/>
        </w:rPr>
        <w:t>sé Matos Correia</w:t>
      </w:r>
    </w:p>
    <w:p w:rsidR="00483A47" w:rsidRDefault="00483A47"/>
    <w:sectPr w:rsidR="00483A47" w:rsidSect="004913EC">
      <w:type w:val="continuous"/>
      <w:pgSz w:w="11906" w:h="16838"/>
      <w:pgMar w:top="17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3B" w:rsidRDefault="00A36F3B" w:rsidP="0074316A">
      <w:r>
        <w:separator/>
      </w:r>
    </w:p>
  </w:endnote>
  <w:endnote w:type="continuationSeparator" w:id="0">
    <w:p w:rsidR="00A36F3B" w:rsidRDefault="00A36F3B" w:rsidP="0074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B" w:rsidRDefault="00C47E2C" w:rsidP="004913E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C29B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29B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5664B" w:rsidRDefault="00376BE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B" w:rsidRDefault="00C47E2C" w:rsidP="004913E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C29B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BE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5664B" w:rsidRDefault="00376B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3B" w:rsidRDefault="00A36F3B" w:rsidP="0074316A">
      <w:r>
        <w:separator/>
      </w:r>
    </w:p>
  </w:footnote>
  <w:footnote w:type="continuationSeparator" w:id="0">
    <w:p w:rsidR="00A36F3B" w:rsidRDefault="00A36F3B" w:rsidP="0074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B" w:rsidRDefault="00203F0B" w:rsidP="004913EC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38pt;height:50.25pt" fillcolor="window">
          <v:imagedata r:id="rId1" o:title="logo_ar"/>
        </v:shape>
      </w:pict>
    </w:r>
  </w:p>
  <w:p w:rsidR="0045664B" w:rsidRDefault="00376BED" w:rsidP="004913EC">
    <w:pPr>
      <w:pStyle w:val="Cabealho"/>
      <w:jc w:val="center"/>
      <w:rPr>
        <w:smallCaps/>
      </w:rPr>
    </w:pPr>
  </w:p>
  <w:p w:rsidR="0045664B" w:rsidRDefault="00AC29BA" w:rsidP="004913EC">
    <w:pPr>
      <w:pStyle w:val="Cabealho"/>
      <w:jc w:val="center"/>
      <w:rPr>
        <w:smallCaps/>
      </w:rPr>
    </w:pPr>
    <w:r w:rsidRPr="003A7086">
      <w:rPr>
        <w:smallCaps/>
      </w:rPr>
      <w:t>Comissão de Obras Públi</w:t>
    </w:r>
    <w:r>
      <w:rPr>
        <w:smallCaps/>
      </w:rPr>
      <w:t>cas, Transportes e Comunicações</w:t>
    </w:r>
  </w:p>
  <w:p w:rsidR="0045664B" w:rsidRDefault="00376BED" w:rsidP="004913EC">
    <w:pPr>
      <w:pStyle w:val="Cabealho"/>
      <w:jc w:val="center"/>
      <w:rPr>
        <w:smallCaps/>
      </w:rPr>
    </w:pPr>
  </w:p>
  <w:p w:rsidR="0045664B" w:rsidRPr="00335E99" w:rsidRDefault="00376BED" w:rsidP="004913EC">
    <w:pPr>
      <w:pStyle w:val="Cabealho"/>
      <w:jc w:val="center"/>
      <w:rPr>
        <w:smallCaps/>
      </w:rPr>
    </w:pPr>
  </w:p>
  <w:p w:rsidR="0045664B" w:rsidRDefault="00376BED">
    <w:pPr>
      <w:pStyle w:val="Cabealho"/>
    </w:pPr>
  </w:p>
  <w:p w:rsidR="0045664B" w:rsidRDefault="00376BE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C47E2C" w:rsidP="00E770B3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38pt;height:50.25pt" fillcolor="window">
          <v:imagedata r:id="rId1" o:title="logo_ar"/>
        </v:shape>
      </w:pict>
    </w:r>
  </w:p>
  <w:p w:rsidR="00E770B3" w:rsidRDefault="00376BED" w:rsidP="00E770B3">
    <w:pPr>
      <w:pStyle w:val="Cabealho"/>
      <w:jc w:val="center"/>
      <w:rPr>
        <w:smallCaps/>
      </w:rPr>
    </w:pPr>
  </w:p>
  <w:p w:rsidR="00E770B3" w:rsidRDefault="00AC29BA" w:rsidP="00E770B3">
    <w:pPr>
      <w:pStyle w:val="Cabealho"/>
      <w:jc w:val="center"/>
      <w:rPr>
        <w:smallCaps/>
      </w:rPr>
    </w:pPr>
    <w:r w:rsidRPr="003A7086">
      <w:rPr>
        <w:smallCaps/>
      </w:rPr>
      <w:t>Comissão de Obras Públi</w:t>
    </w:r>
    <w:r>
      <w:rPr>
        <w:smallCaps/>
      </w:rPr>
      <w:t>cas, Transportes e Comunicações</w:t>
    </w:r>
  </w:p>
  <w:p w:rsidR="00E770B3" w:rsidRDefault="00376B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4A5"/>
    <w:multiLevelType w:val="hybridMultilevel"/>
    <w:tmpl w:val="B64AEB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04ED"/>
    <w:multiLevelType w:val="hybridMultilevel"/>
    <w:tmpl w:val="5B24FBA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5A4F2E"/>
    <w:multiLevelType w:val="hybridMultilevel"/>
    <w:tmpl w:val="9A6E17B6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A12794F"/>
    <w:multiLevelType w:val="hybridMultilevel"/>
    <w:tmpl w:val="55BEB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5"/>
  </w:hdrShapeDefaults>
  <w:footnotePr>
    <w:footnote w:id="-1"/>
    <w:footnote w:id="0"/>
  </w:footnotePr>
  <w:endnotePr>
    <w:endnote w:id="-1"/>
    <w:endnote w:id="0"/>
  </w:endnotePr>
  <w:compat/>
  <w:rsids>
    <w:rsidRoot w:val="00A260FE"/>
    <w:rsid w:val="000072D2"/>
    <w:rsid w:val="00072D43"/>
    <w:rsid w:val="000B5238"/>
    <w:rsid w:val="000C438F"/>
    <w:rsid w:val="00114C6E"/>
    <w:rsid w:val="00165DE5"/>
    <w:rsid w:val="00167FA5"/>
    <w:rsid w:val="00203F0B"/>
    <w:rsid w:val="0029417D"/>
    <w:rsid w:val="002A501B"/>
    <w:rsid w:val="00344349"/>
    <w:rsid w:val="0037168F"/>
    <w:rsid w:val="00376BED"/>
    <w:rsid w:val="00384470"/>
    <w:rsid w:val="003A4CC1"/>
    <w:rsid w:val="004015FC"/>
    <w:rsid w:val="0043585C"/>
    <w:rsid w:val="00466E92"/>
    <w:rsid w:val="00483A47"/>
    <w:rsid w:val="004876B2"/>
    <w:rsid w:val="00492245"/>
    <w:rsid w:val="004A0BE6"/>
    <w:rsid w:val="004A1CC9"/>
    <w:rsid w:val="004E23FA"/>
    <w:rsid w:val="004F2A80"/>
    <w:rsid w:val="005168B6"/>
    <w:rsid w:val="00531284"/>
    <w:rsid w:val="00551E3A"/>
    <w:rsid w:val="006215E1"/>
    <w:rsid w:val="006C2EEE"/>
    <w:rsid w:val="006E5256"/>
    <w:rsid w:val="006F200A"/>
    <w:rsid w:val="00702E72"/>
    <w:rsid w:val="0074316A"/>
    <w:rsid w:val="00762926"/>
    <w:rsid w:val="007823B9"/>
    <w:rsid w:val="007A67DE"/>
    <w:rsid w:val="007E35AC"/>
    <w:rsid w:val="00824BE7"/>
    <w:rsid w:val="008D6887"/>
    <w:rsid w:val="008E0854"/>
    <w:rsid w:val="00907546"/>
    <w:rsid w:val="00923F3F"/>
    <w:rsid w:val="0098366D"/>
    <w:rsid w:val="009B5055"/>
    <w:rsid w:val="00A260FE"/>
    <w:rsid w:val="00A36F3B"/>
    <w:rsid w:val="00AC29BA"/>
    <w:rsid w:val="00B36135"/>
    <w:rsid w:val="00B80507"/>
    <w:rsid w:val="00B923C8"/>
    <w:rsid w:val="00BB3623"/>
    <w:rsid w:val="00C10E47"/>
    <w:rsid w:val="00C15301"/>
    <w:rsid w:val="00C26CBE"/>
    <w:rsid w:val="00C47E2C"/>
    <w:rsid w:val="00C503A9"/>
    <w:rsid w:val="00C8090D"/>
    <w:rsid w:val="00CD4548"/>
    <w:rsid w:val="00CE3AD4"/>
    <w:rsid w:val="00CE7CF1"/>
    <w:rsid w:val="00CF7432"/>
    <w:rsid w:val="00D2116A"/>
    <w:rsid w:val="00D47F65"/>
    <w:rsid w:val="00D55982"/>
    <w:rsid w:val="00DD3EA5"/>
    <w:rsid w:val="00E30075"/>
    <w:rsid w:val="00E42891"/>
    <w:rsid w:val="00E778DA"/>
    <w:rsid w:val="00E80BE1"/>
    <w:rsid w:val="00E83E0B"/>
    <w:rsid w:val="00F27204"/>
    <w:rsid w:val="00F43767"/>
    <w:rsid w:val="00FB3D40"/>
    <w:rsid w:val="00FB517D"/>
    <w:rsid w:val="00FE2339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E"/>
    <w:pPr>
      <w:spacing w:after="0" w:line="240" w:lineRule="auto"/>
    </w:pPr>
    <w:rPr>
      <w:rFonts w:eastAsia="Times New Roman"/>
      <w:sz w:val="20"/>
      <w:szCs w:val="20"/>
      <w:lang w:eastAsia="pt-PT"/>
    </w:rPr>
  </w:style>
  <w:style w:type="paragraph" w:styleId="Ttulo3">
    <w:name w:val="heading 3"/>
    <w:basedOn w:val="Normal"/>
    <w:next w:val="Normal"/>
    <w:link w:val="Ttulo3Carcter"/>
    <w:qFormat/>
    <w:rsid w:val="00A260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A260FE"/>
    <w:rPr>
      <w:rFonts w:ascii="Arial" w:eastAsia="Times New Roman" w:hAnsi="Arial" w:cs="Arial"/>
      <w:bCs/>
      <w:sz w:val="26"/>
      <w:szCs w:val="26"/>
      <w:lang w:eastAsia="pt-PT"/>
    </w:rPr>
  </w:style>
  <w:style w:type="paragraph" w:styleId="Cabealho">
    <w:name w:val="header"/>
    <w:basedOn w:val="Normal"/>
    <w:link w:val="CabealhoCarcter"/>
    <w:rsid w:val="00A260F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260FE"/>
    <w:rPr>
      <w:rFonts w:eastAsia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A260F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260FE"/>
    <w:rPr>
      <w:rFonts w:eastAsia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cter"/>
    <w:rsid w:val="00A260FE"/>
    <w:pPr>
      <w:ind w:right="-199"/>
      <w:jc w:val="both"/>
    </w:pPr>
    <w:rPr>
      <w:rFonts w:ascii="Arial" w:hAnsi="Arial"/>
      <w:sz w:val="24"/>
    </w:rPr>
  </w:style>
  <w:style w:type="character" w:customStyle="1" w:styleId="Corpodetexto2Carcter">
    <w:name w:val="Corpo de texto 2 Carácter"/>
    <w:basedOn w:val="Tipodeletrapredefinidodopargrafo"/>
    <w:link w:val="Corpodetexto2"/>
    <w:rsid w:val="00A260FE"/>
    <w:rPr>
      <w:rFonts w:ascii="Arial" w:eastAsia="Times New Roman" w:hAnsi="Arial"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A260FE"/>
  </w:style>
  <w:style w:type="character" w:customStyle="1" w:styleId="textsilver1">
    <w:name w:val="textsilver1"/>
    <w:basedOn w:val="Tipodeletrapredefinidodopargrafo"/>
    <w:rsid w:val="00A260FE"/>
    <w:rPr>
      <w:rFonts w:ascii="Trebuchet MS" w:hAnsi="Trebuchet MS" w:hint="default"/>
      <w:b w:val="0"/>
      <w:bCs w:val="0"/>
      <w:i w:val="0"/>
      <w:iCs w:val="0"/>
      <w:strike w:val="0"/>
      <w:dstrike w:val="0"/>
      <w:color w:val="777777"/>
      <w:spacing w:val="0"/>
      <w:sz w:val="18"/>
      <w:szCs w:val="18"/>
      <w:u w:val="none"/>
      <w:effect w:val="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60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60FE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98366D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03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799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13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5ACFC0C413BCC458746F8FF8E4BE4BA" ma:contentTypeVersion="12" ma:contentTypeDescription="Documento Actividade Órgão" ma:contentTypeScope="" ma:versionID="fd27edbf1e29f052dff602285121280a">
  <xsd:schema xmlns:xsd="http://www.w3.org/2001/XMLSchema" xmlns:xs="http://www.w3.org/2001/XMLSchema" xmlns:p="http://schemas.microsoft.com/office/2006/metadata/properties" xmlns:ns2="4645eb24-8fae-41d7-8813-fadcdee5e9de" targetNamespace="http://schemas.microsoft.com/office/2006/metadata/properties" ma:root="true" ma:fieldsID="d6ed6c8c19d6192935a0b19173d8a73a" ns2:_="">
    <xsd:import namespace="4645eb24-8fae-41d7-8813-fadcdee5e9de"/>
    <xsd:element name="properties">
      <xsd:complexType>
        <xsd:sequence>
          <xsd:element name="documentManagement">
            <xsd:complexType>
              <xsd:all>
                <xsd:element ref="ns2:DataDocumento"/>
                <xsd:element ref="ns2:DesignacaoTipoActividade"/>
                <xsd:element ref="ns2:IDActividade"/>
                <xsd:element ref="ns2:IDOrgao"/>
                <xsd:element ref="ns2:Legislatura"/>
                <xsd:element ref="ns2:NRActividade" minOccurs="0"/>
                <xsd:element ref="ns2:NROrgao"/>
                <xsd:element ref="ns2:PublicarInternet" minOccurs="0"/>
                <xsd:element ref="ns2:Sessao"/>
                <xsd:element ref="ns2:SiglaOrgao"/>
                <xsd:element ref="ns2:TipoActividade"/>
                <xsd:element ref="ns2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eb24-8fae-41d7-8813-fadcdee5e9de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 ma:readOnly="false">
      <xsd:simpleType>
        <xsd:restriction base="dms:DateTime"/>
      </xsd:simpleType>
    </xsd:element>
    <xsd:element name="DesignacaoTipoActividade" ma:index="9" ma:displayName="Designação Tipo Actividade" ma:internalName="DesignacaoTipoActividade" ma:readOnly="false">
      <xsd:simpleType>
        <xsd:restriction base="dms:Text">
          <xsd:maxLength value="255"/>
        </xsd:restriction>
      </xsd:simpleType>
    </xsd:element>
    <xsd:element name="IDActividade" ma:index="10" ma:displayName="ID Actividade" ma:decimals="0" ma:internalName="IDActividade" ma:readOnly="false" ma:percentage="FALSE">
      <xsd:simpleType>
        <xsd:restriction base="dms:Number"/>
      </xsd:simpleType>
    </xsd:element>
    <xsd:element name="IDOrgao" ma:index="11" ma:displayName="ID Órgão" ma:decimals="0" ma:internalName="IDOrgao" ma:readOnly="false" ma:percentage="FALSE">
      <xsd:simpleType>
        <xsd:restriction base="dms:Number"/>
      </xsd:simpleType>
    </xsd:element>
    <xsd:element name="Legislatura" ma:index="12" ma:displayName="Legislatura" ma:default="XI" ma:format="Dropdown" ma:internalName="Legislatura" ma:readOnly="false">
      <xsd:simpleType>
        <xsd:restriction base="dms:Choice"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 ma:readOnly="false">
      <xsd:simpleType>
        <xsd:restriction base="dms:Text">
          <xsd:maxLength value="255"/>
        </xsd:restriction>
      </xsd:simpleType>
    </xsd:element>
    <xsd:element name="NROrgao" ma:index="14" ma:displayName="Número Órgão" ma:decimals="0" ma:internalName="NROrgao" ma:readOnly="false" ma:percentage="FALSE">
      <xsd:simpleType>
        <xsd:restriction base="dms:Number"/>
      </xsd:simpleType>
    </xsd:element>
    <xsd:element name="PublicarInternet" ma:index="15" nillable="true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default="" ma:format="Dropdown" ma:internalName="Sessao" ma:readOnly="false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 ma:readOnly="false">
      <xsd:simpleType>
        <xsd:restriction base="dms:Text">
          <xsd:maxLength value="255"/>
        </xsd:restriction>
      </xsd:simpleType>
    </xsd:element>
    <xsd:element name="TipoActividade" ma:index="18" ma:displayName="Tipo Actividade" ma:internalName="TipoActividade" ma:readOnly="false">
      <xsd:simpleType>
        <xsd:restriction base="dms:Text">
          <xsd:maxLength value="255"/>
        </xsd:restriction>
      </xsd:simpleType>
    </xsd:element>
    <xsd:element name="TipoDocumento" ma:index="19" nillable="true" ma:displayName="Tipo 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poActividade xmlns="4645eb24-8fae-41d7-8813-fadcdee5e9de">DES</TipoActividade>
    <Sessao xmlns="4645eb24-8fae-41d7-8813-fadcdee5e9de">2ª</Sessao>
    <PublicarInternet xmlns="4645eb24-8fae-41d7-8813-fadcdee5e9de">true</PublicarInternet>
    <TipoDocumento xmlns="4645eb24-8fae-41d7-8813-fadcdee5e9de">Relatório</TipoDocumento>
    <IDActividade xmlns="4645eb24-8fae-41d7-8813-fadcdee5e9de">89564</IDActividade>
    <SiglaOrgao xmlns="4645eb24-8fae-41d7-8813-fadcdee5e9de">COPTC</SiglaOrgao>
    <Legislatura xmlns="4645eb24-8fae-41d7-8813-fadcdee5e9de">XI</Legislatura>
    <NRActividade xmlns="4645eb24-8fae-41d7-8813-fadcdee5e9de" xsi:nil="true"/>
    <NROrgao xmlns="4645eb24-8fae-41d7-8813-fadcdee5e9de">9</NROrgao>
    <DesignacaoTipoActividade xmlns="4645eb24-8fae-41d7-8813-fadcdee5e9de">Deslocação</DesignacaoTipoActividade>
    <DataDocumento xmlns="4645eb24-8fae-41d7-8813-fadcdee5e9de">2011-01-07T00:00:00+00:00</DataDocumento>
    <IDOrgao xmlns="4645eb24-8fae-41d7-8813-fadcdee5e9de">2872</IDOrgao>
  </documentManagement>
</p:properties>
</file>

<file path=customXml/itemProps1.xml><?xml version="1.0" encoding="utf-8"?>
<ds:datastoreItem xmlns:ds="http://schemas.openxmlformats.org/officeDocument/2006/customXml" ds:itemID="{D7E1D6F9-9D04-4B5F-88F8-A02CF1CD9AEB}"/>
</file>

<file path=customXml/itemProps2.xml><?xml version="1.0" encoding="utf-8"?>
<ds:datastoreItem xmlns:ds="http://schemas.openxmlformats.org/officeDocument/2006/customXml" ds:itemID="{BB29F75C-CA9F-4755-8068-684B51B34C30}"/>
</file>

<file path=customXml/itemProps3.xml><?xml version="1.0" encoding="utf-8"?>
<ds:datastoreItem xmlns:ds="http://schemas.openxmlformats.org/officeDocument/2006/customXml" ds:itemID="{7301E6B4-C032-4DAA-B978-BBCD912F3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1701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Visita</dc:title>
  <dc:subject/>
  <dc:creator>feijoo</dc:creator>
  <cp:keywords/>
  <dc:description/>
  <cp:lastModifiedBy>feijoo</cp:lastModifiedBy>
  <cp:revision>2</cp:revision>
  <cp:lastPrinted>2010-12-21T17:06:00Z</cp:lastPrinted>
  <dcterms:created xsi:type="dcterms:W3CDTF">2010-12-21T17:10:00Z</dcterms:created>
  <dcterms:modified xsi:type="dcterms:W3CDTF">2010-12-21T17:10:00Z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0x010100C10113FBA3D64B0AA218F384A09D759B0035ACFC0C413BCC458746F8FF8E4BE4BA</vt:lpwstr>
  </property>
  <property fmtid="{D5CDD505-2E9C-101B-9397-08002B2CF9AE}" pid="3" name="Order">
    <vt:r8>2300</vt:r8>
  </property>
</Properties>
</file>