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B4" w:rsidRDefault="00315CB4" w:rsidP="00315CB4">
      <w:pPr>
        <w:spacing w:after="0" w:line="320" w:lineRule="exact"/>
        <w:jc w:val="center"/>
        <w:rPr>
          <w:rFonts w:ascii="Trebuchet MS" w:hAnsi="Trebuchet MS"/>
          <w:b/>
          <w:sz w:val="24"/>
          <w:szCs w:val="24"/>
          <w:lang w:val="pt-PT"/>
        </w:rPr>
      </w:pPr>
      <w:r w:rsidRPr="006673C8">
        <w:rPr>
          <w:rFonts w:ascii="Trebuchet MS" w:hAnsi="Trebuchet MS"/>
          <w:b/>
          <w:sz w:val="24"/>
          <w:szCs w:val="24"/>
          <w:lang w:val="pt-PT"/>
        </w:rPr>
        <w:t xml:space="preserve">Acordo </w:t>
      </w:r>
      <w:r>
        <w:rPr>
          <w:rFonts w:ascii="Trebuchet MS" w:hAnsi="Trebuchet MS"/>
          <w:b/>
          <w:sz w:val="24"/>
          <w:szCs w:val="24"/>
          <w:lang w:val="pt-PT"/>
        </w:rPr>
        <w:t>O</w:t>
      </w:r>
      <w:r w:rsidRPr="006673C8">
        <w:rPr>
          <w:rFonts w:ascii="Trebuchet MS" w:hAnsi="Trebuchet MS"/>
          <w:b/>
          <w:sz w:val="24"/>
          <w:szCs w:val="24"/>
          <w:lang w:val="pt-PT"/>
        </w:rPr>
        <w:t xml:space="preserve">rtográfico </w:t>
      </w:r>
    </w:p>
    <w:p w:rsidR="00315CB4" w:rsidRDefault="00315CB4" w:rsidP="00315CB4">
      <w:pPr>
        <w:spacing w:after="0" w:line="320" w:lineRule="exact"/>
        <w:jc w:val="both"/>
        <w:rPr>
          <w:rFonts w:ascii="Trebuchet MS" w:hAnsi="Trebuchet MS"/>
          <w:b/>
          <w:sz w:val="24"/>
          <w:szCs w:val="24"/>
          <w:lang w:val="pt-PT"/>
        </w:rPr>
      </w:pPr>
    </w:p>
    <w:p w:rsidR="00315CB4" w:rsidRPr="00782DE3" w:rsidRDefault="005C64E2" w:rsidP="00315CB4">
      <w:pPr>
        <w:pStyle w:val="PargrafodaLista"/>
        <w:numPr>
          <w:ilvl w:val="0"/>
          <w:numId w:val="3"/>
        </w:numPr>
        <w:spacing w:line="320" w:lineRule="exact"/>
        <w:jc w:val="both"/>
        <w:rPr>
          <w:rFonts w:ascii="Trebuchet MS" w:hAnsi="Trebuchet MS"/>
          <w:b/>
        </w:rPr>
      </w:pPr>
      <w:r>
        <w:rPr>
          <w:rFonts w:ascii="Trebuchet MS" w:hAnsi="Trebuchet MS"/>
          <w:b/>
        </w:rPr>
        <w:t>E</w:t>
      </w:r>
      <w:r w:rsidR="00315CB4" w:rsidRPr="00782DE3">
        <w:rPr>
          <w:rFonts w:ascii="Trebuchet MS" w:hAnsi="Trebuchet MS"/>
          <w:b/>
        </w:rPr>
        <w:t>nquadramento legal</w:t>
      </w:r>
    </w:p>
    <w:p w:rsidR="00315CB4" w:rsidRPr="006673C8" w:rsidRDefault="00315CB4" w:rsidP="00315CB4">
      <w:pPr>
        <w:spacing w:after="0" w:line="320" w:lineRule="exact"/>
        <w:jc w:val="both"/>
        <w:rPr>
          <w:rFonts w:ascii="Trebuchet MS" w:hAnsi="Trebuchet MS"/>
          <w:b/>
          <w:sz w:val="24"/>
          <w:szCs w:val="24"/>
          <w:lang w:val="pt-PT"/>
        </w:rPr>
      </w:pPr>
    </w:p>
    <w:p w:rsidR="00315CB4" w:rsidRPr="006673C8" w:rsidRDefault="005C64E2" w:rsidP="00315CB4">
      <w:pPr>
        <w:autoSpaceDE w:val="0"/>
        <w:autoSpaceDN w:val="0"/>
        <w:adjustRightInd w:val="0"/>
        <w:spacing w:after="0" w:line="320" w:lineRule="atLeast"/>
        <w:jc w:val="both"/>
        <w:rPr>
          <w:rFonts w:ascii="Trebuchet MS" w:hAnsi="Trebuchet MS"/>
          <w:sz w:val="24"/>
          <w:szCs w:val="24"/>
          <w:lang w:val="pt-PT"/>
        </w:rPr>
      </w:pPr>
      <w:r>
        <w:rPr>
          <w:rFonts w:ascii="Trebuchet MS" w:hAnsi="Trebuchet MS"/>
          <w:sz w:val="24"/>
          <w:szCs w:val="24"/>
          <w:lang w:val="pt-PT"/>
        </w:rPr>
        <w:t>Em</w:t>
      </w:r>
      <w:r w:rsidR="00315CB4" w:rsidRPr="006673C8">
        <w:rPr>
          <w:rFonts w:ascii="Trebuchet MS" w:hAnsi="Trebuchet MS"/>
          <w:sz w:val="24"/>
          <w:szCs w:val="24"/>
          <w:lang w:val="pt-PT"/>
        </w:rPr>
        <w:t xml:space="preserve"> 1990</w:t>
      </w:r>
      <w:r>
        <w:rPr>
          <w:rFonts w:ascii="Trebuchet MS" w:hAnsi="Trebuchet MS"/>
          <w:sz w:val="24"/>
          <w:szCs w:val="24"/>
          <w:lang w:val="pt-PT"/>
        </w:rPr>
        <w:t>, foi</w:t>
      </w:r>
      <w:r w:rsidR="00315CB4" w:rsidRPr="006673C8">
        <w:rPr>
          <w:rFonts w:ascii="Trebuchet MS" w:hAnsi="Trebuchet MS"/>
          <w:sz w:val="24"/>
          <w:szCs w:val="24"/>
          <w:lang w:val="pt-PT"/>
        </w:rPr>
        <w:t xml:space="preserve"> elaborada, </w:t>
      </w:r>
      <w:r>
        <w:rPr>
          <w:rFonts w:ascii="Trebuchet MS" w:hAnsi="Trebuchet MS"/>
          <w:sz w:val="24"/>
          <w:szCs w:val="24"/>
          <w:lang w:val="pt-PT"/>
        </w:rPr>
        <w:t>pela Academia das Ciências de Lisboa e</w:t>
      </w:r>
      <w:r w:rsidR="00A94041">
        <w:rPr>
          <w:rFonts w:ascii="Trebuchet MS" w:hAnsi="Trebuchet MS"/>
          <w:sz w:val="24"/>
          <w:szCs w:val="24"/>
          <w:lang w:val="pt-PT"/>
        </w:rPr>
        <w:t xml:space="preserve"> pela</w:t>
      </w:r>
      <w:r>
        <w:rPr>
          <w:rFonts w:ascii="Trebuchet MS" w:hAnsi="Trebuchet MS"/>
          <w:sz w:val="24"/>
          <w:szCs w:val="24"/>
          <w:lang w:val="pt-PT"/>
        </w:rPr>
        <w:t xml:space="preserve"> </w:t>
      </w:r>
      <w:r w:rsidRPr="006673C8">
        <w:rPr>
          <w:rFonts w:ascii="Trebuchet MS" w:hAnsi="Trebuchet MS"/>
          <w:sz w:val="24"/>
          <w:szCs w:val="24"/>
          <w:lang w:val="pt-PT"/>
        </w:rPr>
        <w:t>Academia Brasileira de Letras</w:t>
      </w:r>
      <w:r w:rsidR="00A94041">
        <w:rPr>
          <w:rFonts w:ascii="Trebuchet MS" w:hAnsi="Trebuchet MS"/>
          <w:sz w:val="24"/>
          <w:szCs w:val="24"/>
          <w:lang w:val="pt-PT"/>
        </w:rPr>
        <w:t>,</w:t>
      </w:r>
      <w:r>
        <w:rPr>
          <w:rFonts w:ascii="Trebuchet MS" w:hAnsi="Trebuchet MS"/>
          <w:sz w:val="24"/>
          <w:szCs w:val="24"/>
          <w:lang w:val="pt-PT"/>
        </w:rPr>
        <w:t xml:space="preserve"> </w:t>
      </w:r>
      <w:r w:rsidR="00315CB4" w:rsidRPr="006673C8">
        <w:rPr>
          <w:rFonts w:ascii="Trebuchet MS" w:hAnsi="Trebuchet MS"/>
          <w:sz w:val="24"/>
          <w:szCs w:val="24"/>
          <w:lang w:val="pt-PT"/>
        </w:rPr>
        <w:t xml:space="preserve">a base do </w:t>
      </w:r>
      <w:r w:rsidR="00315CB4" w:rsidRPr="006673C8">
        <w:rPr>
          <w:rFonts w:ascii="Trebuchet MS" w:hAnsi="Trebuchet MS"/>
          <w:b/>
          <w:sz w:val="24"/>
          <w:szCs w:val="24"/>
          <w:lang w:val="pt-PT"/>
        </w:rPr>
        <w:t>Acordo Ortográfico da Língua Portuguesa</w:t>
      </w:r>
      <w:r w:rsidR="00315CB4" w:rsidRPr="006673C8">
        <w:rPr>
          <w:rFonts w:ascii="Trebuchet MS" w:hAnsi="Trebuchet MS"/>
          <w:sz w:val="24"/>
          <w:szCs w:val="24"/>
          <w:lang w:val="pt-PT"/>
        </w:rPr>
        <w:t xml:space="preserve">, que seria aprovada, para ratificação, em 23 de agosto de 1991, pela Resolução da Assembleia da República n.º 26/91. De acordo com o estipulado no artigo 3.º da mencionada Resolução, o documento entraria em vigor «em 1 de janeiro de 1994, após depositados os instrumentos de ratificação de todos os Estados junto do Governo da República Portuguesa». Não obstante, nem todos os Estados o ratificaram, motivo pelo qual foi elaborado um Protocolo Modificativo ao Acordo Ortográfico da Língua Portuguesa, o qual foi assinado na cidade da Praia, em 17 de julho de 1998, pelos Governos dos sete países de língua portuguesa. Este documento foi aprovado pela Resolução da Assembleia da República n.º 8/2000, de 28 de janeiro, e ratificado pelo Decreto do Presidente da República n.º 1/2000, de 28 de janeiro. Embora a entrada em vigor continuasse dependente da sua ratificação por todos os Estados, foi abandonada uma data fixa para o efeito. </w:t>
      </w:r>
    </w:p>
    <w:p w:rsidR="00315CB4" w:rsidRPr="006673C8" w:rsidRDefault="00315CB4" w:rsidP="00315CB4">
      <w:pPr>
        <w:spacing w:after="0" w:line="320" w:lineRule="atLeast"/>
        <w:jc w:val="both"/>
        <w:rPr>
          <w:rFonts w:ascii="Trebuchet MS" w:hAnsi="Trebuchet MS"/>
          <w:sz w:val="24"/>
          <w:szCs w:val="24"/>
          <w:lang w:val="pt-PT"/>
        </w:rPr>
      </w:pPr>
    </w:p>
    <w:p w:rsidR="00315CB4" w:rsidRPr="006673C8" w:rsidRDefault="00315CB4" w:rsidP="00315CB4">
      <w:pPr>
        <w:spacing w:after="0" w:line="320" w:lineRule="atLeast"/>
        <w:jc w:val="both"/>
        <w:rPr>
          <w:rFonts w:ascii="Trebuchet MS" w:hAnsi="Trebuchet MS"/>
          <w:sz w:val="24"/>
          <w:szCs w:val="24"/>
          <w:lang w:val="pt-PT"/>
        </w:rPr>
      </w:pPr>
      <w:r w:rsidRPr="006673C8">
        <w:rPr>
          <w:rFonts w:ascii="Trebuchet MS" w:hAnsi="Trebuchet MS"/>
          <w:sz w:val="24"/>
          <w:szCs w:val="24"/>
          <w:lang w:val="pt-PT"/>
        </w:rPr>
        <w:t xml:space="preserve">O Acordo do Segundo Protocolo Modificativo ao Acordo Ortográfico da Língua Portuguesa, assinado em São Tomé e Príncipe, em 27 de julho de 2004, </w:t>
      </w:r>
      <w:r w:rsidR="005C64E2">
        <w:rPr>
          <w:rFonts w:ascii="Trebuchet MS" w:hAnsi="Trebuchet MS"/>
          <w:sz w:val="24"/>
          <w:szCs w:val="24"/>
          <w:lang w:val="pt-PT"/>
        </w:rPr>
        <w:t>foi</w:t>
      </w:r>
      <w:r w:rsidRPr="006673C8">
        <w:rPr>
          <w:rFonts w:ascii="Trebuchet MS" w:hAnsi="Trebuchet MS"/>
          <w:sz w:val="24"/>
          <w:szCs w:val="24"/>
          <w:lang w:val="pt-PT"/>
        </w:rPr>
        <w:t xml:space="preserve"> aprovado pela Resolução da Assembleia da República n.º 35/2008, de 29 de julho, e ratificado pelo Decreto do Presidente da República n.º 52/2008, de 29 de julho. </w:t>
      </w:r>
    </w:p>
    <w:p w:rsidR="00A94041" w:rsidRDefault="00A94041" w:rsidP="00315CB4">
      <w:pPr>
        <w:spacing w:after="0" w:line="320" w:lineRule="atLeast"/>
        <w:jc w:val="both"/>
        <w:rPr>
          <w:rFonts w:ascii="Trebuchet MS" w:hAnsi="Trebuchet MS"/>
          <w:sz w:val="24"/>
          <w:szCs w:val="24"/>
          <w:lang w:val="pt-PT"/>
        </w:rPr>
      </w:pPr>
    </w:p>
    <w:p w:rsidR="00315CB4" w:rsidRPr="006673C8" w:rsidRDefault="005C64E2" w:rsidP="00315CB4">
      <w:pPr>
        <w:spacing w:after="0" w:line="320" w:lineRule="atLeast"/>
        <w:jc w:val="both"/>
        <w:rPr>
          <w:rFonts w:ascii="Trebuchet MS" w:hAnsi="Trebuchet MS"/>
          <w:sz w:val="24"/>
          <w:szCs w:val="24"/>
          <w:lang w:val="pt-PT"/>
        </w:rPr>
      </w:pPr>
      <w:r>
        <w:rPr>
          <w:rFonts w:ascii="Trebuchet MS" w:hAnsi="Trebuchet MS"/>
          <w:sz w:val="24"/>
          <w:szCs w:val="24"/>
          <w:lang w:val="pt-PT"/>
        </w:rPr>
        <w:t>Em 17 de setembro de 2010, foi</w:t>
      </w:r>
      <w:r w:rsidR="00315CB4" w:rsidRPr="006673C8">
        <w:rPr>
          <w:rFonts w:ascii="Trebuchet MS" w:hAnsi="Trebuchet MS"/>
          <w:sz w:val="24"/>
          <w:szCs w:val="24"/>
          <w:lang w:val="pt-PT"/>
        </w:rPr>
        <w:t xml:space="preserve"> publicado em </w:t>
      </w:r>
      <w:r w:rsidR="00315CB4" w:rsidRPr="006673C8">
        <w:rPr>
          <w:rFonts w:ascii="Trebuchet MS" w:hAnsi="Trebuchet MS"/>
          <w:i/>
          <w:iCs/>
          <w:sz w:val="24"/>
          <w:szCs w:val="24"/>
          <w:lang w:val="pt-PT"/>
        </w:rPr>
        <w:t>Diário da República</w:t>
      </w:r>
      <w:r w:rsidR="00315CB4" w:rsidRPr="006673C8">
        <w:rPr>
          <w:rFonts w:ascii="Trebuchet MS" w:hAnsi="Trebuchet MS"/>
          <w:sz w:val="24"/>
          <w:szCs w:val="24"/>
          <w:lang w:val="pt-PT"/>
        </w:rPr>
        <w:t xml:space="preserve"> o Aviso n.º 255/2010, do Ministério dos Negócios Estrangeiros, dando conta do depósito do instrumento de ratificação do Acordo, por Portugal, em 13 de maio de 2009, tendo o referido Acordo entrado em vigor no nosso país nesta data. </w:t>
      </w:r>
    </w:p>
    <w:p w:rsidR="00315CB4" w:rsidRDefault="00315CB4" w:rsidP="00315CB4">
      <w:pPr>
        <w:spacing w:after="0" w:line="320" w:lineRule="atLeast"/>
        <w:jc w:val="both"/>
        <w:rPr>
          <w:rFonts w:ascii="Trebuchet MS" w:hAnsi="Trebuchet MS"/>
          <w:sz w:val="24"/>
          <w:szCs w:val="24"/>
          <w:lang w:val="pt-PT"/>
        </w:rPr>
      </w:pPr>
      <w:r>
        <w:rPr>
          <w:rFonts w:ascii="Trebuchet MS" w:hAnsi="Trebuchet MS"/>
          <w:sz w:val="24"/>
          <w:szCs w:val="24"/>
          <w:lang w:val="pt-PT"/>
        </w:rPr>
        <w:t>A</w:t>
      </w:r>
      <w:r w:rsidRPr="006673C8">
        <w:rPr>
          <w:rFonts w:ascii="Trebuchet MS" w:hAnsi="Trebuchet MS"/>
          <w:sz w:val="24"/>
          <w:szCs w:val="24"/>
          <w:lang w:val="pt-PT"/>
        </w:rPr>
        <w:t xml:space="preserve"> Resolução do Conselho de Ministros n.º 8/2011</w:t>
      </w:r>
      <w:r>
        <w:rPr>
          <w:rFonts w:ascii="Trebuchet MS" w:hAnsi="Trebuchet MS"/>
          <w:sz w:val="24"/>
          <w:szCs w:val="24"/>
          <w:lang w:val="pt-PT"/>
        </w:rPr>
        <w:t xml:space="preserve">, </w:t>
      </w:r>
      <w:r w:rsidRPr="005C64E2">
        <w:rPr>
          <w:rFonts w:ascii="Trebuchet MS" w:hAnsi="Trebuchet MS"/>
          <w:sz w:val="24"/>
          <w:szCs w:val="24"/>
          <w:lang w:val="pt-PT"/>
        </w:rPr>
        <w:t>publicada no</w:t>
      </w:r>
      <w:r w:rsidRPr="005C64E2">
        <w:rPr>
          <w:rStyle w:val="googqs-tidbit-1"/>
          <w:rFonts w:ascii="Arial" w:hAnsi="Arial" w:cs="Arial"/>
          <w:szCs w:val="18"/>
          <w:lang w:val="pt-PT"/>
        </w:rPr>
        <w:t xml:space="preserve"> </w:t>
      </w:r>
      <w:r w:rsidRPr="005C64E2">
        <w:rPr>
          <w:rStyle w:val="googqs-tidbit-1"/>
          <w:rFonts w:ascii="Trebuchet MS" w:hAnsi="Trebuchet MS" w:cs="Arial"/>
          <w:i/>
          <w:iCs/>
          <w:sz w:val="24"/>
          <w:szCs w:val="24"/>
          <w:lang w:val="pt-PT"/>
        </w:rPr>
        <w:t>Diário da</w:t>
      </w:r>
      <w:r w:rsidRPr="005C64E2">
        <w:rPr>
          <w:rStyle w:val="nfase"/>
          <w:rFonts w:ascii="Trebuchet MS" w:hAnsi="Trebuchet MS" w:cs="Arial"/>
          <w:sz w:val="24"/>
          <w:szCs w:val="24"/>
          <w:lang w:val="pt-PT"/>
        </w:rPr>
        <w:t xml:space="preserve"> República,</w:t>
      </w:r>
      <w:r w:rsidRPr="005C64E2">
        <w:rPr>
          <w:rFonts w:ascii="Arial" w:hAnsi="Arial" w:cs="Arial"/>
          <w:sz w:val="18"/>
          <w:szCs w:val="18"/>
          <w:lang w:val="pt-PT"/>
        </w:rPr>
        <w:t xml:space="preserve"> </w:t>
      </w:r>
      <w:r w:rsidRPr="005C64E2">
        <w:rPr>
          <w:rFonts w:ascii="Trebuchet MS" w:hAnsi="Trebuchet MS"/>
          <w:sz w:val="24"/>
          <w:szCs w:val="24"/>
          <w:lang w:val="pt-PT"/>
        </w:rPr>
        <w:t>1.ª série, n.º 17, de 25 de janeiro de 201</w:t>
      </w:r>
      <w:r w:rsidRPr="00295A96">
        <w:rPr>
          <w:rFonts w:ascii="Trebuchet MS" w:hAnsi="Trebuchet MS"/>
          <w:sz w:val="24"/>
          <w:szCs w:val="24"/>
          <w:lang w:val="pt-PT"/>
        </w:rPr>
        <w:t>1</w:t>
      </w:r>
      <w:r>
        <w:rPr>
          <w:rFonts w:ascii="Trebuchet MS" w:hAnsi="Trebuchet MS"/>
          <w:sz w:val="24"/>
          <w:szCs w:val="24"/>
          <w:lang w:val="pt-PT"/>
        </w:rPr>
        <w:t>,</w:t>
      </w:r>
      <w:r w:rsidRPr="006673C8">
        <w:rPr>
          <w:rFonts w:ascii="Trebuchet MS" w:hAnsi="Trebuchet MS"/>
          <w:sz w:val="24"/>
          <w:szCs w:val="24"/>
          <w:lang w:val="pt-PT"/>
        </w:rPr>
        <w:t xml:space="preserve"> determina a aplicação do Acordo Ortográfico da Língua Portuguesa no sistema educativo no ano letivo de 2011/2012 e, a partir de 1 de janeiro de 2012, ao Governo</w:t>
      </w:r>
      <w:r>
        <w:rPr>
          <w:rFonts w:ascii="Trebuchet MS" w:hAnsi="Trebuchet MS"/>
          <w:sz w:val="24"/>
          <w:szCs w:val="24"/>
          <w:lang w:val="pt-PT"/>
        </w:rPr>
        <w:t xml:space="preserve"> e</w:t>
      </w:r>
      <w:r w:rsidRPr="006673C8">
        <w:rPr>
          <w:rFonts w:ascii="Trebuchet MS" w:hAnsi="Trebuchet MS"/>
          <w:sz w:val="24"/>
          <w:szCs w:val="24"/>
          <w:lang w:val="pt-PT"/>
        </w:rPr>
        <w:t xml:space="preserve"> a todos os serviços, organismos e entidades na dependência do Governo, bem como à publicação do </w:t>
      </w:r>
      <w:r w:rsidRPr="00295A96">
        <w:rPr>
          <w:rFonts w:ascii="Trebuchet MS" w:hAnsi="Trebuchet MS"/>
          <w:i/>
          <w:sz w:val="24"/>
          <w:szCs w:val="24"/>
          <w:lang w:val="pt-PT"/>
        </w:rPr>
        <w:t>Diário da República</w:t>
      </w:r>
      <w:r w:rsidRPr="006673C8">
        <w:rPr>
          <w:rFonts w:ascii="Trebuchet MS" w:hAnsi="Trebuchet MS"/>
          <w:sz w:val="24"/>
          <w:szCs w:val="24"/>
          <w:lang w:val="pt-PT"/>
        </w:rPr>
        <w:t>.</w:t>
      </w:r>
    </w:p>
    <w:p w:rsidR="00C940A4" w:rsidRDefault="00C940A4" w:rsidP="00315CB4">
      <w:pPr>
        <w:spacing w:after="0" w:line="320" w:lineRule="atLeast"/>
        <w:jc w:val="both"/>
        <w:rPr>
          <w:rFonts w:ascii="Trebuchet MS" w:hAnsi="Trebuchet MS"/>
          <w:sz w:val="24"/>
          <w:szCs w:val="24"/>
          <w:lang w:val="pt-PT"/>
        </w:rPr>
      </w:pPr>
    </w:p>
    <w:p w:rsidR="00315CB4" w:rsidRPr="00782DE3" w:rsidRDefault="00315CB4" w:rsidP="00315CB4">
      <w:pPr>
        <w:pStyle w:val="PargrafodaLista"/>
        <w:numPr>
          <w:ilvl w:val="0"/>
          <w:numId w:val="3"/>
        </w:numPr>
        <w:spacing w:line="320" w:lineRule="atLeast"/>
        <w:jc w:val="both"/>
        <w:rPr>
          <w:rFonts w:ascii="Trebuchet MS" w:hAnsi="Trebuchet MS"/>
          <w:b/>
        </w:rPr>
      </w:pPr>
      <w:r w:rsidRPr="00782DE3">
        <w:rPr>
          <w:rFonts w:ascii="Trebuchet MS" w:hAnsi="Trebuchet MS"/>
          <w:b/>
        </w:rPr>
        <w:t>Medidas adotadas pelo Ministério da Educação e Ciência</w:t>
      </w:r>
    </w:p>
    <w:p w:rsidR="00315CB4" w:rsidRDefault="00315CB4" w:rsidP="00315CB4">
      <w:pPr>
        <w:spacing w:after="0" w:line="320" w:lineRule="atLeast"/>
        <w:ind w:firstLine="708"/>
        <w:jc w:val="both"/>
        <w:rPr>
          <w:rFonts w:ascii="Trebuchet MS" w:hAnsi="Trebuchet MS"/>
          <w:b/>
          <w:sz w:val="24"/>
          <w:szCs w:val="24"/>
          <w:lang w:val="pt-PT"/>
        </w:rPr>
      </w:pPr>
    </w:p>
    <w:p w:rsidR="00315CB4" w:rsidRPr="00C940A4" w:rsidRDefault="00315CB4" w:rsidP="00C940A4">
      <w:pPr>
        <w:pStyle w:val="PargrafodaLista"/>
        <w:numPr>
          <w:ilvl w:val="1"/>
          <w:numId w:val="3"/>
        </w:numPr>
        <w:spacing w:line="320" w:lineRule="atLeast"/>
        <w:jc w:val="both"/>
        <w:rPr>
          <w:rFonts w:ascii="Trebuchet MS" w:hAnsi="Trebuchet MS"/>
          <w:b/>
        </w:rPr>
      </w:pPr>
      <w:r w:rsidRPr="00C940A4">
        <w:rPr>
          <w:rFonts w:ascii="Trebuchet MS" w:hAnsi="Trebuchet MS"/>
          <w:b/>
        </w:rPr>
        <w:t>Ações de divulgação para o exterior</w:t>
      </w:r>
    </w:p>
    <w:p w:rsidR="00315CB4" w:rsidRPr="006673C8" w:rsidRDefault="00315CB4" w:rsidP="00315CB4">
      <w:pPr>
        <w:spacing w:after="0" w:line="320" w:lineRule="atLeast"/>
        <w:jc w:val="both"/>
        <w:rPr>
          <w:rFonts w:ascii="Trebuchet MS" w:hAnsi="Trebuchet MS"/>
          <w:b/>
          <w:sz w:val="24"/>
          <w:szCs w:val="24"/>
          <w:lang w:val="pt-PT"/>
        </w:rPr>
      </w:pPr>
    </w:p>
    <w:p w:rsidR="00315CB4" w:rsidRPr="006673C8" w:rsidRDefault="00315CB4" w:rsidP="00315CB4">
      <w:pPr>
        <w:spacing w:after="0" w:line="320" w:lineRule="atLeast"/>
        <w:jc w:val="both"/>
        <w:rPr>
          <w:rFonts w:ascii="Trebuchet MS" w:hAnsi="Trebuchet MS"/>
          <w:sz w:val="24"/>
          <w:szCs w:val="24"/>
          <w:lang w:val="pt-PT"/>
        </w:rPr>
      </w:pPr>
      <w:r w:rsidRPr="006673C8">
        <w:rPr>
          <w:rFonts w:ascii="Trebuchet MS" w:hAnsi="Trebuchet MS"/>
          <w:sz w:val="24"/>
          <w:szCs w:val="24"/>
          <w:lang w:val="pt-PT"/>
        </w:rPr>
        <w:t xml:space="preserve">O Ministério da Educação e Ciência cumpriu o disposto no n.º 3 do artigo 2.º da Resolução da Assembleia da República n.º 35/2008, de 29 de julho, de modo «a salvaguardar uma transição sem </w:t>
      </w:r>
      <w:proofErr w:type="spellStart"/>
      <w:r w:rsidRPr="006673C8">
        <w:rPr>
          <w:rFonts w:ascii="Trebuchet MS" w:hAnsi="Trebuchet MS"/>
          <w:sz w:val="24"/>
          <w:szCs w:val="24"/>
          <w:lang w:val="pt-PT"/>
        </w:rPr>
        <w:t>rupturas</w:t>
      </w:r>
      <w:proofErr w:type="spellEnd"/>
      <w:r w:rsidRPr="006673C8">
        <w:rPr>
          <w:rFonts w:ascii="Trebuchet MS" w:hAnsi="Trebuchet MS"/>
          <w:sz w:val="24"/>
          <w:szCs w:val="24"/>
          <w:lang w:val="pt-PT"/>
        </w:rPr>
        <w:t>, nomeadamente no que se refere ao sistema educativo em geral e, em particular, ao ensino da língua portuguesa, com incidência no currículo nacional, programas e orientações curriculares e pedagógicas».</w:t>
      </w:r>
    </w:p>
    <w:p w:rsidR="00315CB4" w:rsidRPr="006673C8" w:rsidRDefault="00315CB4" w:rsidP="00315CB4">
      <w:pPr>
        <w:spacing w:after="0" w:line="320" w:lineRule="atLeast"/>
        <w:jc w:val="both"/>
        <w:rPr>
          <w:rFonts w:ascii="Trebuchet MS" w:hAnsi="Trebuchet MS"/>
          <w:sz w:val="24"/>
          <w:szCs w:val="24"/>
          <w:lang w:val="pt-PT"/>
        </w:rPr>
      </w:pPr>
      <w:r w:rsidRPr="006673C8">
        <w:rPr>
          <w:rFonts w:ascii="Trebuchet MS" w:hAnsi="Trebuchet MS"/>
          <w:sz w:val="24"/>
          <w:szCs w:val="24"/>
          <w:lang w:val="pt-PT"/>
        </w:rPr>
        <w:t xml:space="preserve">A preparação da transição para a nova grafia teve início no ano letivo de 2010/2011, com a constituição de </w:t>
      </w:r>
      <w:r w:rsidR="005C64E2">
        <w:rPr>
          <w:rFonts w:ascii="Trebuchet MS" w:hAnsi="Trebuchet MS"/>
          <w:sz w:val="24"/>
          <w:szCs w:val="24"/>
          <w:lang w:val="pt-PT"/>
        </w:rPr>
        <w:t>um Grupo de Trabalho</w:t>
      </w:r>
      <w:r w:rsidRPr="006673C8">
        <w:rPr>
          <w:rFonts w:ascii="Trebuchet MS" w:hAnsi="Trebuchet MS"/>
          <w:sz w:val="24"/>
          <w:szCs w:val="24"/>
          <w:lang w:val="pt-PT"/>
        </w:rPr>
        <w:t>, que articulava diretamente com a Diretora-Geral da então Direção-Geral de Inovação e de Desenvolvimento Curricular (DGIDC)</w:t>
      </w:r>
      <w:r w:rsidR="00383E57">
        <w:rPr>
          <w:rFonts w:ascii="Trebuchet MS" w:hAnsi="Trebuchet MS"/>
          <w:sz w:val="24"/>
          <w:szCs w:val="24"/>
          <w:lang w:val="pt-PT"/>
        </w:rPr>
        <w:t>, Dra. Alexandra Marques.</w:t>
      </w:r>
    </w:p>
    <w:p w:rsidR="00315CB4" w:rsidRPr="006673C8" w:rsidRDefault="00315CB4" w:rsidP="00315CB4">
      <w:pPr>
        <w:spacing w:after="0" w:line="320" w:lineRule="atLeast"/>
        <w:jc w:val="both"/>
        <w:rPr>
          <w:rFonts w:ascii="Trebuchet MS" w:hAnsi="Trebuchet MS"/>
          <w:sz w:val="24"/>
          <w:szCs w:val="24"/>
          <w:lang w:val="pt-PT"/>
        </w:rPr>
      </w:pPr>
      <w:r w:rsidRPr="006673C8">
        <w:rPr>
          <w:rFonts w:ascii="Trebuchet MS" w:hAnsi="Trebuchet MS"/>
          <w:sz w:val="24"/>
          <w:szCs w:val="24"/>
          <w:lang w:val="pt-PT"/>
        </w:rPr>
        <w:t>No âmbito do trabalho da equipa, foram produzidos vários documentos de apoio dirigidos</w:t>
      </w:r>
      <w:r>
        <w:rPr>
          <w:rFonts w:ascii="Trebuchet MS" w:hAnsi="Trebuchet MS"/>
          <w:sz w:val="24"/>
          <w:szCs w:val="24"/>
          <w:lang w:val="pt-PT"/>
        </w:rPr>
        <w:t xml:space="preserve"> quer </w:t>
      </w:r>
      <w:r w:rsidRPr="006673C8">
        <w:rPr>
          <w:rFonts w:ascii="Trebuchet MS" w:hAnsi="Trebuchet MS"/>
          <w:sz w:val="24"/>
          <w:szCs w:val="24"/>
          <w:lang w:val="pt-PT"/>
        </w:rPr>
        <w:t>ao</w:t>
      </w:r>
      <w:r>
        <w:rPr>
          <w:rFonts w:ascii="Trebuchet MS" w:hAnsi="Trebuchet MS"/>
          <w:sz w:val="24"/>
          <w:szCs w:val="24"/>
          <w:lang w:val="pt-PT"/>
        </w:rPr>
        <w:t>s docentes quer ao</w:t>
      </w:r>
      <w:r w:rsidRPr="006673C8">
        <w:rPr>
          <w:rFonts w:ascii="Trebuchet MS" w:hAnsi="Trebuchet MS"/>
          <w:sz w:val="24"/>
          <w:szCs w:val="24"/>
          <w:lang w:val="pt-PT"/>
        </w:rPr>
        <w:t xml:space="preserve"> público em geral. A </w:t>
      </w:r>
      <w:r w:rsidR="00B47FF5">
        <w:rPr>
          <w:rFonts w:ascii="Trebuchet MS" w:hAnsi="Trebuchet MS"/>
          <w:sz w:val="24"/>
          <w:szCs w:val="24"/>
          <w:lang w:val="pt-PT"/>
        </w:rPr>
        <w:t xml:space="preserve">então DGIDC, atual </w:t>
      </w:r>
      <w:r w:rsidR="00DE3A1B">
        <w:rPr>
          <w:rFonts w:ascii="Trebuchet MS" w:hAnsi="Trebuchet MS"/>
          <w:sz w:val="24"/>
          <w:szCs w:val="24"/>
          <w:lang w:val="pt-PT"/>
        </w:rPr>
        <w:t>D</w:t>
      </w:r>
      <w:r w:rsidR="00B47FF5">
        <w:rPr>
          <w:rFonts w:ascii="Trebuchet MS" w:hAnsi="Trebuchet MS"/>
          <w:sz w:val="24"/>
          <w:szCs w:val="24"/>
          <w:lang w:val="pt-PT"/>
        </w:rPr>
        <w:t xml:space="preserve">ireção-Geral da Educação (DGE), </w:t>
      </w:r>
      <w:r w:rsidRPr="006673C8">
        <w:rPr>
          <w:rFonts w:ascii="Trebuchet MS" w:hAnsi="Trebuchet MS"/>
          <w:sz w:val="24"/>
          <w:szCs w:val="24"/>
          <w:lang w:val="pt-PT"/>
        </w:rPr>
        <w:t xml:space="preserve">organizou os documentos produzidos por </w:t>
      </w:r>
      <w:r w:rsidR="00B47FF5">
        <w:rPr>
          <w:rFonts w:ascii="Trebuchet MS" w:hAnsi="Trebuchet MS"/>
          <w:sz w:val="24"/>
          <w:szCs w:val="24"/>
          <w:lang w:val="pt-PT"/>
        </w:rPr>
        <w:t xml:space="preserve">esse Grupo de Trabalho </w:t>
      </w:r>
      <w:r w:rsidRPr="006673C8">
        <w:rPr>
          <w:rFonts w:ascii="Trebuchet MS" w:hAnsi="Trebuchet MS"/>
          <w:sz w:val="24"/>
          <w:szCs w:val="24"/>
          <w:lang w:val="pt-PT"/>
        </w:rPr>
        <w:t>e por outras entidades, designadamente o Instituto de Linguística Teórica e Computacional (ILTEC), responsável pelo Guia para a nova ortografia, pelo conversor ortográfico Lince e pelo Vocabulário Ortográfico do Português</w:t>
      </w:r>
      <w:r>
        <w:rPr>
          <w:rFonts w:ascii="Trebuchet MS" w:hAnsi="Trebuchet MS"/>
          <w:sz w:val="24"/>
          <w:szCs w:val="24"/>
          <w:lang w:val="pt-PT"/>
        </w:rPr>
        <w:t xml:space="preserve"> (VOP)</w:t>
      </w:r>
      <w:r w:rsidRPr="006673C8">
        <w:rPr>
          <w:rFonts w:ascii="Trebuchet MS" w:hAnsi="Trebuchet MS"/>
          <w:sz w:val="24"/>
          <w:szCs w:val="24"/>
          <w:lang w:val="pt-PT"/>
        </w:rPr>
        <w:t xml:space="preserve">. </w:t>
      </w:r>
    </w:p>
    <w:p w:rsidR="00315CB4" w:rsidRPr="006673C8" w:rsidRDefault="00315CB4" w:rsidP="00315CB4">
      <w:pPr>
        <w:spacing w:after="0" w:line="320" w:lineRule="atLeast"/>
        <w:jc w:val="both"/>
        <w:rPr>
          <w:rFonts w:ascii="Trebuchet MS" w:hAnsi="Trebuchet MS"/>
          <w:sz w:val="24"/>
          <w:szCs w:val="24"/>
          <w:lang w:val="pt-PT"/>
        </w:rPr>
      </w:pPr>
      <w:r w:rsidRPr="006673C8">
        <w:rPr>
          <w:rFonts w:ascii="Trebuchet MS" w:hAnsi="Trebuchet MS"/>
          <w:sz w:val="24"/>
          <w:szCs w:val="24"/>
          <w:lang w:val="pt-PT"/>
        </w:rPr>
        <w:t>Todos estes documentos estão disponíveis no sítio da DGE</w:t>
      </w:r>
      <w:r w:rsidR="00DE3A1B">
        <w:rPr>
          <w:rFonts w:ascii="Trebuchet MS" w:hAnsi="Trebuchet MS"/>
          <w:sz w:val="24"/>
          <w:szCs w:val="24"/>
          <w:lang w:val="pt-PT"/>
        </w:rPr>
        <w:t xml:space="preserve">, em </w:t>
      </w:r>
      <w:hyperlink r:id="rId10" w:history="1">
        <w:r w:rsidR="00DE3A1B" w:rsidRPr="00610B11">
          <w:rPr>
            <w:rStyle w:val="Hiperligao"/>
            <w:rFonts w:ascii="Trebuchet MS" w:hAnsi="Trebuchet MS"/>
            <w:sz w:val="24"/>
            <w:szCs w:val="24"/>
            <w:lang w:val="pt-PT"/>
          </w:rPr>
          <w:t>http://www.dge.mec.pt/outrosprojetos/index.php?s=directorio&amp;pid=124</w:t>
        </w:r>
      </w:hyperlink>
      <w:r w:rsidRPr="006673C8">
        <w:rPr>
          <w:rFonts w:ascii="Trebuchet MS" w:hAnsi="Trebuchet MS"/>
          <w:sz w:val="24"/>
          <w:szCs w:val="24"/>
          <w:lang w:val="pt-PT"/>
        </w:rPr>
        <w:t xml:space="preserve">. Assim, o acervo documental foi disponibilizado numa página própria e individualizada, em 2011, segundo a seguinte disposição: </w:t>
      </w:r>
      <w:r w:rsidRPr="006673C8">
        <w:rPr>
          <w:rFonts w:ascii="Trebuchet MS" w:hAnsi="Trebuchet MS"/>
          <w:i/>
          <w:sz w:val="24"/>
          <w:szCs w:val="24"/>
          <w:lang w:val="pt-PT"/>
        </w:rPr>
        <w:t>Notícias</w:t>
      </w:r>
      <w:r w:rsidRPr="006673C8">
        <w:rPr>
          <w:rFonts w:ascii="Trebuchet MS" w:hAnsi="Trebuchet MS"/>
          <w:sz w:val="24"/>
          <w:szCs w:val="24"/>
          <w:lang w:val="pt-PT"/>
        </w:rPr>
        <w:t xml:space="preserve">, </w:t>
      </w:r>
      <w:r w:rsidRPr="006673C8">
        <w:rPr>
          <w:rFonts w:ascii="Trebuchet MS" w:hAnsi="Trebuchet MS"/>
          <w:i/>
          <w:sz w:val="24"/>
          <w:szCs w:val="24"/>
          <w:lang w:val="pt-PT"/>
        </w:rPr>
        <w:t>Recursos</w:t>
      </w:r>
      <w:r w:rsidRPr="006673C8">
        <w:rPr>
          <w:rFonts w:ascii="Trebuchet MS" w:hAnsi="Trebuchet MS"/>
          <w:sz w:val="24"/>
          <w:szCs w:val="24"/>
          <w:lang w:val="pt-PT"/>
        </w:rPr>
        <w:t xml:space="preserve">, </w:t>
      </w:r>
      <w:r w:rsidRPr="006673C8">
        <w:rPr>
          <w:rFonts w:ascii="Trebuchet MS" w:hAnsi="Trebuchet MS"/>
          <w:i/>
          <w:sz w:val="24"/>
          <w:szCs w:val="24"/>
          <w:lang w:val="pt-PT"/>
        </w:rPr>
        <w:t>Propostas de Atividades</w:t>
      </w:r>
      <w:r w:rsidRPr="006673C8">
        <w:rPr>
          <w:rFonts w:ascii="Trebuchet MS" w:hAnsi="Trebuchet MS"/>
          <w:sz w:val="24"/>
          <w:szCs w:val="24"/>
          <w:lang w:val="pt-PT"/>
        </w:rPr>
        <w:t xml:space="preserve">, </w:t>
      </w:r>
      <w:r w:rsidRPr="006673C8">
        <w:rPr>
          <w:rFonts w:ascii="Trebuchet MS" w:hAnsi="Trebuchet MS"/>
          <w:i/>
          <w:sz w:val="24"/>
          <w:szCs w:val="24"/>
          <w:lang w:val="pt-PT"/>
        </w:rPr>
        <w:t>Esclarecimento de Dúvidas</w:t>
      </w:r>
      <w:r w:rsidRPr="006673C8">
        <w:rPr>
          <w:rFonts w:ascii="Trebuchet MS" w:hAnsi="Trebuchet MS"/>
          <w:sz w:val="24"/>
          <w:szCs w:val="24"/>
          <w:lang w:val="pt-PT"/>
        </w:rPr>
        <w:t xml:space="preserve">, </w:t>
      </w:r>
      <w:r w:rsidRPr="006673C8">
        <w:rPr>
          <w:rFonts w:ascii="Trebuchet MS" w:hAnsi="Trebuchet MS"/>
          <w:i/>
          <w:sz w:val="24"/>
          <w:szCs w:val="24"/>
          <w:lang w:val="pt-PT"/>
        </w:rPr>
        <w:t>Legislação e Instrumentos Normativos</w:t>
      </w:r>
      <w:r w:rsidRPr="006673C8">
        <w:rPr>
          <w:rFonts w:ascii="Trebuchet MS" w:hAnsi="Trebuchet MS"/>
          <w:sz w:val="24"/>
          <w:szCs w:val="24"/>
          <w:lang w:val="pt-PT"/>
        </w:rPr>
        <w:t xml:space="preserve"> e </w:t>
      </w:r>
      <w:r w:rsidRPr="006673C8">
        <w:rPr>
          <w:rFonts w:ascii="Trebuchet MS" w:hAnsi="Trebuchet MS"/>
          <w:i/>
          <w:sz w:val="24"/>
          <w:szCs w:val="24"/>
          <w:lang w:val="pt-PT"/>
        </w:rPr>
        <w:t>Outras Informações</w:t>
      </w:r>
      <w:r w:rsidRPr="006673C8">
        <w:rPr>
          <w:rFonts w:ascii="Trebuchet MS" w:hAnsi="Trebuchet MS"/>
          <w:sz w:val="24"/>
          <w:szCs w:val="24"/>
          <w:lang w:val="pt-PT"/>
        </w:rPr>
        <w:t xml:space="preserve">. </w:t>
      </w:r>
    </w:p>
    <w:p w:rsidR="00315CB4" w:rsidRPr="006673C8" w:rsidRDefault="00315CB4" w:rsidP="00315CB4">
      <w:pPr>
        <w:spacing w:after="0" w:line="320" w:lineRule="atLeast"/>
        <w:jc w:val="both"/>
        <w:rPr>
          <w:rFonts w:ascii="Trebuchet MS" w:hAnsi="Trebuchet MS"/>
          <w:sz w:val="24"/>
          <w:szCs w:val="24"/>
          <w:lang w:val="pt-PT"/>
        </w:rPr>
      </w:pPr>
      <w:r w:rsidRPr="006673C8">
        <w:rPr>
          <w:rFonts w:ascii="Trebuchet MS" w:hAnsi="Trebuchet MS"/>
          <w:sz w:val="24"/>
          <w:szCs w:val="24"/>
          <w:lang w:val="pt-PT"/>
        </w:rPr>
        <w:t xml:space="preserve">A </w:t>
      </w:r>
      <w:r w:rsidR="00B47FF5">
        <w:rPr>
          <w:rFonts w:ascii="Trebuchet MS" w:hAnsi="Trebuchet MS"/>
          <w:sz w:val="24"/>
          <w:szCs w:val="24"/>
          <w:lang w:val="pt-PT"/>
        </w:rPr>
        <w:t>então DGIDC</w:t>
      </w:r>
      <w:r w:rsidRPr="006673C8">
        <w:rPr>
          <w:rFonts w:ascii="Trebuchet MS" w:hAnsi="Trebuchet MS"/>
          <w:sz w:val="24"/>
          <w:szCs w:val="24"/>
          <w:lang w:val="pt-PT"/>
        </w:rPr>
        <w:t xml:space="preserve"> foi responsável pela conceção do logótipo do Acordo Ortográfico</w:t>
      </w:r>
      <w:r w:rsidR="00B13B1A">
        <w:rPr>
          <w:rFonts w:ascii="Trebuchet MS" w:hAnsi="Trebuchet MS"/>
          <w:sz w:val="24"/>
          <w:szCs w:val="24"/>
          <w:lang w:val="pt-PT"/>
        </w:rPr>
        <w:t>,</w:t>
      </w:r>
      <w:r w:rsidRPr="006673C8">
        <w:rPr>
          <w:rFonts w:ascii="Trebuchet MS" w:hAnsi="Trebuchet MS"/>
          <w:sz w:val="24"/>
          <w:szCs w:val="24"/>
          <w:lang w:val="pt-PT"/>
        </w:rPr>
        <w:t xml:space="preserve"> que se destinava a ser utilizado em manuais e outros materiais que seguissem o Acordo Ortográfico.</w:t>
      </w:r>
    </w:p>
    <w:p w:rsidR="00315CB4" w:rsidRPr="006673C8" w:rsidRDefault="00315CB4" w:rsidP="00315CB4">
      <w:pPr>
        <w:spacing w:after="0" w:line="320" w:lineRule="atLeast"/>
        <w:contextualSpacing/>
        <w:jc w:val="both"/>
        <w:rPr>
          <w:rFonts w:ascii="Trebuchet MS" w:hAnsi="Trebuchet MS"/>
          <w:color w:val="1F497D"/>
          <w:sz w:val="24"/>
          <w:szCs w:val="24"/>
          <w:lang w:val="pt-PT"/>
        </w:rPr>
      </w:pPr>
      <w:r w:rsidRPr="006673C8">
        <w:rPr>
          <w:rFonts w:ascii="Trebuchet MS" w:hAnsi="Trebuchet MS"/>
          <w:sz w:val="24"/>
          <w:szCs w:val="24"/>
          <w:lang w:val="pt-PT"/>
        </w:rPr>
        <w:t xml:space="preserve">A </w:t>
      </w:r>
      <w:r w:rsidR="00B47FF5">
        <w:rPr>
          <w:rFonts w:ascii="Trebuchet MS" w:hAnsi="Trebuchet MS"/>
          <w:sz w:val="24"/>
          <w:szCs w:val="24"/>
          <w:lang w:val="pt-PT"/>
        </w:rPr>
        <w:t>então DGIDC</w:t>
      </w:r>
      <w:r w:rsidRPr="006673C8">
        <w:rPr>
          <w:rFonts w:ascii="Trebuchet MS" w:hAnsi="Trebuchet MS"/>
          <w:sz w:val="24"/>
          <w:szCs w:val="24"/>
          <w:lang w:val="pt-PT"/>
        </w:rPr>
        <w:t xml:space="preserve"> organizou também um </w:t>
      </w:r>
      <w:proofErr w:type="spellStart"/>
      <w:r w:rsidRPr="006673C8">
        <w:rPr>
          <w:rFonts w:ascii="Trebuchet MS" w:hAnsi="Trebuchet MS"/>
          <w:i/>
          <w:sz w:val="24"/>
          <w:szCs w:val="24"/>
          <w:lang w:val="pt-PT"/>
        </w:rPr>
        <w:t>Webinar</w:t>
      </w:r>
      <w:proofErr w:type="spellEnd"/>
      <w:r w:rsidRPr="006673C8">
        <w:rPr>
          <w:rFonts w:ascii="Trebuchet MS" w:hAnsi="Trebuchet MS"/>
          <w:sz w:val="24"/>
          <w:szCs w:val="24"/>
          <w:lang w:val="pt-PT"/>
        </w:rPr>
        <w:t xml:space="preserve"> sobre esta matéria, que teve lugar </w:t>
      </w:r>
      <w:r>
        <w:rPr>
          <w:rFonts w:ascii="Trebuchet MS" w:hAnsi="Trebuchet MS"/>
          <w:sz w:val="24"/>
          <w:szCs w:val="24"/>
          <w:lang w:val="pt-PT"/>
        </w:rPr>
        <w:t>em</w:t>
      </w:r>
      <w:r w:rsidRPr="006673C8">
        <w:rPr>
          <w:rFonts w:ascii="Trebuchet MS" w:hAnsi="Trebuchet MS"/>
          <w:sz w:val="24"/>
          <w:szCs w:val="24"/>
          <w:lang w:val="pt-PT"/>
        </w:rPr>
        <w:t xml:space="preserve"> 18/05/2011, convidando a Professora Doutora Margarita Correia e o Professor Doutor José Pedro Ferreira, conferência também acessível no sítio da DGE, em </w:t>
      </w:r>
      <w:hyperlink r:id="rId11" w:history="1">
        <w:r w:rsidRPr="006673C8">
          <w:rPr>
            <w:rStyle w:val="Hiperligao"/>
            <w:rFonts w:ascii="Trebuchet MS" w:hAnsi="Trebuchet MS"/>
            <w:sz w:val="24"/>
            <w:szCs w:val="24"/>
            <w:lang w:val="pt-PT"/>
          </w:rPr>
          <w:t>http://webinar.dge.mec.pt/page/11/</w:t>
        </w:r>
      </w:hyperlink>
      <w:r w:rsidRPr="006673C8">
        <w:rPr>
          <w:rFonts w:ascii="Trebuchet MS" w:hAnsi="Trebuchet MS"/>
          <w:color w:val="000000" w:themeColor="text1"/>
          <w:sz w:val="24"/>
          <w:szCs w:val="24"/>
          <w:lang w:val="pt-PT"/>
        </w:rPr>
        <w:t>.</w:t>
      </w:r>
      <w:r w:rsidRPr="006673C8">
        <w:rPr>
          <w:rFonts w:ascii="Trebuchet MS" w:hAnsi="Trebuchet MS"/>
          <w:color w:val="1F497D"/>
          <w:sz w:val="24"/>
          <w:szCs w:val="24"/>
          <w:lang w:val="pt-PT"/>
        </w:rPr>
        <w:t xml:space="preserve"> </w:t>
      </w:r>
    </w:p>
    <w:p w:rsidR="00315CB4" w:rsidRPr="006673C8" w:rsidRDefault="00B47FF5" w:rsidP="00315CB4">
      <w:pPr>
        <w:spacing w:after="0" w:line="320" w:lineRule="atLeast"/>
        <w:contextualSpacing/>
        <w:jc w:val="both"/>
        <w:rPr>
          <w:rFonts w:ascii="Trebuchet MS" w:hAnsi="Trebuchet MS"/>
          <w:sz w:val="24"/>
          <w:szCs w:val="24"/>
          <w:lang w:val="pt-PT"/>
        </w:rPr>
      </w:pPr>
      <w:r>
        <w:rPr>
          <w:rFonts w:ascii="Trebuchet MS" w:hAnsi="Trebuchet MS"/>
          <w:sz w:val="24"/>
          <w:szCs w:val="24"/>
          <w:lang w:val="pt-PT"/>
        </w:rPr>
        <w:lastRenderedPageBreak/>
        <w:t>Ao longo do ano de 2011 f</w:t>
      </w:r>
      <w:r w:rsidR="00B13B1A">
        <w:rPr>
          <w:rFonts w:ascii="Trebuchet MS" w:hAnsi="Trebuchet MS"/>
          <w:sz w:val="24"/>
          <w:szCs w:val="24"/>
          <w:lang w:val="pt-PT"/>
        </w:rPr>
        <w:t xml:space="preserve">oram </w:t>
      </w:r>
      <w:r>
        <w:rPr>
          <w:rFonts w:ascii="Trebuchet MS" w:hAnsi="Trebuchet MS"/>
          <w:sz w:val="24"/>
          <w:szCs w:val="24"/>
          <w:lang w:val="pt-PT"/>
        </w:rPr>
        <w:t>sendo</w:t>
      </w:r>
      <w:r w:rsidR="00B13B1A">
        <w:rPr>
          <w:rFonts w:ascii="Trebuchet MS" w:hAnsi="Trebuchet MS"/>
          <w:sz w:val="24"/>
          <w:szCs w:val="24"/>
          <w:lang w:val="pt-PT"/>
        </w:rPr>
        <w:t xml:space="preserve"> prestados</w:t>
      </w:r>
      <w:r w:rsidR="00315CB4" w:rsidRPr="006673C8">
        <w:rPr>
          <w:rFonts w:ascii="Trebuchet MS" w:hAnsi="Trebuchet MS"/>
          <w:sz w:val="24"/>
          <w:szCs w:val="24"/>
          <w:lang w:val="pt-PT"/>
        </w:rPr>
        <w:t xml:space="preserve"> esclarecimentos a dúvidas pontuais quer de docentes quer de encarregados de educação</w:t>
      </w:r>
      <w:r w:rsidR="00315CB4">
        <w:rPr>
          <w:rFonts w:ascii="Trebuchet MS" w:hAnsi="Trebuchet MS"/>
          <w:sz w:val="24"/>
          <w:szCs w:val="24"/>
          <w:lang w:val="pt-PT"/>
        </w:rPr>
        <w:t>,</w:t>
      </w:r>
      <w:r w:rsidR="00315CB4" w:rsidRPr="006673C8">
        <w:rPr>
          <w:rFonts w:ascii="Trebuchet MS" w:hAnsi="Trebuchet MS"/>
          <w:sz w:val="24"/>
          <w:szCs w:val="24"/>
          <w:lang w:val="pt-PT"/>
        </w:rPr>
        <w:t xml:space="preserve"> no âmbito da a</w:t>
      </w:r>
      <w:r>
        <w:rPr>
          <w:rFonts w:ascii="Trebuchet MS" w:hAnsi="Trebuchet MS"/>
          <w:sz w:val="24"/>
          <w:szCs w:val="24"/>
          <w:lang w:val="pt-PT"/>
        </w:rPr>
        <w:t>plicação do Acordo Ortográfico, que entrou em vigor no sistema educativo a partir de setembro de 2011.</w:t>
      </w:r>
    </w:p>
    <w:p w:rsidR="00315CB4" w:rsidRPr="006673C8" w:rsidRDefault="00315CB4" w:rsidP="00315CB4">
      <w:pPr>
        <w:spacing w:after="0" w:line="320" w:lineRule="atLeast"/>
        <w:jc w:val="both"/>
        <w:rPr>
          <w:rFonts w:ascii="Trebuchet MS" w:hAnsi="Trebuchet MS"/>
          <w:sz w:val="24"/>
          <w:szCs w:val="24"/>
          <w:lang w:val="pt-PT"/>
        </w:rPr>
      </w:pPr>
    </w:p>
    <w:p w:rsidR="00315CB4" w:rsidRDefault="00315CB4" w:rsidP="00C940A4">
      <w:pPr>
        <w:pStyle w:val="PargrafodaLista"/>
        <w:numPr>
          <w:ilvl w:val="1"/>
          <w:numId w:val="3"/>
        </w:numPr>
        <w:spacing w:line="320" w:lineRule="atLeast"/>
        <w:jc w:val="both"/>
        <w:rPr>
          <w:rFonts w:ascii="Trebuchet MS" w:hAnsi="Trebuchet MS"/>
          <w:b/>
        </w:rPr>
      </w:pPr>
      <w:r w:rsidRPr="00C940A4">
        <w:rPr>
          <w:rFonts w:ascii="Trebuchet MS" w:hAnsi="Trebuchet MS"/>
          <w:b/>
        </w:rPr>
        <w:t>Manuais escolares</w:t>
      </w:r>
    </w:p>
    <w:p w:rsidR="00C940A4" w:rsidRPr="00C940A4" w:rsidRDefault="00C940A4" w:rsidP="00C940A4">
      <w:pPr>
        <w:pStyle w:val="PargrafodaLista"/>
        <w:spacing w:line="320" w:lineRule="atLeast"/>
        <w:ind w:left="1080"/>
        <w:jc w:val="both"/>
        <w:rPr>
          <w:rFonts w:ascii="Trebuchet MS" w:hAnsi="Trebuchet MS"/>
          <w:b/>
        </w:rPr>
      </w:pPr>
    </w:p>
    <w:p w:rsidR="00315CB4" w:rsidRDefault="00153A55" w:rsidP="00C940A4">
      <w:pPr>
        <w:spacing w:after="0" w:line="320" w:lineRule="atLeast"/>
        <w:contextualSpacing/>
        <w:jc w:val="both"/>
        <w:rPr>
          <w:rFonts w:ascii="Trebuchet MS" w:hAnsi="Trebuchet MS"/>
          <w:sz w:val="24"/>
          <w:szCs w:val="24"/>
          <w:lang w:val="pt-PT"/>
        </w:rPr>
      </w:pPr>
      <w:r>
        <w:rPr>
          <w:rFonts w:ascii="Trebuchet MS" w:hAnsi="Trebuchet MS"/>
          <w:sz w:val="24"/>
          <w:szCs w:val="24"/>
          <w:lang w:val="pt-PT"/>
        </w:rPr>
        <w:t>Em setembro de 2010, n</w:t>
      </w:r>
      <w:r w:rsidR="00315CB4" w:rsidRPr="006673C8">
        <w:rPr>
          <w:rFonts w:ascii="Trebuchet MS" w:hAnsi="Trebuchet MS"/>
          <w:sz w:val="24"/>
          <w:szCs w:val="24"/>
          <w:lang w:val="pt-PT"/>
        </w:rPr>
        <w:t>o âmbito da aplicação do Acordo Ortográfico da Língua Portuguesa</w:t>
      </w:r>
      <w:r>
        <w:rPr>
          <w:rFonts w:ascii="Trebuchet MS" w:hAnsi="Trebuchet MS"/>
          <w:sz w:val="24"/>
          <w:szCs w:val="24"/>
          <w:lang w:val="pt-PT"/>
        </w:rPr>
        <w:t>,</w:t>
      </w:r>
      <w:r w:rsidR="00315CB4" w:rsidRPr="006673C8">
        <w:rPr>
          <w:rFonts w:ascii="Trebuchet MS" w:hAnsi="Trebuchet MS"/>
          <w:sz w:val="24"/>
          <w:szCs w:val="24"/>
          <w:lang w:val="pt-PT"/>
        </w:rPr>
        <w:t xml:space="preserve"> foi acordado</w:t>
      </w:r>
      <w:r>
        <w:rPr>
          <w:rFonts w:ascii="Trebuchet MS" w:hAnsi="Trebuchet MS"/>
          <w:sz w:val="24"/>
          <w:szCs w:val="24"/>
          <w:lang w:val="pt-PT"/>
        </w:rPr>
        <w:t xml:space="preserve"> </w:t>
      </w:r>
      <w:r w:rsidR="00315CB4" w:rsidRPr="006673C8">
        <w:rPr>
          <w:rFonts w:ascii="Trebuchet MS" w:hAnsi="Trebuchet MS"/>
          <w:sz w:val="24"/>
          <w:szCs w:val="24"/>
          <w:lang w:val="pt-PT"/>
        </w:rPr>
        <w:t xml:space="preserve">entre o </w:t>
      </w:r>
      <w:r w:rsidR="00B47FF5">
        <w:rPr>
          <w:rFonts w:ascii="Trebuchet MS" w:hAnsi="Trebuchet MS"/>
          <w:sz w:val="24"/>
          <w:szCs w:val="24"/>
          <w:lang w:val="pt-PT"/>
        </w:rPr>
        <w:t xml:space="preserve">então </w:t>
      </w:r>
      <w:r w:rsidR="00315CB4" w:rsidRPr="006673C8">
        <w:rPr>
          <w:rFonts w:ascii="Trebuchet MS" w:hAnsi="Trebuchet MS"/>
          <w:sz w:val="24"/>
          <w:szCs w:val="24"/>
          <w:lang w:val="pt-PT"/>
        </w:rPr>
        <w:t xml:space="preserve">Ministério da Educação e a Comissão do Livro Escolar da </w:t>
      </w:r>
      <w:r w:rsidR="00B13B1A" w:rsidRPr="006673C8">
        <w:rPr>
          <w:rFonts w:ascii="Trebuchet MS" w:hAnsi="Trebuchet MS"/>
          <w:sz w:val="24"/>
          <w:szCs w:val="24"/>
          <w:lang w:val="pt-PT"/>
        </w:rPr>
        <w:t xml:space="preserve">Associação Portuguesa de Editores e Livreiros </w:t>
      </w:r>
      <w:r w:rsidR="00B13B1A">
        <w:rPr>
          <w:rFonts w:ascii="Trebuchet MS" w:hAnsi="Trebuchet MS"/>
          <w:sz w:val="24"/>
          <w:szCs w:val="24"/>
          <w:lang w:val="pt-PT"/>
        </w:rPr>
        <w:t>(</w:t>
      </w:r>
      <w:r w:rsidR="00315CB4" w:rsidRPr="006673C8">
        <w:rPr>
          <w:rFonts w:ascii="Trebuchet MS" w:hAnsi="Trebuchet MS"/>
          <w:sz w:val="24"/>
          <w:szCs w:val="24"/>
          <w:lang w:val="pt-PT"/>
        </w:rPr>
        <w:t>APEL</w:t>
      </w:r>
      <w:r w:rsidR="00B13B1A">
        <w:rPr>
          <w:rFonts w:ascii="Trebuchet MS" w:hAnsi="Trebuchet MS"/>
          <w:sz w:val="24"/>
          <w:szCs w:val="24"/>
          <w:lang w:val="pt-PT"/>
        </w:rPr>
        <w:t>)</w:t>
      </w:r>
      <w:r w:rsidR="00315CB4" w:rsidRPr="006673C8">
        <w:rPr>
          <w:rFonts w:ascii="Trebuchet MS" w:hAnsi="Trebuchet MS"/>
          <w:sz w:val="24"/>
          <w:szCs w:val="24"/>
          <w:lang w:val="pt-PT"/>
        </w:rPr>
        <w:t xml:space="preserve"> o Calendário para a aplicação do Acordo Ortográfico aos manuais escolares, a ser implementado progressivamente nos anos letivos de 2011/12 a 2014/15 e a articular com o Calendário de Adoções dos Manuais Escolares</w:t>
      </w:r>
      <w:r w:rsidR="00C940A4">
        <w:rPr>
          <w:rFonts w:ascii="Trebuchet MS" w:hAnsi="Trebuchet MS"/>
          <w:sz w:val="24"/>
          <w:szCs w:val="24"/>
          <w:lang w:val="pt-PT"/>
        </w:rPr>
        <w:t>.</w:t>
      </w:r>
    </w:p>
    <w:p w:rsidR="00315CB4" w:rsidRPr="006673C8" w:rsidRDefault="00315CB4" w:rsidP="00C940A4">
      <w:pPr>
        <w:spacing w:after="0" w:line="320" w:lineRule="atLeast"/>
        <w:contextualSpacing/>
        <w:jc w:val="both"/>
        <w:rPr>
          <w:rFonts w:ascii="Trebuchet MS" w:hAnsi="Trebuchet MS"/>
          <w:sz w:val="24"/>
          <w:szCs w:val="24"/>
          <w:lang w:val="pt-PT"/>
        </w:rPr>
      </w:pPr>
    </w:p>
    <w:p w:rsidR="00315CB4" w:rsidRPr="006673C8" w:rsidRDefault="00315CB4" w:rsidP="00315CB4">
      <w:pPr>
        <w:tabs>
          <w:tab w:val="left" w:pos="5387"/>
        </w:tabs>
        <w:ind w:right="-1"/>
        <w:jc w:val="both"/>
        <w:rPr>
          <w:rFonts w:ascii="Trebuchet MS" w:hAnsi="Trebuchet MS"/>
          <w:sz w:val="24"/>
          <w:szCs w:val="24"/>
          <w:lang w:val="pt-PT"/>
        </w:rPr>
      </w:pPr>
      <w:r w:rsidRPr="006673C8">
        <w:rPr>
          <w:rFonts w:ascii="Trebuchet MS" w:hAnsi="Trebuchet MS"/>
          <w:sz w:val="24"/>
          <w:szCs w:val="24"/>
          <w:lang w:val="pt-PT"/>
        </w:rPr>
        <w:t xml:space="preserve">A fim de facilitar a progressiva aplicação do citado Calendário para a aplicação do Acordo Ortográfico aos manuais escolares e no intuito de minimizar os encargos com a mesma, foi informada a Comissão do Livro Escolar da </w:t>
      </w:r>
      <w:r w:rsidR="005A4929">
        <w:rPr>
          <w:rFonts w:ascii="Trebuchet MS" w:hAnsi="Trebuchet MS"/>
          <w:sz w:val="24"/>
          <w:szCs w:val="24"/>
          <w:lang w:val="pt-PT"/>
        </w:rPr>
        <w:t>APEL (</w:t>
      </w:r>
      <w:r w:rsidRPr="006673C8">
        <w:rPr>
          <w:rFonts w:ascii="Trebuchet MS" w:hAnsi="Trebuchet MS"/>
          <w:sz w:val="24"/>
          <w:szCs w:val="24"/>
          <w:lang w:val="pt-PT"/>
        </w:rPr>
        <w:t xml:space="preserve">Ofício S-DGIDC/2010/5212, de 11 de outubro) de que “esta Direção-Geral acolhe as propostas da APEL, no sentido de permitir que os editores possam aproveitar os </w:t>
      </w:r>
      <w:proofErr w:type="gramStart"/>
      <w:r w:rsidRPr="006673C8">
        <w:rPr>
          <w:rFonts w:ascii="Trebuchet MS" w:hAnsi="Trebuchet MS"/>
          <w:sz w:val="24"/>
          <w:szCs w:val="24"/>
          <w:lang w:val="pt-PT"/>
        </w:rPr>
        <w:t>stocks</w:t>
      </w:r>
      <w:proofErr w:type="gramEnd"/>
      <w:r w:rsidRPr="006673C8">
        <w:rPr>
          <w:rFonts w:ascii="Trebuchet MS" w:hAnsi="Trebuchet MS"/>
          <w:sz w:val="24"/>
          <w:szCs w:val="24"/>
          <w:lang w:val="pt-PT"/>
        </w:rPr>
        <w:t xml:space="preserve"> existentes com a antiga grafia no ano de entrada em vigor da nova grafia para os respetivos anos e disciplinas” e “dado que o Ensino Secundário é abrangido pela nova grafia de uma só vez no ano letivo de 2013/2014, é indispensável que, entre 2011/2012 e 2013/2014, os editores possam ir introduzindo a nova grafia nos manuais que forem reimprimindo para abastecer o mercado.” </w:t>
      </w:r>
    </w:p>
    <w:p w:rsidR="00315CB4" w:rsidRPr="006673C8" w:rsidRDefault="00315CB4" w:rsidP="00315CB4">
      <w:pPr>
        <w:tabs>
          <w:tab w:val="left" w:pos="5387"/>
        </w:tabs>
        <w:ind w:right="-1"/>
        <w:jc w:val="both"/>
        <w:rPr>
          <w:rFonts w:ascii="Trebuchet MS" w:hAnsi="Trebuchet MS"/>
          <w:sz w:val="24"/>
          <w:szCs w:val="24"/>
          <w:lang w:val="pt-PT"/>
        </w:rPr>
      </w:pPr>
      <w:r w:rsidRPr="006673C8">
        <w:rPr>
          <w:rFonts w:ascii="Trebuchet MS" w:hAnsi="Trebuchet MS"/>
          <w:sz w:val="24"/>
          <w:szCs w:val="24"/>
          <w:lang w:val="pt-PT"/>
        </w:rPr>
        <w:t xml:space="preserve">Ainda relativamente à aplicação do Acordo Ortográfico aos manuais escolares, para </w:t>
      </w:r>
      <w:r>
        <w:rPr>
          <w:rFonts w:ascii="Trebuchet MS" w:hAnsi="Trebuchet MS"/>
          <w:sz w:val="24"/>
          <w:szCs w:val="24"/>
          <w:lang w:val="pt-PT"/>
        </w:rPr>
        <w:t>além</w:t>
      </w:r>
      <w:r w:rsidRPr="006673C8">
        <w:rPr>
          <w:rFonts w:ascii="Trebuchet MS" w:hAnsi="Trebuchet MS"/>
          <w:sz w:val="24"/>
          <w:szCs w:val="24"/>
          <w:lang w:val="pt-PT"/>
        </w:rPr>
        <w:t xml:space="preserve"> das ações de divulgação desta Direção-Geral,</w:t>
      </w:r>
      <w:r w:rsidR="00C940A4">
        <w:rPr>
          <w:rFonts w:ascii="Trebuchet MS" w:hAnsi="Trebuchet MS"/>
          <w:sz w:val="24"/>
          <w:szCs w:val="24"/>
          <w:lang w:val="pt-PT"/>
        </w:rPr>
        <w:t xml:space="preserve"> </w:t>
      </w:r>
      <w:r w:rsidRPr="006673C8">
        <w:rPr>
          <w:rFonts w:ascii="Trebuchet MS" w:hAnsi="Trebuchet MS"/>
          <w:sz w:val="24"/>
          <w:szCs w:val="24"/>
          <w:lang w:val="pt-PT"/>
        </w:rPr>
        <w:t>nomeadamente mediante a divulgação de informação relevante na sua página eletrónica,</w:t>
      </w:r>
      <w:r w:rsidR="00C940A4">
        <w:rPr>
          <w:rFonts w:ascii="Trebuchet MS" w:hAnsi="Trebuchet MS"/>
          <w:sz w:val="24"/>
          <w:szCs w:val="24"/>
          <w:lang w:val="pt-PT"/>
        </w:rPr>
        <w:t xml:space="preserve"> conforme já referi,</w:t>
      </w:r>
      <w:r w:rsidRPr="006673C8">
        <w:rPr>
          <w:rFonts w:ascii="Trebuchet MS" w:hAnsi="Trebuchet MS"/>
          <w:sz w:val="24"/>
          <w:szCs w:val="24"/>
          <w:lang w:val="pt-PT"/>
        </w:rPr>
        <w:t xml:space="preserve"> foram prestados todos os esclarecimentos solicitados por professores e por encarregados de educação. Do mesmo modo, foi disponibilizada a seguinte informação à </w:t>
      </w:r>
      <w:r>
        <w:rPr>
          <w:rFonts w:ascii="Trebuchet MS" w:hAnsi="Trebuchet MS"/>
          <w:sz w:val="24"/>
          <w:szCs w:val="24"/>
          <w:lang w:val="pt-PT"/>
        </w:rPr>
        <w:t>Comissão do Livro Escolar</w:t>
      </w:r>
      <w:r w:rsidRPr="006673C8">
        <w:rPr>
          <w:rFonts w:ascii="Trebuchet MS" w:hAnsi="Trebuchet MS"/>
          <w:sz w:val="24"/>
          <w:szCs w:val="24"/>
          <w:lang w:val="pt-PT"/>
        </w:rPr>
        <w:t xml:space="preserve"> da APEL e aos editores, a saber:</w:t>
      </w:r>
    </w:p>
    <w:p w:rsidR="00315CB4" w:rsidRPr="00A94041" w:rsidRDefault="00315CB4" w:rsidP="00A94041">
      <w:pPr>
        <w:tabs>
          <w:tab w:val="left" w:pos="5387"/>
        </w:tabs>
        <w:ind w:right="-1"/>
        <w:jc w:val="both"/>
        <w:rPr>
          <w:rFonts w:ascii="Trebuchet MS" w:hAnsi="Trebuchet MS"/>
          <w:sz w:val="24"/>
          <w:szCs w:val="24"/>
          <w:lang w:val="pt-PT"/>
        </w:rPr>
      </w:pPr>
      <w:r w:rsidRPr="00A94041">
        <w:rPr>
          <w:rFonts w:ascii="Trebuchet MS" w:hAnsi="Trebuchet MS"/>
          <w:sz w:val="24"/>
          <w:szCs w:val="24"/>
          <w:lang w:val="pt-PT"/>
        </w:rPr>
        <w:t xml:space="preserve">- Ofício S-DGIDC/2010/7140, de 31 dezembro de 2010, e ofício de teor semelhante a todos os Editores, informando </w:t>
      </w:r>
    </w:p>
    <w:p w:rsidR="00315CB4" w:rsidRPr="00290167" w:rsidRDefault="00315CB4" w:rsidP="00C940A4">
      <w:pPr>
        <w:pStyle w:val="PargrafodaLista"/>
        <w:numPr>
          <w:ilvl w:val="0"/>
          <w:numId w:val="2"/>
        </w:numPr>
        <w:jc w:val="both"/>
        <w:rPr>
          <w:rFonts w:ascii="Trebuchet MS" w:hAnsi="Trebuchet MS" w:cs="Arial"/>
          <w:sz w:val="22"/>
          <w:szCs w:val="22"/>
        </w:rPr>
      </w:pPr>
      <w:r w:rsidRPr="00290167">
        <w:rPr>
          <w:rFonts w:ascii="Trebuchet MS" w:hAnsi="Trebuchet MS" w:cs="Arial"/>
          <w:sz w:val="22"/>
          <w:szCs w:val="22"/>
        </w:rPr>
        <w:lastRenderedPageBreak/>
        <w:t xml:space="preserve">(…) </w:t>
      </w:r>
      <w:proofErr w:type="gramStart"/>
      <w:r w:rsidRPr="00290167">
        <w:rPr>
          <w:rFonts w:ascii="Trebuchet MS" w:hAnsi="Trebuchet MS" w:cs="Arial"/>
          <w:sz w:val="22"/>
          <w:szCs w:val="22"/>
        </w:rPr>
        <w:t>que</w:t>
      </w:r>
      <w:proofErr w:type="gramEnd"/>
      <w:r w:rsidRPr="00290167">
        <w:rPr>
          <w:rFonts w:ascii="Trebuchet MS" w:hAnsi="Trebuchet MS" w:cs="Arial"/>
          <w:sz w:val="22"/>
          <w:szCs w:val="22"/>
        </w:rPr>
        <w:t xml:space="preserve"> de acordo com a Resolução do Conselho de Ministros, (…), foi determinada a aplicação do Acordo Ortográfico da Língua Portuguesa no sistema educativo português, no ano letivo de 2011/2012 (…)</w:t>
      </w:r>
    </w:p>
    <w:p w:rsidR="00315CB4" w:rsidRPr="00290167" w:rsidRDefault="00315CB4" w:rsidP="00C940A4">
      <w:pPr>
        <w:ind w:left="284"/>
        <w:jc w:val="both"/>
        <w:rPr>
          <w:rFonts w:ascii="Trebuchet MS" w:hAnsi="Trebuchet MS" w:cs="Arial"/>
          <w:lang w:val="pt-PT"/>
        </w:rPr>
      </w:pPr>
    </w:p>
    <w:p w:rsidR="00315CB4" w:rsidRPr="00290167" w:rsidRDefault="00315CB4" w:rsidP="00C940A4">
      <w:pPr>
        <w:pStyle w:val="PargrafodaLista"/>
        <w:numPr>
          <w:ilvl w:val="0"/>
          <w:numId w:val="2"/>
        </w:numPr>
        <w:jc w:val="both"/>
        <w:rPr>
          <w:rFonts w:ascii="Trebuchet MS" w:hAnsi="Trebuchet MS" w:cs="Arial"/>
          <w:sz w:val="22"/>
          <w:szCs w:val="22"/>
        </w:rPr>
      </w:pPr>
      <w:r w:rsidRPr="00290167">
        <w:rPr>
          <w:rFonts w:ascii="Trebuchet MS" w:hAnsi="Trebuchet MS" w:cs="Arial"/>
          <w:sz w:val="22"/>
          <w:szCs w:val="22"/>
        </w:rPr>
        <w:t xml:space="preserve">(…) </w:t>
      </w:r>
      <w:proofErr w:type="gramStart"/>
      <w:r w:rsidRPr="00290167">
        <w:rPr>
          <w:rFonts w:ascii="Trebuchet MS" w:hAnsi="Trebuchet MS" w:cs="Arial"/>
          <w:sz w:val="22"/>
          <w:szCs w:val="22"/>
        </w:rPr>
        <w:t>que</w:t>
      </w:r>
      <w:proofErr w:type="gramEnd"/>
      <w:r w:rsidRPr="00290167">
        <w:rPr>
          <w:rFonts w:ascii="Trebuchet MS" w:hAnsi="Trebuchet MS" w:cs="Arial"/>
          <w:sz w:val="22"/>
          <w:szCs w:val="22"/>
        </w:rPr>
        <w:t xml:space="preserve"> a determinação supramencionada [aplicação do Acordo Ortográfico no sistema educativo português] deverá ser cumprida no processo de avaliação e certificação de manuais escolares.</w:t>
      </w:r>
    </w:p>
    <w:p w:rsidR="00315CB4" w:rsidRPr="00290167" w:rsidRDefault="00315CB4" w:rsidP="00C940A4">
      <w:pPr>
        <w:ind w:left="284"/>
        <w:jc w:val="both"/>
        <w:rPr>
          <w:rFonts w:ascii="Trebuchet MS" w:hAnsi="Trebuchet MS" w:cs="Arial"/>
          <w:lang w:val="pt-PT"/>
        </w:rPr>
      </w:pPr>
    </w:p>
    <w:p w:rsidR="00315CB4" w:rsidRPr="00290167" w:rsidRDefault="00315CB4" w:rsidP="00C940A4">
      <w:pPr>
        <w:pStyle w:val="PargrafodaLista"/>
        <w:numPr>
          <w:ilvl w:val="0"/>
          <w:numId w:val="2"/>
        </w:numPr>
        <w:jc w:val="both"/>
        <w:rPr>
          <w:rFonts w:ascii="Trebuchet MS" w:hAnsi="Trebuchet MS" w:cs="Arial"/>
          <w:sz w:val="22"/>
          <w:szCs w:val="22"/>
        </w:rPr>
      </w:pPr>
      <w:r w:rsidRPr="00290167">
        <w:rPr>
          <w:rFonts w:ascii="Trebuchet MS" w:hAnsi="Trebuchet MS" w:cs="Arial"/>
          <w:sz w:val="22"/>
          <w:szCs w:val="22"/>
        </w:rPr>
        <w:t>Caso os manuais escolares contenham material textual (integral ou excertos) retirado de fontes cuja ortografia ainda não esteja adaptada ao Acordo Ortográfico, este deve ser atualizado para que a nova norma ortográfica seja respeitada. A indicação de que a ortografia foi alterada pode ocorrer depois de cada texto ou nas informações gerais sobre o manual escolar. Excetuam-se os casos em que, por motivos didáticos e/ou históricos, podem ser preservadas representações gráficas distintas (por exemplo, as obras de Gil Vicente).</w:t>
      </w:r>
    </w:p>
    <w:p w:rsidR="00315CB4" w:rsidRPr="00290167" w:rsidRDefault="00315CB4" w:rsidP="00C940A4">
      <w:pPr>
        <w:autoSpaceDE w:val="0"/>
        <w:autoSpaceDN w:val="0"/>
        <w:adjustRightInd w:val="0"/>
        <w:ind w:left="284"/>
        <w:jc w:val="both"/>
        <w:rPr>
          <w:rFonts w:ascii="Trebuchet MS" w:hAnsi="Trebuchet MS" w:cs="Arial"/>
          <w:lang w:val="pt-PT"/>
        </w:rPr>
      </w:pPr>
    </w:p>
    <w:p w:rsidR="00315CB4" w:rsidRPr="00290167" w:rsidRDefault="00315CB4" w:rsidP="00C940A4">
      <w:pPr>
        <w:pStyle w:val="PargrafodaLista"/>
        <w:numPr>
          <w:ilvl w:val="0"/>
          <w:numId w:val="2"/>
        </w:numPr>
        <w:autoSpaceDE w:val="0"/>
        <w:autoSpaceDN w:val="0"/>
        <w:adjustRightInd w:val="0"/>
        <w:jc w:val="both"/>
        <w:rPr>
          <w:rFonts w:ascii="Trebuchet MS" w:hAnsi="Trebuchet MS" w:cs="Arial"/>
          <w:sz w:val="22"/>
          <w:szCs w:val="22"/>
        </w:rPr>
      </w:pPr>
      <w:r w:rsidRPr="00290167">
        <w:rPr>
          <w:rFonts w:ascii="Trebuchet MS" w:hAnsi="Trebuchet MS" w:cs="Arial"/>
          <w:sz w:val="22"/>
          <w:szCs w:val="22"/>
        </w:rPr>
        <w:t xml:space="preserve">O editor ou autor cujo manual escolar seja objeto de aplicação do Acordo Ortográfico (AO) deverá publicitar esta situação, mediante a utilização na capa ou na contracapa do manual escolar do logo/marca disponibilizado pela Direção-Geral na sua página eletrónica, conforme imagem em anexo. </w:t>
      </w:r>
    </w:p>
    <w:p w:rsidR="005276B9" w:rsidRDefault="005276B9" w:rsidP="005276B9">
      <w:pPr>
        <w:shd w:val="clear" w:color="auto" w:fill="FFFFFF"/>
        <w:spacing w:after="0" w:line="320" w:lineRule="atLeast"/>
        <w:jc w:val="both"/>
        <w:rPr>
          <w:rFonts w:ascii="Trebuchet MS" w:hAnsi="Trebuchet MS"/>
          <w:sz w:val="24"/>
          <w:szCs w:val="24"/>
          <w:lang w:val="pt-PT"/>
        </w:rPr>
      </w:pPr>
    </w:p>
    <w:p w:rsidR="005276B9" w:rsidRDefault="005276B9" w:rsidP="005276B9">
      <w:pPr>
        <w:shd w:val="clear" w:color="auto" w:fill="FFFFFF"/>
        <w:spacing w:after="0" w:line="320" w:lineRule="atLeast"/>
        <w:jc w:val="both"/>
        <w:rPr>
          <w:rFonts w:ascii="Trebuchet MS" w:hAnsi="Trebuchet MS"/>
          <w:sz w:val="24"/>
          <w:szCs w:val="24"/>
          <w:lang w:val="pt-PT"/>
        </w:rPr>
      </w:pPr>
      <w:r>
        <w:rPr>
          <w:rFonts w:ascii="Trebuchet MS" w:hAnsi="Trebuchet MS"/>
          <w:sz w:val="24"/>
          <w:szCs w:val="24"/>
          <w:lang w:val="pt-PT"/>
        </w:rPr>
        <w:t>Desde a entrada em vigor do Acordo Ortográfico no sistema educativo, no ano letivo de 2011/2012, tem a Direção-Geral da Educação (</w:t>
      </w:r>
      <w:proofErr w:type="spellStart"/>
      <w:r>
        <w:rPr>
          <w:rFonts w:ascii="Trebuchet MS" w:hAnsi="Trebuchet MS"/>
          <w:sz w:val="24"/>
          <w:szCs w:val="24"/>
          <w:lang w:val="pt-PT"/>
        </w:rPr>
        <w:t>ex-DGIDC</w:t>
      </w:r>
      <w:proofErr w:type="spellEnd"/>
      <w:r>
        <w:rPr>
          <w:rFonts w:ascii="Trebuchet MS" w:hAnsi="Trebuchet MS"/>
          <w:sz w:val="24"/>
          <w:szCs w:val="24"/>
          <w:lang w:val="pt-PT"/>
        </w:rPr>
        <w:t>) procedido à verificação da aplicação do AO aos manuais escolares, nos termos previstos, no âmbito do processo de avaliação e certificação de manuais escolares.</w:t>
      </w:r>
    </w:p>
    <w:p w:rsidR="005276B9" w:rsidRPr="006673C8" w:rsidRDefault="005276B9" w:rsidP="00C940A4">
      <w:pPr>
        <w:ind w:left="284"/>
        <w:jc w:val="both"/>
        <w:rPr>
          <w:rFonts w:ascii="Arial" w:hAnsi="Arial" w:cs="Arial"/>
          <w:lang w:val="pt-PT"/>
        </w:rPr>
      </w:pPr>
    </w:p>
    <w:p w:rsidR="00315CB4" w:rsidRPr="009C2387" w:rsidRDefault="00315CB4" w:rsidP="009C2387">
      <w:pPr>
        <w:pStyle w:val="PargrafodaLista"/>
        <w:numPr>
          <w:ilvl w:val="1"/>
          <w:numId w:val="3"/>
        </w:numPr>
        <w:spacing w:line="320" w:lineRule="atLeast"/>
        <w:jc w:val="both"/>
        <w:rPr>
          <w:rFonts w:ascii="Trebuchet MS" w:hAnsi="Trebuchet MS"/>
          <w:b/>
        </w:rPr>
      </w:pPr>
      <w:r w:rsidRPr="009C2387">
        <w:rPr>
          <w:rFonts w:ascii="Trebuchet MS" w:hAnsi="Trebuchet MS"/>
          <w:b/>
        </w:rPr>
        <w:t>Ações internas de divulgação</w:t>
      </w:r>
    </w:p>
    <w:p w:rsidR="00315CB4" w:rsidRPr="006673C8" w:rsidRDefault="00315CB4" w:rsidP="00C940A4">
      <w:pPr>
        <w:spacing w:after="0" w:line="320" w:lineRule="atLeast"/>
        <w:jc w:val="both"/>
        <w:rPr>
          <w:rFonts w:ascii="Trebuchet MS" w:hAnsi="Trebuchet MS"/>
          <w:sz w:val="24"/>
          <w:szCs w:val="24"/>
          <w:lang w:val="pt-PT"/>
        </w:rPr>
      </w:pPr>
    </w:p>
    <w:p w:rsidR="00315CB4" w:rsidRPr="006673C8" w:rsidRDefault="00315CB4" w:rsidP="00C940A4">
      <w:pPr>
        <w:spacing w:after="0" w:line="320" w:lineRule="atLeast"/>
        <w:jc w:val="both"/>
        <w:rPr>
          <w:rFonts w:ascii="Trebuchet MS" w:hAnsi="Trebuchet MS"/>
          <w:sz w:val="24"/>
          <w:szCs w:val="24"/>
          <w:lang w:val="pt-PT"/>
        </w:rPr>
      </w:pPr>
      <w:r w:rsidRPr="006673C8">
        <w:rPr>
          <w:rFonts w:ascii="Trebuchet MS" w:hAnsi="Trebuchet MS"/>
          <w:sz w:val="24"/>
          <w:szCs w:val="24"/>
          <w:lang w:val="pt-PT"/>
        </w:rPr>
        <w:t>Internamente</w:t>
      </w:r>
      <w:proofErr w:type="gramStart"/>
      <w:r w:rsidRPr="006673C8">
        <w:rPr>
          <w:rFonts w:ascii="Trebuchet MS" w:hAnsi="Trebuchet MS"/>
          <w:sz w:val="24"/>
          <w:szCs w:val="24"/>
          <w:lang w:val="pt-PT"/>
        </w:rPr>
        <w:t>,</w:t>
      </w:r>
      <w:proofErr w:type="gramEnd"/>
      <w:r w:rsidRPr="006673C8">
        <w:rPr>
          <w:rFonts w:ascii="Trebuchet MS" w:hAnsi="Trebuchet MS"/>
          <w:sz w:val="24"/>
          <w:szCs w:val="24"/>
          <w:lang w:val="pt-PT"/>
        </w:rPr>
        <w:t xml:space="preserve"> houve lugar a formação sobre o Acordo Ortográfico aos técnicos da </w:t>
      </w:r>
      <w:r w:rsidR="00153A55">
        <w:rPr>
          <w:rFonts w:ascii="Trebuchet MS" w:hAnsi="Trebuchet MS"/>
          <w:sz w:val="24"/>
          <w:szCs w:val="24"/>
          <w:lang w:val="pt-PT"/>
        </w:rPr>
        <w:t>então DGIDC</w:t>
      </w:r>
      <w:r w:rsidRPr="006673C8">
        <w:rPr>
          <w:rFonts w:ascii="Trebuchet MS" w:hAnsi="Trebuchet MS"/>
          <w:sz w:val="24"/>
          <w:szCs w:val="24"/>
          <w:lang w:val="pt-PT"/>
        </w:rPr>
        <w:t>, dinamizada pelo Ciberdúvidas</w:t>
      </w:r>
      <w:r w:rsidR="004C1595">
        <w:rPr>
          <w:rFonts w:ascii="Trebuchet MS" w:hAnsi="Trebuchet MS"/>
          <w:sz w:val="24"/>
          <w:szCs w:val="24"/>
          <w:lang w:val="pt-PT"/>
        </w:rPr>
        <w:t xml:space="preserve"> da Língua Portuguesa</w:t>
      </w:r>
      <w:r w:rsidRPr="006673C8">
        <w:rPr>
          <w:rFonts w:ascii="Trebuchet MS" w:hAnsi="Trebuchet MS"/>
          <w:sz w:val="24"/>
          <w:szCs w:val="24"/>
          <w:lang w:val="pt-PT"/>
        </w:rPr>
        <w:t>, entre março e abril de 2011.</w:t>
      </w:r>
    </w:p>
    <w:p w:rsidR="00315CB4" w:rsidRPr="006673C8" w:rsidRDefault="00315CB4" w:rsidP="00315CB4">
      <w:pPr>
        <w:spacing w:line="320" w:lineRule="atLeast"/>
        <w:jc w:val="both"/>
        <w:rPr>
          <w:rFonts w:ascii="Trebuchet MS" w:hAnsi="Trebuchet MS"/>
          <w:sz w:val="24"/>
          <w:szCs w:val="24"/>
          <w:lang w:val="pt-PT"/>
        </w:rPr>
      </w:pPr>
    </w:p>
    <w:p w:rsidR="00315CB4" w:rsidRDefault="00315CB4" w:rsidP="009C2387">
      <w:pPr>
        <w:pStyle w:val="PargrafodaLista"/>
        <w:numPr>
          <w:ilvl w:val="1"/>
          <w:numId w:val="3"/>
        </w:numPr>
        <w:spacing w:line="320" w:lineRule="atLeast"/>
        <w:jc w:val="both"/>
        <w:rPr>
          <w:rFonts w:ascii="Trebuchet MS" w:hAnsi="Trebuchet MS"/>
          <w:b/>
        </w:rPr>
      </w:pPr>
      <w:r w:rsidRPr="009C2387">
        <w:rPr>
          <w:rFonts w:ascii="Trebuchet MS" w:hAnsi="Trebuchet MS"/>
          <w:b/>
        </w:rPr>
        <w:t>Avaliação externa</w:t>
      </w:r>
    </w:p>
    <w:p w:rsidR="009C2387" w:rsidRPr="009C2387" w:rsidRDefault="009C2387" w:rsidP="009C2387">
      <w:pPr>
        <w:pStyle w:val="PargrafodaLista"/>
        <w:spacing w:line="320" w:lineRule="atLeast"/>
        <w:ind w:left="1080"/>
        <w:jc w:val="both"/>
        <w:rPr>
          <w:rFonts w:ascii="Trebuchet MS" w:hAnsi="Trebuchet MS"/>
          <w:b/>
        </w:rPr>
      </w:pPr>
    </w:p>
    <w:p w:rsidR="00315CB4" w:rsidRPr="006673C8" w:rsidRDefault="00315CB4" w:rsidP="00315CB4">
      <w:pPr>
        <w:spacing w:line="320" w:lineRule="atLeast"/>
        <w:jc w:val="both"/>
        <w:rPr>
          <w:rFonts w:ascii="Trebuchet MS" w:hAnsi="Trebuchet MS"/>
          <w:sz w:val="24"/>
          <w:szCs w:val="24"/>
          <w:lang w:val="pt-PT"/>
        </w:rPr>
      </w:pPr>
      <w:r w:rsidRPr="006673C8">
        <w:rPr>
          <w:rFonts w:ascii="Trebuchet MS" w:hAnsi="Trebuchet MS"/>
          <w:sz w:val="24"/>
          <w:szCs w:val="24"/>
          <w:lang w:val="pt-PT"/>
        </w:rPr>
        <w:t xml:space="preserve">A </w:t>
      </w:r>
      <w:r w:rsidR="00153A55">
        <w:rPr>
          <w:rFonts w:ascii="Trebuchet MS" w:hAnsi="Trebuchet MS"/>
          <w:sz w:val="24"/>
          <w:szCs w:val="24"/>
          <w:lang w:val="pt-PT"/>
        </w:rPr>
        <w:t>então DGIDC</w:t>
      </w:r>
      <w:r w:rsidRPr="006673C8">
        <w:rPr>
          <w:rFonts w:ascii="Trebuchet MS" w:hAnsi="Trebuchet MS"/>
          <w:sz w:val="24"/>
          <w:szCs w:val="24"/>
          <w:lang w:val="pt-PT"/>
        </w:rPr>
        <w:t xml:space="preserve"> e o Gabinete de Avaliação Educacional (GAVE) articularam a divulgação do calendário de adoção do Acordo Ortográfico no âmbito de provas finais e de exames. A informação sobre os efeitos da entrada em vigor do </w:t>
      </w:r>
      <w:r w:rsidRPr="006673C8">
        <w:rPr>
          <w:rFonts w:ascii="Trebuchet MS" w:hAnsi="Trebuchet MS"/>
          <w:sz w:val="24"/>
          <w:szCs w:val="24"/>
          <w:lang w:val="pt-PT"/>
        </w:rPr>
        <w:lastRenderedPageBreak/>
        <w:t>Acordo Ortográfico disponível na página da DGE, em</w:t>
      </w:r>
      <w:r w:rsidRPr="006673C8">
        <w:rPr>
          <w:rFonts w:ascii="Trebuchet MS" w:hAnsi="Trebuchet MS"/>
          <w:color w:val="1F497D"/>
          <w:sz w:val="24"/>
          <w:szCs w:val="24"/>
          <w:lang w:val="pt-PT"/>
        </w:rPr>
        <w:t xml:space="preserve"> </w:t>
      </w:r>
      <w:hyperlink r:id="rId12" w:anchor="i" w:history="1">
        <w:r w:rsidRPr="001139A5">
          <w:rPr>
            <w:rStyle w:val="Hiperligao"/>
            <w:rFonts w:ascii="Trebuchet MS" w:hAnsi="Trebuchet MS"/>
            <w:sz w:val="24"/>
            <w:szCs w:val="24"/>
            <w:lang w:val="pt-PT"/>
          </w:rPr>
          <w:t>http://www.dge.mec.pt/outrosprojetos/index.php?s=directorio&amp;pid=182#i</w:t>
        </w:r>
      </w:hyperlink>
      <w:r w:rsidRPr="004C1595">
        <w:rPr>
          <w:rFonts w:ascii="Trebuchet MS" w:hAnsi="Trebuchet MS"/>
          <w:sz w:val="24"/>
          <w:szCs w:val="24"/>
          <w:lang w:val="pt-PT"/>
        </w:rPr>
        <w:t>, é a</w:t>
      </w:r>
      <w:r w:rsidRPr="006673C8">
        <w:rPr>
          <w:rFonts w:ascii="Trebuchet MS" w:hAnsi="Trebuchet MS"/>
          <w:sz w:val="24"/>
          <w:szCs w:val="24"/>
          <w:lang w:val="pt-PT"/>
        </w:rPr>
        <w:t xml:space="preserve"> seguinte:</w:t>
      </w:r>
    </w:p>
    <w:p w:rsidR="00315CB4" w:rsidRPr="006673C8" w:rsidRDefault="00315CB4" w:rsidP="00315CB4">
      <w:pPr>
        <w:shd w:val="clear" w:color="auto" w:fill="FFFFFF"/>
        <w:spacing w:after="0" w:line="320" w:lineRule="atLeast"/>
        <w:jc w:val="both"/>
        <w:rPr>
          <w:rFonts w:ascii="Trebuchet MS" w:hAnsi="Trebuchet MS"/>
          <w:sz w:val="24"/>
          <w:szCs w:val="24"/>
          <w:lang w:val="pt-PT"/>
        </w:rPr>
      </w:pPr>
      <w:r w:rsidRPr="006673C8">
        <w:rPr>
          <w:rFonts w:ascii="Trebuchet MS" w:hAnsi="Trebuchet MS"/>
          <w:sz w:val="24"/>
          <w:szCs w:val="24"/>
          <w:lang w:val="pt-PT"/>
        </w:rPr>
        <w:t xml:space="preserve">«Tendo em conta a entrada em vigor do Acordo Ortográfico (AO) no sistema de ensino no ano letivo de 2011-2012, e uma vez que os manuais escolares serão adaptados de modo progressivo às novas regras de ortografia, o Ministério da Educação e Ciência esclarece </w:t>
      </w:r>
      <w:proofErr w:type="gramStart"/>
      <w:r w:rsidRPr="006673C8">
        <w:rPr>
          <w:rFonts w:ascii="Trebuchet MS" w:hAnsi="Trebuchet MS"/>
          <w:sz w:val="24"/>
          <w:szCs w:val="24"/>
          <w:lang w:val="pt-PT"/>
        </w:rPr>
        <w:t>que</w:t>
      </w:r>
      <w:proofErr w:type="gramEnd"/>
      <w:r w:rsidRPr="006673C8">
        <w:rPr>
          <w:rFonts w:ascii="Trebuchet MS" w:hAnsi="Trebuchet MS"/>
          <w:sz w:val="24"/>
          <w:szCs w:val="24"/>
          <w:lang w:val="pt-PT"/>
        </w:rPr>
        <w:t>:</w:t>
      </w:r>
    </w:p>
    <w:p w:rsidR="00315CB4" w:rsidRPr="006673C8" w:rsidRDefault="00315CB4" w:rsidP="00315CB4">
      <w:pPr>
        <w:shd w:val="clear" w:color="auto" w:fill="FFFFFF"/>
        <w:spacing w:after="0" w:line="320" w:lineRule="atLeast"/>
        <w:jc w:val="both"/>
        <w:rPr>
          <w:rFonts w:ascii="Trebuchet MS" w:hAnsi="Trebuchet MS"/>
          <w:sz w:val="24"/>
          <w:szCs w:val="24"/>
          <w:lang w:val="pt-PT"/>
        </w:rPr>
      </w:pPr>
    </w:p>
    <w:p w:rsidR="00315CB4" w:rsidRPr="006673C8" w:rsidRDefault="00315CB4" w:rsidP="00315CB4">
      <w:pPr>
        <w:shd w:val="clear" w:color="auto" w:fill="FFFFFF"/>
        <w:spacing w:after="0" w:line="320" w:lineRule="atLeast"/>
        <w:jc w:val="both"/>
        <w:rPr>
          <w:rFonts w:ascii="Trebuchet MS" w:hAnsi="Trebuchet MS"/>
          <w:sz w:val="24"/>
          <w:szCs w:val="24"/>
          <w:lang w:val="pt-PT"/>
        </w:rPr>
      </w:pPr>
      <w:r w:rsidRPr="006673C8">
        <w:rPr>
          <w:rFonts w:ascii="Trebuchet MS" w:hAnsi="Trebuchet MS"/>
          <w:sz w:val="24"/>
          <w:szCs w:val="24"/>
          <w:lang w:val="pt-PT"/>
        </w:rPr>
        <w:t>Os critérios de classificação das provas de aferição do 1.º Ciclo e das provas finais dos 2.º e 3.º Ciclos do Ensino Básico e do Ensino Secundário considerarão como válidas exclusivamente as regras definidas pelo AO a partir dos anos letivos indicados na grelha abaixo (inclusive).</w:t>
      </w:r>
    </w:p>
    <w:p w:rsidR="00315CB4" w:rsidRPr="006673C8" w:rsidRDefault="00315CB4" w:rsidP="00315CB4">
      <w:pPr>
        <w:shd w:val="clear" w:color="auto" w:fill="FFFFFF"/>
        <w:spacing w:after="0" w:line="320" w:lineRule="atLeast"/>
        <w:jc w:val="both"/>
        <w:rPr>
          <w:rFonts w:ascii="Trebuchet MS" w:eastAsia="Times New Roman" w:hAnsi="Trebuchet MS" w:cs="Times New Roman"/>
          <w:sz w:val="24"/>
          <w:szCs w:val="24"/>
          <w:lang w:val="pt-PT" w:eastAsia="pt-PT"/>
        </w:rPr>
      </w:pPr>
    </w:p>
    <w:p w:rsidR="00315CB4" w:rsidRPr="006673C8" w:rsidRDefault="00315CB4" w:rsidP="00315CB4">
      <w:pPr>
        <w:shd w:val="clear" w:color="auto" w:fill="FFFFFF"/>
        <w:spacing w:after="225" w:line="320" w:lineRule="atLeast"/>
        <w:jc w:val="center"/>
        <w:rPr>
          <w:rFonts w:ascii="Trebuchet MS" w:eastAsia="Times New Roman" w:hAnsi="Trebuchet MS" w:cs="Times New Roman"/>
          <w:sz w:val="24"/>
          <w:szCs w:val="24"/>
          <w:lang w:val="pt-PT" w:eastAsia="pt-PT"/>
        </w:rPr>
      </w:pPr>
      <w:r w:rsidRPr="006673C8">
        <w:rPr>
          <w:rFonts w:ascii="Trebuchet MS" w:eastAsia="Times New Roman" w:hAnsi="Trebuchet MS" w:cs="Times New Roman"/>
          <w:noProof/>
          <w:sz w:val="24"/>
          <w:szCs w:val="24"/>
          <w:lang w:val="pt-PT" w:eastAsia="pt-PT"/>
        </w:rPr>
        <w:drawing>
          <wp:inline distT="0" distB="0" distL="0" distR="0">
            <wp:extent cx="4029075" cy="2105025"/>
            <wp:effectExtent l="19050" t="0" r="9525" b="0"/>
            <wp:docPr id="3" name="Imagem 3" descr="Aplicação do AO na avaliação externa dos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licação do AO na avaliação externa dos alunos"/>
                    <pic:cNvPicPr>
                      <a:picLocks noChangeAspect="1" noChangeArrowheads="1"/>
                    </pic:cNvPicPr>
                  </pic:nvPicPr>
                  <pic:blipFill>
                    <a:blip r:embed="rId13" cstate="print"/>
                    <a:srcRect/>
                    <a:stretch>
                      <a:fillRect/>
                    </a:stretch>
                  </pic:blipFill>
                  <pic:spPr bwMode="auto">
                    <a:xfrm>
                      <a:off x="0" y="0"/>
                      <a:ext cx="4029075" cy="2105025"/>
                    </a:xfrm>
                    <a:prstGeom prst="rect">
                      <a:avLst/>
                    </a:prstGeom>
                    <a:noFill/>
                    <a:ln w="9525">
                      <a:noFill/>
                      <a:miter lim="800000"/>
                      <a:headEnd/>
                      <a:tailEnd/>
                    </a:ln>
                  </pic:spPr>
                </pic:pic>
              </a:graphicData>
            </a:graphic>
          </wp:inline>
        </w:drawing>
      </w:r>
    </w:p>
    <w:p w:rsidR="00315CB4" w:rsidRDefault="00315CB4" w:rsidP="00315CB4">
      <w:pPr>
        <w:shd w:val="clear" w:color="auto" w:fill="FFFFFF"/>
        <w:spacing w:after="0" w:line="320" w:lineRule="atLeast"/>
        <w:jc w:val="both"/>
        <w:rPr>
          <w:rFonts w:ascii="Trebuchet MS" w:hAnsi="Trebuchet MS"/>
          <w:sz w:val="24"/>
          <w:szCs w:val="24"/>
          <w:lang w:val="pt-PT"/>
        </w:rPr>
      </w:pPr>
      <w:r w:rsidRPr="006673C8">
        <w:rPr>
          <w:rFonts w:ascii="Trebuchet MS" w:hAnsi="Trebuchet MS"/>
          <w:sz w:val="24"/>
          <w:szCs w:val="24"/>
          <w:lang w:val="pt-PT"/>
        </w:rPr>
        <w:t xml:space="preserve">Até aos anos letivos indicados, serão consideradas como válidas ambas as grafias (i.e., a anterior ao </w:t>
      </w:r>
      <w:proofErr w:type="spellStart"/>
      <w:r w:rsidRPr="006673C8">
        <w:rPr>
          <w:rFonts w:ascii="Trebuchet MS" w:hAnsi="Trebuchet MS"/>
          <w:sz w:val="24"/>
          <w:szCs w:val="24"/>
          <w:lang w:val="pt-PT"/>
        </w:rPr>
        <w:t>AO</w:t>
      </w:r>
      <w:proofErr w:type="spellEnd"/>
      <w:r w:rsidRPr="006673C8">
        <w:rPr>
          <w:rFonts w:ascii="Trebuchet MS" w:hAnsi="Trebuchet MS"/>
          <w:sz w:val="24"/>
          <w:szCs w:val="24"/>
          <w:lang w:val="pt-PT"/>
        </w:rPr>
        <w:t xml:space="preserve"> e a definida pelo AO), mesmo quando se utilizem numa mesma prova.»</w:t>
      </w:r>
    </w:p>
    <w:p w:rsidR="009C2387" w:rsidRDefault="009C2387" w:rsidP="00315CB4">
      <w:pPr>
        <w:shd w:val="clear" w:color="auto" w:fill="FFFFFF"/>
        <w:spacing w:after="0" w:line="320" w:lineRule="atLeast"/>
        <w:jc w:val="both"/>
        <w:rPr>
          <w:rFonts w:ascii="Trebuchet MS" w:hAnsi="Trebuchet MS"/>
          <w:sz w:val="24"/>
          <w:szCs w:val="24"/>
          <w:lang w:val="pt-PT"/>
        </w:rPr>
      </w:pPr>
    </w:p>
    <w:p w:rsidR="00153A55" w:rsidRPr="005276B9" w:rsidRDefault="005276B9" w:rsidP="005276B9">
      <w:pPr>
        <w:pStyle w:val="PargrafodaLista"/>
        <w:numPr>
          <w:ilvl w:val="0"/>
          <w:numId w:val="3"/>
        </w:numPr>
        <w:spacing w:line="320" w:lineRule="atLeast"/>
        <w:jc w:val="both"/>
        <w:rPr>
          <w:rFonts w:ascii="Trebuchet MS" w:hAnsi="Trebuchet MS"/>
          <w:b/>
        </w:rPr>
      </w:pPr>
      <w:r w:rsidRPr="005276B9">
        <w:rPr>
          <w:rFonts w:ascii="Trebuchet MS" w:hAnsi="Trebuchet MS"/>
          <w:b/>
        </w:rPr>
        <w:t>Situação Atual</w:t>
      </w:r>
    </w:p>
    <w:p w:rsidR="005276B9" w:rsidRDefault="005276B9" w:rsidP="00315CB4">
      <w:pPr>
        <w:shd w:val="clear" w:color="auto" w:fill="FFFFFF"/>
        <w:spacing w:after="0" w:line="320" w:lineRule="atLeast"/>
        <w:jc w:val="both"/>
        <w:rPr>
          <w:rFonts w:ascii="Trebuchet MS" w:hAnsi="Trebuchet MS"/>
          <w:sz w:val="24"/>
          <w:szCs w:val="24"/>
          <w:lang w:val="pt-PT"/>
        </w:rPr>
      </w:pPr>
      <w:r>
        <w:rPr>
          <w:rFonts w:ascii="Trebuchet MS" w:hAnsi="Trebuchet MS"/>
          <w:sz w:val="24"/>
          <w:szCs w:val="24"/>
          <w:lang w:val="pt-PT"/>
        </w:rPr>
        <w:t>O AO tem sido aplicado nas escolas conforme previsto e a DGE não tem conhecimento de eventuais problemas relacionados com a sua implementação, quer nas atividades escolares, quer nos manuais escolares adotados pelas escolas.</w:t>
      </w:r>
    </w:p>
    <w:p w:rsidR="009C2387" w:rsidRDefault="009C2387" w:rsidP="00315CB4">
      <w:pPr>
        <w:shd w:val="clear" w:color="auto" w:fill="FFFFFF"/>
        <w:spacing w:after="0" w:line="320" w:lineRule="atLeast"/>
        <w:jc w:val="both"/>
        <w:rPr>
          <w:rFonts w:ascii="Trebuchet MS" w:hAnsi="Trebuchet MS"/>
          <w:sz w:val="24"/>
          <w:szCs w:val="24"/>
          <w:lang w:val="pt-PT"/>
        </w:rPr>
      </w:pPr>
    </w:p>
    <w:p w:rsidR="009C2387" w:rsidRPr="006673C8" w:rsidRDefault="009C2387" w:rsidP="00315CB4">
      <w:pPr>
        <w:shd w:val="clear" w:color="auto" w:fill="FFFFFF"/>
        <w:spacing w:after="0" w:line="320" w:lineRule="atLeast"/>
        <w:jc w:val="both"/>
        <w:rPr>
          <w:rFonts w:ascii="Trebuchet MS" w:hAnsi="Trebuchet MS"/>
          <w:sz w:val="24"/>
          <w:szCs w:val="24"/>
          <w:lang w:val="pt-PT"/>
        </w:rPr>
      </w:pPr>
      <w:r>
        <w:rPr>
          <w:rFonts w:ascii="Trebuchet MS" w:hAnsi="Trebuchet MS"/>
          <w:sz w:val="24"/>
          <w:szCs w:val="24"/>
          <w:lang w:val="pt-PT"/>
        </w:rPr>
        <w:t>Lisboa, 30 de maio de 2013</w:t>
      </w:r>
    </w:p>
    <w:p w:rsidR="009064A2" w:rsidRPr="00B3103E" w:rsidRDefault="009064A2">
      <w:pPr>
        <w:rPr>
          <w:lang w:val="pt-PT"/>
        </w:rPr>
      </w:pPr>
    </w:p>
    <w:sectPr w:rsidR="009064A2" w:rsidRPr="00B3103E" w:rsidSect="00E17F55">
      <w:headerReference w:type="default" r:id="rId14"/>
      <w:footerReference w:type="default" r:id="rId15"/>
      <w:pgSz w:w="11906" w:h="16838"/>
      <w:pgMar w:top="1417" w:right="1558" w:bottom="1417" w:left="1701" w:header="720"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5C" w:rsidRDefault="00F04E5C" w:rsidP="009064A2">
      <w:r>
        <w:separator/>
      </w:r>
    </w:p>
  </w:endnote>
  <w:endnote w:type="continuationSeparator" w:id="0">
    <w:p w:rsidR="00F04E5C" w:rsidRDefault="00F04E5C" w:rsidP="00906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5" w:rsidRDefault="00E17F55" w:rsidP="00E17F55">
    <w:pPr>
      <w:pStyle w:val="Rodap"/>
      <w:rPr>
        <w:rFonts w:asciiTheme="majorHAnsi" w:hAnsiTheme="majorHAnsi"/>
      </w:rPr>
    </w:pPr>
    <w:r w:rsidRPr="00C1020F">
      <w:rPr>
        <w:rFonts w:asciiTheme="majorHAnsi" w:hAnsiTheme="majorHAnsi"/>
        <w:noProof/>
        <w:lang w:val="pt-PT" w:eastAsia="pt-PT"/>
      </w:rPr>
      <w:drawing>
        <wp:inline distT="0" distB="0" distL="0" distR="0">
          <wp:extent cx="4937125" cy="809625"/>
          <wp:effectExtent l="19050" t="0" r="0" b="0"/>
          <wp:docPr id="6" name="Imagem 2" descr="Logo_DGE_Oficios_rodap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E_Oficios_rodapé2.jpg"/>
                  <pic:cNvPicPr/>
                </pic:nvPicPr>
                <pic:blipFill>
                  <a:blip r:embed="rId1"/>
                  <a:srcRect l="6745" r="7987"/>
                  <a:stretch>
                    <a:fillRect/>
                  </a:stretch>
                </pic:blipFill>
                <pic:spPr>
                  <a:xfrm>
                    <a:off x="0" y="0"/>
                    <a:ext cx="4937125" cy="809625"/>
                  </a:xfrm>
                  <a:prstGeom prst="rect">
                    <a:avLst/>
                  </a:prstGeom>
                </pic:spPr>
              </pic:pic>
            </a:graphicData>
          </a:graphic>
        </wp:inline>
      </w:drawing>
    </w:r>
    <w:r>
      <w:ptab w:relativeTo="margin" w:alignment="right" w:leader="none"/>
    </w:r>
    <w:r>
      <w:t>Página</w:t>
    </w:r>
    <w:fldSimple w:instr=" PAGE   \* MERGEFORMAT ">
      <w:r w:rsidR="009566FF">
        <w:rPr>
          <w:noProof/>
        </w:rPr>
        <w:t>5</w:t>
      </w:r>
    </w:fldSimple>
    <w:r>
      <w:t>/</w:t>
    </w:r>
    <w:fldSimple w:instr=" NUMPAGES   \* MERGEFORMAT ">
      <w:r w:rsidR="009566FF">
        <w:rPr>
          <w:noProof/>
        </w:rPr>
        <w:t>5</w:t>
      </w:r>
    </w:fldSimple>
  </w:p>
  <w:p w:rsidR="00224619" w:rsidRPr="00E17F55" w:rsidRDefault="00224619" w:rsidP="00E17F5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5C" w:rsidRDefault="00F04E5C" w:rsidP="009064A2">
      <w:r>
        <w:separator/>
      </w:r>
    </w:p>
  </w:footnote>
  <w:footnote w:type="continuationSeparator" w:id="0">
    <w:p w:rsidR="00F04E5C" w:rsidRDefault="00F04E5C" w:rsidP="00906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A2" w:rsidRDefault="008B0ACC">
    <w:pPr>
      <w:pStyle w:val="Cabealho"/>
    </w:pPr>
    <w:r>
      <w:rPr>
        <w:noProof/>
        <w:lang w:val="pt-PT" w:eastAsia="pt-PT"/>
      </w:rPr>
      <w:drawing>
        <wp:inline distT="0" distB="0" distL="0" distR="0">
          <wp:extent cx="1143000" cy="813816"/>
          <wp:effectExtent l="19050" t="0" r="0" b="0"/>
          <wp:docPr id="1" name="Imagem 0" descr="Logo_DGE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E_Oficios.jpg"/>
                  <pic:cNvPicPr/>
                </pic:nvPicPr>
                <pic:blipFill>
                  <a:blip r:embed="rId1"/>
                  <a:stretch>
                    <a:fillRect/>
                  </a:stretch>
                </pic:blipFill>
                <pic:spPr>
                  <a:xfrm>
                    <a:off x="0" y="0"/>
                    <a:ext cx="1143000" cy="8138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648A"/>
    <w:multiLevelType w:val="multilevel"/>
    <w:tmpl w:val="41EA1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5AA4855"/>
    <w:multiLevelType w:val="hybridMultilevel"/>
    <w:tmpl w:val="E320D3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77067746"/>
    <w:multiLevelType w:val="hybridMultilevel"/>
    <w:tmpl w:val="0F9E70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B3103E"/>
    <w:rsid w:val="00004816"/>
    <w:rsid w:val="000066EE"/>
    <w:rsid w:val="000068AF"/>
    <w:rsid w:val="000070F5"/>
    <w:rsid w:val="00025D81"/>
    <w:rsid w:val="000355A1"/>
    <w:rsid w:val="000434EB"/>
    <w:rsid w:val="00044C74"/>
    <w:rsid w:val="00055319"/>
    <w:rsid w:val="000663C1"/>
    <w:rsid w:val="00067295"/>
    <w:rsid w:val="00072E52"/>
    <w:rsid w:val="00090F9F"/>
    <w:rsid w:val="00095E58"/>
    <w:rsid w:val="00096059"/>
    <w:rsid w:val="000B0620"/>
    <w:rsid w:val="000C0BF2"/>
    <w:rsid w:val="000D0D62"/>
    <w:rsid w:val="000D6599"/>
    <w:rsid w:val="000E3BC7"/>
    <w:rsid w:val="000E6BD7"/>
    <w:rsid w:val="000F10C4"/>
    <w:rsid w:val="001045A2"/>
    <w:rsid w:val="0011721A"/>
    <w:rsid w:val="0012416D"/>
    <w:rsid w:val="00130171"/>
    <w:rsid w:val="00135BF5"/>
    <w:rsid w:val="00153A55"/>
    <w:rsid w:val="00163A47"/>
    <w:rsid w:val="00165DD9"/>
    <w:rsid w:val="00172514"/>
    <w:rsid w:val="00174E90"/>
    <w:rsid w:val="00175999"/>
    <w:rsid w:val="00185187"/>
    <w:rsid w:val="00194AF6"/>
    <w:rsid w:val="001C27D6"/>
    <w:rsid w:val="001E18EB"/>
    <w:rsid w:val="001E654A"/>
    <w:rsid w:val="001E71EB"/>
    <w:rsid w:val="001E7FA0"/>
    <w:rsid w:val="00224619"/>
    <w:rsid w:val="00227A7C"/>
    <w:rsid w:val="002549D8"/>
    <w:rsid w:val="002A111F"/>
    <w:rsid w:val="002A5ED1"/>
    <w:rsid w:val="002B7630"/>
    <w:rsid w:val="002D1508"/>
    <w:rsid w:val="002D23E5"/>
    <w:rsid w:val="002E1992"/>
    <w:rsid w:val="00303CD6"/>
    <w:rsid w:val="00315CB4"/>
    <w:rsid w:val="00317F62"/>
    <w:rsid w:val="00323A8B"/>
    <w:rsid w:val="0033604B"/>
    <w:rsid w:val="00337A83"/>
    <w:rsid w:val="003542FD"/>
    <w:rsid w:val="0035730B"/>
    <w:rsid w:val="00365395"/>
    <w:rsid w:val="00372266"/>
    <w:rsid w:val="00376D83"/>
    <w:rsid w:val="00383E57"/>
    <w:rsid w:val="0039010B"/>
    <w:rsid w:val="003A2689"/>
    <w:rsid w:val="003D0AB3"/>
    <w:rsid w:val="00413225"/>
    <w:rsid w:val="00423704"/>
    <w:rsid w:val="00431C83"/>
    <w:rsid w:val="00437385"/>
    <w:rsid w:val="00443D23"/>
    <w:rsid w:val="0045145F"/>
    <w:rsid w:val="004539DC"/>
    <w:rsid w:val="004B534B"/>
    <w:rsid w:val="004C0B32"/>
    <w:rsid w:val="004C1595"/>
    <w:rsid w:val="004D0A37"/>
    <w:rsid w:val="00502C42"/>
    <w:rsid w:val="00505948"/>
    <w:rsid w:val="00524D08"/>
    <w:rsid w:val="005276B9"/>
    <w:rsid w:val="00533128"/>
    <w:rsid w:val="005376FB"/>
    <w:rsid w:val="00537C86"/>
    <w:rsid w:val="00540951"/>
    <w:rsid w:val="00551272"/>
    <w:rsid w:val="0055374B"/>
    <w:rsid w:val="0056733C"/>
    <w:rsid w:val="005A4929"/>
    <w:rsid w:val="005C64E2"/>
    <w:rsid w:val="005E367B"/>
    <w:rsid w:val="005F6383"/>
    <w:rsid w:val="005F6D19"/>
    <w:rsid w:val="0060565A"/>
    <w:rsid w:val="00613591"/>
    <w:rsid w:val="0062313A"/>
    <w:rsid w:val="006649BF"/>
    <w:rsid w:val="0066588D"/>
    <w:rsid w:val="00666C8F"/>
    <w:rsid w:val="00693278"/>
    <w:rsid w:val="006A291C"/>
    <w:rsid w:val="006B577F"/>
    <w:rsid w:val="006C1EB7"/>
    <w:rsid w:val="006C28AF"/>
    <w:rsid w:val="006C55C1"/>
    <w:rsid w:val="006D0077"/>
    <w:rsid w:val="007028BC"/>
    <w:rsid w:val="00713FA1"/>
    <w:rsid w:val="00722F55"/>
    <w:rsid w:val="0076267D"/>
    <w:rsid w:val="007774C3"/>
    <w:rsid w:val="0079366F"/>
    <w:rsid w:val="007A3FFE"/>
    <w:rsid w:val="007B163B"/>
    <w:rsid w:val="007C521C"/>
    <w:rsid w:val="00802846"/>
    <w:rsid w:val="0081662A"/>
    <w:rsid w:val="008177FD"/>
    <w:rsid w:val="00825E91"/>
    <w:rsid w:val="008320B7"/>
    <w:rsid w:val="00842A42"/>
    <w:rsid w:val="00863969"/>
    <w:rsid w:val="008743D0"/>
    <w:rsid w:val="00896E80"/>
    <w:rsid w:val="008A43D2"/>
    <w:rsid w:val="008B0610"/>
    <w:rsid w:val="008B0ACC"/>
    <w:rsid w:val="008B62AF"/>
    <w:rsid w:val="008C7926"/>
    <w:rsid w:val="008D6B9C"/>
    <w:rsid w:val="008F7908"/>
    <w:rsid w:val="009064A2"/>
    <w:rsid w:val="009566FF"/>
    <w:rsid w:val="009B071E"/>
    <w:rsid w:val="009B3772"/>
    <w:rsid w:val="009C0D80"/>
    <w:rsid w:val="009C2387"/>
    <w:rsid w:val="009C2B87"/>
    <w:rsid w:val="009C4406"/>
    <w:rsid w:val="00A07FE0"/>
    <w:rsid w:val="00A23808"/>
    <w:rsid w:val="00A264D1"/>
    <w:rsid w:val="00A35E2E"/>
    <w:rsid w:val="00A77931"/>
    <w:rsid w:val="00A94041"/>
    <w:rsid w:val="00AA536D"/>
    <w:rsid w:val="00AA5FD0"/>
    <w:rsid w:val="00AB7921"/>
    <w:rsid w:val="00AC7E4B"/>
    <w:rsid w:val="00B04B14"/>
    <w:rsid w:val="00B128AB"/>
    <w:rsid w:val="00B13B1A"/>
    <w:rsid w:val="00B20B6B"/>
    <w:rsid w:val="00B3103E"/>
    <w:rsid w:val="00B40FA9"/>
    <w:rsid w:val="00B47FF5"/>
    <w:rsid w:val="00B63C39"/>
    <w:rsid w:val="00B64CD8"/>
    <w:rsid w:val="00B71212"/>
    <w:rsid w:val="00BA46ED"/>
    <w:rsid w:val="00BB7741"/>
    <w:rsid w:val="00BC0FAF"/>
    <w:rsid w:val="00BC5856"/>
    <w:rsid w:val="00BD0F98"/>
    <w:rsid w:val="00BD2894"/>
    <w:rsid w:val="00BD4840"/>
    <w:rsid w:val="00BD5D5A"/>
    <w:rsid w:val="00C025D1"/>
    <w:rsid w:val="00C57FE7"/>
    <w:rsid w:val="00C6511D"/>
    <w:rsid w:val="00C70F95"/>
    <w:rsid w:val="00C8163C"/>
    <w:rsid w:val="00C90A3D"/>
    <w:rsid w:val="00C940A4"/>
    <w:rsid w:val="00D05B2A"/>
    <w:rsid w:val="00D0733B"/>
    <w:rsid w:val="00D159A8"/>
    <w:rsid w:val="00D33FE4"/>
    <w:rsid w:val="00DA7422"/>
    <w:rsid w:val="00DB38F8"/>
    <w:rsid w:val="00DE3A1B"/>
    <w:rsid w:val="00DE7FAE"/>
    <w:rsid w:val="00DF6E5E"/>
    <w:rsid w:val="00E17F55"/>
    <w:rsid w:val="00E21CFE"/>
    <w:rsid w:val="00E24106"/>
    <w:rsid w:val="00E42D48"/>
    <w:rsid w:val="00E569EB"/>
    <w:rsid w:val="00E64348"/>
    <w:rsid w:val="00E671F9"/>
    <w:rsid w:val="00E71E6E"/>
    <w:rsid w:val="00E95B73"/>
    <w:rsid w:val="00E97D47"/>
    <w:rsid w:val="00EA3ED1"/>
    <w:rsid w:val="00EA6195"/>
    <w:rsid w:val="00EB2FCB"/>
    <w:rsid w:val="00EF257B"/>
    <w:rsid w:val="00F00AE2"/>
    <w:rsid w:val="00F04E5C"/>
    <w:rsid w:val="00F10AF7"/>
    <w:rsid w:val="00F17B16"/>
    <w:rsid w:val="00F35AD9"/>
    <w:rsid w:val="00F413D7"/>
    <w:rsid w:val="00F6647E"/>
    <w:rsid w:val="00F714CB"/>
    <w:rsid w:val="00F74441"/>
    <w:rsid w:val="00F91DF3"/>
    <w:rsid w:val="00F93CDB"/>
    <w:rsid w:val="00FA3DD0"/>
    <w:rsid w:val="00FB38E7"/>
    <w:rsid w:val="00FB6D10"/>
    <w:rsid w:val="00FF2EF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B4"/>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9064A2"/>
    <w:pPr>
      <w:tabs>
        <w:tab w:val="center" w:pos="4153"/>
        <w:tab w:val="right" w:pos="8306"/>
      </w:tabs>
    </w:pPr>
  </w:style>
  <w:style w:type="character" w:customStyle="1" w:styleId="CabealhoCarcter">
    <w:name w:val="Cabeçalho Carácter"/>
    <w:basedOn w:val="Tipodeletrapredefinidodopargrafo"/>
    <w:link w:val="Cabealho"/>
    <w:rsid w:val="009064A2"/>
    <w:rPr>
      <w:rFonts w:ascii="Arial" w:eastAsia="Times New Roman" w:hAnsi="Arial" w:cs="Arial"/>
      <w:lang w:eastAsia="pt-PT"/>
    </w:rPr>
  </w:style>
  <w:style w:type="paragraph" w:styleId="Textodebalo">
    <w:name w:val="Balloon Text"/>
    <w:basedOn w:val="Normal"/>
    <w:link w:val="TextodebaloCarcter"/>
    <w:uiPriority w:val="99"/>
    <w:semiHidden/>
    <w:unhideWhenUsed/>
    <w:rsid w:val="009064A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064A2"/>
    <w:rPr>
      <w:rFonts w:ascii="Tahoma" w:eastAsia="Times New Roman" w:hAnsi="Tahoma" w:cs="Tahoma"/>
      <w:sz w:val="16"/>
      <w:szCs w:val="16"/>
      <w:lang w:eastAsia="pt-PT"/>
    </w:rPr>
  </w:style>
  <w:style w:type="paragraph" w:styleId="Rodap">
    <w:name w:val="footer"/>
    <w:basedOn w:val="Normal"/>
    <w:link w:val="RodapCarcter"/>
    <w:uiPriority w:val="99"/>
    <w:unhideWhenUsed/>
    <w:rsid w:val="009064A2"/>
    <w:pPr>
      <w:tabs>
        <w:tab w:val="center" w:pos="4252"/>
        <w:tab w:val="right" w:pos="8504"/>
      </w:tabs>
    </w:pPr>
  </w:style>
  <w:style w:type="character" w:customStyle="1" w:styleId="RodapCarcter">
    <w:name w:val="Rodapé Carácter"/>
    <w:basedOn w:val="Tipodeletrapredefinidodopargrafo"/>
    <w:link w:val="Rodap"/>
    <w:uiPriority w:val="99"/>
    <w:rsid w:val="009064A2"/>
    <w:rPr>
      <w:rFonts w:ascii="Arial" w:eastAsia="Times New Roman" w:hAnsi="Arial" w:cs="Arial"/>
      <w:lang w:eastAsia="pt-PT"/>
    </w:rPr>
  </w:style>
  <w:style w:type="character" w:styleId="Hiperligao">
    <w:name w:val="Hyperlink"/>
    <w:basedOn w:val="Tipodeletrapredefinidodopargrafo"/>
    <w:uiPriority w:val="99"/>
    <w:unhideWhenUsed/>
    <w:rsid w:val="00315CB4"/>
    <w:rPr>
      <w:color w:val="63A035"/>
      <w:u w:val="single"/>
    </w:rPr>
  </w:style>
  <w:style w:type="paragraph" w:styleId="PargrafodaLista">
    <w:name w:val="List Paragraph"/>
    <w:basedOn w:val="Normal"/>
    <w:uiPriority w:val="34"/>
    <w:qFormat/>
    <w:rsid w:val="00315CB4"/>
    <w:pPr>
      <w:spacing w:after="0" w:line="240" w:lineRule="auto"/>
      <w:ind w:left="720"/>
    </w:pPr>
    <w:rPr>
      <w:rFonts w:ascii="Times New Roman" w:hAnsi="Times New Roman" w:cs="Times New Roman"/>
      <w:sz w:val="24"/>
      <w:szCs w:val="24"/>
      <w:lang w:val="pt-PT" w:eastAsia="pt-PT"/>
    </w:rPr>
  </w:style>
  <w:style w:type="character" w:styleId="nfase">
    <w:name w:val="Emphasis"/>
    <w:basedOn w:val="Tipodeletrapredefinidodopargrafo"/>
    <w:uiPriority w:val="20"/>
    <w:qFormat/>
    <w:rsid w:val="00315CB4"/>
    <w:rPr>
      <w:i/>
      <w:iCs/>
    </w:rPr>
  </w:style>
  <w:style w:type="character" w:customStyle="1" w:styleId="googqs-tidbit-1">
    <w:name w:val="goog_qs-tidbit-1"/>
    <w:basedOn w:val="Tipodeletrapredefinidodopargrafo"/>
    <w:rsid w:val="00315CB4"/>
  </w:style>
  <w:style w:type="character" w:styleId="Hiperligaovisitada">
    <w:name w:val="FollowedHyperlink"/>
    <w:basedOn w:val="Tipodeletrapredefinidodopargrafo"/>
    <w:uiPriority w:val="99"/>
    <w:semiHidden/>
    <w:unhideWhenUsed/>
    <w:rsid w:val="00B47F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ge.mec.pt/outrosprojetos/index.php?s=directorio&amp;pid=1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inar.dge.mec.pt/page/1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ge.mec.pt/outrosprojetos/index.php?s=directorio&amp;pid=1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fs\modelos\Modelos%20DGE\Folha%20de%20Continua&#231;&#227;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Órgão" ma:contentTypeID="0x010100C10113FBA3D64B0AA218F384A09D759B0044DC48AD3EA3F949A833453C42378DC0" ma:contentTypeVersion="" ma:contentTypeDescription="Documento Actividade Órgão" ma:contentTypeScope="" ma:versionID="bd53f8a6efd6a2a014a5369f18b1c584">
  <xsd:schema xmlns:xsd="http://www.w3.org/2001/XMLSchema" xmlns:xs="http://www.w3.org/2001/XMLSchema" xmlns:p="http://schemas.microsoft.com/office/2006/metadata/properties" xmlns:ns1="http://schemas.microsoft.com/sharepoint/v3" targetNamespace="http://schemas.microsoft.com/office/2006/metadata/properties" ma:root="true" ma:fieldsID="7504ea486dc5d184baec59ce08c94cfa" ns1:_="">
    <xsd:import namespace="http://schemas.microsoft.com/sharepoint/v3"/>
    <xsd:element name="properties">
      <xsd:complexType>
        <xsd:sequence>
          <xsd:element name="documentManagement">
            <xsd:complexType>
              <xsd:all>
                <xsd:element ref="ns1:DataDocumento"/>
                <xsd:element ref="ns1:DesignacaoTipoActividade"/>
                <xsd:element ref="ns1:IDActividade"/>
                <xsd:element ref="ns1:IDOrgao"/>
                <xsd:element ref="ns1:Legislatura"/>
                <xsd:element ref="ns1:NRActividade" minOccurs="0"/>
                <xsd:element ref="ns1:NROrgao"/>
                <xsd:element ref="ns1:PublicarInternet"/>
                <xsd:element ref="ns1:Sessao"/>
                <xsd:element ref="ns1:SiglaOrgao"/>
                <xsd:element ref="ns1:TipoActividade"/>
                <xsd:element ref="ns1:TipoDocument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DesignacaoTipoActividade" ma:index="9" ma:displayName="Designação Tipo Actividade" ma:internalName="DesignacaoTipoActividade">
      <xsd:simpleType>
        <xsd:restriction base="dms:Text"/>
      </xsd:simpleType>
    </xsd:element>
    <xsd:element name="IDActividade" ma:index="10" ma:displayName="ID Actividade" ma:decimals="0" ma:internalName="IDActividade" ma:percentage="FALSE">
      <xsd:simpleType>
        <xsd:restriction base="dms:Number"/>
      </xsd:simpleType>
    </xsd:element>
    <xsd:element name="IDOrgao" ma:index="11" ma:displayName="ID Órgão" ma:decimals="0" ma:internalName="IDOrgao" ma:percentage="FALSE">
      <xsd:simpleType>
        <xsd:restriction base="dms:Number"/>
      </xsd:simpleType>
    </xsd:element>
    <xsd:element name="Legislatura" ma:index="12"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Actividade" ma:index="13" nillable="true" ma:displayName="Número Actividade" ma:internalName="NRActividade">
      <xsd:simpleType>
        <xsd:restriction base="dms:Text"/>
      </xsd:simpleType>
    </xsd:element>
    <xsd:element name="NROrgao" ma:index="14" ma:displayName="Número Órgão" ma:decimals="0" ma:internalName="NROrgao" ma:percentage="FALSE">
      <xsd:simpleType>
        <xsd:restriction base="dms:Number"/>
      </xsd:simpleType>
    </xsd:element>
    <xsd:element name="PublicarInternet" ma:index="15" ma:displayName="Publicar Internet" ma:default="0" ma:internalName="PublicarInternet">
      <xsd:simpleType>
        <xsd:restriction base="dms:Boolean"/>
      </xsd:simpleType>
    </xsd:element>
    <xsd:element name="Sessao" ma:index="16" ma:displayName="Sessão Legislativa" ma:internalName="Sessao">
      <xsd:simpleType>
        <xsd:restriction base="dms:Choice">
          <xsd:enumeration value="1ª"/>
          <xsd:enumeration value="2ª"/>
          <xsd:enumeration value="3ª"/>
          <xsd:enumeration value="4ª"/>
        </xsd:restriction>
      </xsd:simpleType>
    </xsd:element>
    <xsd:element name="SiglaOrgao" ma:index="17" ma:displayName="Sigla Órgão" ma:internalName="SiglaOrgao">
      <xsd:simpleType>
        <xsd:restriction base="dms:Text"/>
      </xsd:simpleType>
    </xsd:element>
    <xsd:element name="TipoActividade" ma:index="18" ma:displayName="Tipo Actividade" ma:internalName="TipoActividade">
      <xsd:simpleType>
        <xsd:restriction base="dms:Text"/>
      </xsd:simpleType>
    </xsd:element>
    <xsd:element name="TipoDocumento" ma:index="19" ma:displayName="Tipo Documento" ma:internalName="TipoDocumento">
      <xsd:simpleType>
        <xsd:restriction base="dms:Text"/>
      </xsd:simpleType>
    </xsd:element>
    <xsd:element name="NROrdem" ma:index="20" ma:displayName="NR. Ordem" ma:decimals="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ssao xmlns="http://schemas.microsoft.com/sharepoint/v3">2ª</Sessao>
    <SiglaOrgao xmlns="http://schemas.microsoft.com/sharepoint/v3">GT-AAAO</SiglaOrgao>
    <PublicarInternet xmlns="http://schemas.microsoft.com/sharepoint/v3">true</PublicarInternet>
    <DesignacaoTipoActividade xmlns="http://schemas.microsoft.com/sharepoint/v3">Audição </DesignacaoTipoActividade>
    <TipoDocumento xmlns="http://schemas.microsoft.com/sharepoint/v3">Documentação Entregue</TipoDocumento>
    <Legislatura xmlns="http://schemas.microsoft.com/sharepoint/v3">XII</Legislatura>
    <DataDocumento xmlns="http://schemas.microsoft.com/sharepoint/v3">2013-05-30T23:00:00+00:00</DataDocumento>
    <IDActividade xmlns="http://schemas.microsoft.com/sharepoint/v3">95356</IDActividade>
    <NRActividade xmlns="http://schemas.microsoft.com/sharepoint/v3" xsi:nil="true"/>
    <NROrgao xmlns="http://schemas.microsoft.com/sharepoint/v3">7</NROrgao>
    <IDOrgao xmlns="http://schemas.microsoft.com/sharepoint/v3">3599</IDOrgao>
    <TipoActividade xmlns="http://schemas.microsoft.com/sharepoint/v3">AUP</TipoActividade>
    <NROrdem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6F260-AD1C-4591-B6D9-FC3742D58C9C}"/>
</file>

<file path=customXml/itemProps2.xml><?xml version="1.0" encoding="utf-8"?>
<ds:datastoreItem xmlns:ds="http://schemas.openxmlformats.org/officeDocument/2006/customXml" ds:itemID="{5D4835CF-3140-43E9-90DE-9488C18747E9}"/>
</file>

<file path=customXml/itemProps3.xml><?xml version="1.0" encoding="utf-8"?>
<ds:datastoreItem xmlns:ds="http://schemas.openxmlformats.org/officeDocument/2006/customXml" ds:itemID="{614F1083-284D-4EAC-A4CB-EA35AFF20EB1}"/>
</file>

<file path=docProps/app.xml><?xml version="1.0" encoding="utf-8"?>
<Properties xmlns="http://schemas.openxmlformats.org/officeDocument/2006/extended-properties" xmlns:vt="http://schemas.openxmlformats.org/officeDocument/2006/docPropsVTypes">
  <Template>Folha de Continuação</Template>
  <TotalTime>57</TotalTime>
  <Pages>5</Pages>
  <Words>1496</Words>
  <Characters>8082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ME</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Documentação entregue - Acordo Ortográfico - 1</dc:title>
  <dc:subject/>
  <dc:creator>Lvarela</dc:creator>
  <cp:keywords/>
  <dc:description/>
  <cp:lastModifiedBy>Lvarela</cp:lastModifiedBy>
  <cp:revision>7</cp:revision>
  <cp:lastPrinted>2013-05-29T16:02:00Z</cp:lastPrinted>
  <dcterms:created xsi:type="dcterms:W3CDTF">2013-05-29T10:38:00Z</dcterms:created>
  <dcterms:modified xsi:type="dcterms:W3CDTF">2013-05-29T16:03:00Z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0x010100C10113FBA3D64B0AA218F384A09D759B0044DC48AD3EA3F949A833453C42378DC0</vt:lpwstr>
  </property>
  <property fmtid="{D5CDD505-2E9C-101B-9397-08002B2CF9AE}" pid="3" name="Ordem">
    <vt:lpwstr>0</vt:lpwstr>
  </property>
  <property fmtid="{D5CDD505-2E9C-101B-9397-08002B2CF9AE}" pid="4" name="Order">
    <vt:r8>6100</vt:r8>
  </property>
</Properties>
</file>