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6AB" w:rsidRPr="00CF5FDB" w:rsidRDefault="000C0493">
      <w:pPr>
        <w:spacing w:after="200" w:line="276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noProof/>
          <w:color w:val="000000"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9.05pt;margin-top:-15.85pt;width:448.5pt;height:721.2pt;z-index:251665408;mso-width-relative:margin;mso-height-relative:margin" fillcolor="#daeef3 [664]">
            <v:textbox style="mso-next-textbox:#_x0000_s1027">
              <w:txbxContent>
                <w:p w:rsidR="00936737" w:rsidRDefault="00936737" w:rsidP="00CF5FDB">
                  <w:pPr>
                    <w:shd w:val="clear" w:color="auto" w:fill="DBE5F1" w:themeFill="accent1" w:themeFillTint="33"/>
                    <w:jc w:val="center"/>
                    <w:rPr>
                      <w:sz w:val="32"/>
                      <w:szCs w:val="32"/>
                    </w:rPr>
                  </w:pPr>
                </w:p>
                <w:p w:rsidR="00936737" w:rsidRDefault="00936737" w:rsidP="00CF5FDB">
                  <w:pPr>
                    <w:shd w:val="clear" w:color="auto" w:fill="DBE5F1" w:themeFill="accent1" w:themeFillTint="33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noProof/>
                      <w:sz w:val="30"/>
                      <w:szCs w:val="30"/>
                    </w:rPr>
                    <w:drawing>
                      <wp:inline distT="0" distB="0" distL="0" distR="0">
                        <wp:extent cx="1508760" cy="510540"/>
                        <wp:effectExtent l="19050" t="0" r="0" b="0"/>
                        <wp:docPr id="7" name="Imagem 6" descr="logo_AR_cinz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logo_AR_cinz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08760" cy="5105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36737" w:rsidRDefault="00936737" w:rsidP="00CF5FDB">
                  <w:pPr>
                    <w:shd w:val="clear" w:color="auto" w:fill="DBE5F1" w:themeFill="accent1" w:themeFillTint="33"/>
                    <w:jc w:val="center"/>
                    <w:rPr>
                      <w:sz w:val="32"/>
                      <w:szCs w:val="32"/>
                    </w:rPr>
                  </w:pPr>
                  <w:r w:rsidRPr="00085D12">
                    <w:rPr>
                      <w:rFonts w:ascii="Garamond" w:hAnsi="Garamond" w:cs="Arial"/>
                    </w:rPr>
                    <w:t>Gabinete de Relações Internacionais e Protocolo</w:t>
                  </w:r>
                  <w:r>
                    <w:rPr>
                      <w:rFonts w:ascii="Garamond" w:hAnsi="Garamond" w:cs="Arial"/>
                    </w:rPr>
                    <w:t xml:space="preserve"> | </w:t>
                  </w:r>
                  <w:r w:rsidRPr="00085D12">
                    <w:rPr>
                      <w:rFonts w:ascii="Garamond" w:hAnsi="Garamond" w:cs="Arial"/>
                    </w:rPr>
                    <w:t>Divisão de Relações Internacionais</w:t>
                  </w:r>
                </w:p>
                <w:p w:rsidR="00936737" w:rsidRDefault="00936737" w:rsidP="00CF5FDB">
                  <w:pPr>
                    <w:shd w:val="clear" w:color="auto" w:fill="DBE5F1" w:themeFill="accent1" w:themeFillTint="33"/>
                    <w:jc w:val="center"/>
                    <w:rPr>
                      <w:sz w:val="32"/>
                      <w:szCs w:val="32"/>
                    </w:rPr>
                  </w:pPr>
                </w:p>
                <w:p w:rsidR="00936737" w:rsidRDefault="00936737" w:rsidP="00CF5FDB">
                  <w:pPr>
                    <w:shd w:val="clear" w:color="auto" w:fill="DBE5F1" w:themeFill="accent1" w:themeFillTint="33"/>
                    <w:jc w:val="center"/>
                    <w:rPr>
                      <w:sz w:val="32"/>
                      <w:szCs w:val="32"/>
                    </w:rPr>
                  </w:pPr>
                </w:p>
                <w:p w:rsidR="00936737" w:rsidRPr="00CF5FDB" w:rsidRDefault="00936737" w:rsidP="00CF5FDB">
                  <w:pPr>
                    <w:shd w:val="clear" w:color="auto" w:fill="DBE5F1" w:themeFill="accent1" w:themeFillTint="33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  <w:p w:rsidR="00936737" w:rsidRPr="00CF5FDB" w:rsidRDefault="00936737" w:rsidP="00CF5FDB">
                  <w:pPr>
                    <w:shd w:val="clear" w:color="auto" w:fill="DBE5F1" w:themeFill="accent1" w:themeFillTint="33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  <w:p w:rsidR="00936737" w:rsidRPr="00542B4D" w:rsidRDefault="00936737" w:rsidP="00CB5D19">
                  <w:pPr>
                    <w:shd w:val="clear" w:color="auto" w:fill="DBE5F1" w:themeFill="accent1" w:themeFillTint="33"/>
                    <w:spacing w:before="120" w:after="120" w:line="360" w:lineRule="auto"/>
                    <w:jc w:val="center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  <w:r w:rsidRPr="00542B4D">
                    <w:rPr>
                      <w:rFonts w:ascii="Arial" w:hAnsi="Arial" w:cs="Arial"/>
                      <w:b/>
                      <w:sz w:val="26"/>
                      <w:szCs w:val="26"/>
                    </w:rPr>
                    <w:t xml:space="preserve">VISITA DE </w:t>
                  </w:r>
                  <w:r>
                    <w:rPr>
                      <w:rFonts w:ascii="Arial" w:hAnsi="Arial" w:cs="Arial"/>
                      <w:b/>
                      <w:sz w:val="26"/>
                      <w:szCs w:val="26"/>
                    </w:rPr>
                    <w:t xml:space="preserve">UMA </w:t>
                  </w:r>
                  <w:r w:rsidRPr="00542B4D">
                    <w:rPr>
                      <w:rFonts w:ascii="Arial" w:hAnsi="Arial" w:cs="Arial"/>
                      <w:b/>
                      <w:sz w:val="26"/>
                      <w:szCs w:val="26"/>
                    </w:rPr>
                    <w:t xml:space="preserve">DELEGAÇÃO </w:t>
                  </w:r>
                </w:p>
                <w:p w:rsidR="00936737" w:rsidRPr="00542B4D" w:rsidRDefault="00936737" w:rsidP="00CB5D19">
                  <w:pPr>
                    <w:shd w:val="clear" w:color="auto" w:fill="DBE5F1" w:themeFill="accent1" w:themeFillTint="33"/>
                    <w:spacing w:before="120" w:after="120" w:line="360" w:lineRule="auto"/>
                    <w:jc w:val="center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  <w:r w:rsidRPr="00542B4D">
                    <w:rPr>
                      <w:rFonts w:ascii="Arial" w:hAnsi="Arial" w:cs="Arial"/>
                      <w:b/>
                      <w:sz w:val="26"/>
                      <w:szCs w:val="26"/>
                    </w:rPr>
                    <w:t xml:space="preserve">DA COMISSÃO DE ORÇAMENTO </w:t>
                  </w:r>
                </w:p>
                <w:p w:rsidR="00936737" w:rsidRPr="00542B4D" w:rsidRDefault="00936737" w:rsidP="00CB5D19">
                  <w:pPr>
                    <w:shd w:val="clear" w:color="auto" w:fill="DBE5F1" w:themeFill="accent1" w:themeFillTint="33"/>
                    <w:spacing w:before="120" w:after="120" w:line="360" w:lineRule="auto"/>
                    <w:jc w:val="center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  <w:r w:rsidRPr="00542B4D">
                    <w:rPr>
                      <w:rFonts w:ascii="Arial" w:hAnsi="Arial" w:cs="Arial"/>
                      <w:b/>
                      <w:sz w:val="26"/>
                      <w:szCs w:val="26"/>
                    </w:rPr>
                    <w:t xml:space="preserve">DA CONFERÊNCIA CONSULTIVA </w:t>
                  </w:r>
                  <w:proofErr w:type="gramStart"/>
                  <w:r w:rsidRPr="00542B4D">
                    <w:rPr>
                      <w:rFonts w:ascii="Arial" w:hAnsi="Arial" w:cs="Arial"/>
                      <w:b/>
                      <w:sz w:val="26"/>
                      <w:szCs w:val="26"/>
                    </w:rPr>
                    <w:t>DA</w:t>
                  </w:r>
                  <w:proofErr w:type="gramEnd"/>
                  <w:r w:rsidRPr="00542B4D">
                    <w:rPr>
                      <w:rFonts w:ascii="Arial" w:hAnsi="Arial" w:cs="Arial"/>
                      <w:b/>
                      <w:sz w:val="26"/>
                      <w:szCs w:val="26"/>
                    </w:rPr>
                    <w:t xml:space="preserve"> </w:t>
                  </w:r>
                </w:p>
                <w:p w:rsidR="00936737" w:rsidRPr="00542B4D" w:rsidRDefault="00936737" w:rsidP="00CB5D19">
                  <w:pPr>
                    <w:shd w:val="clear" w:color="auto" w:fill="DBE5F1" w:themeFill="accent1" w:themeFillTint="33"/>
                    <w:spacing w:before="120" w:after="120" w:line="360" w:lineRule="auto"/>
                    <w:jc w:val="center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  <w:r w:rsidRPr="00542B4D">
                    <w:rPr>
                      <w:rFonts w:ascii="Arial" w:hAnsi="Arial" w:cs="Arial"/>
                      <w:b/>
                      <w:sz w:val="26"/>
                      <w:szCs w:val="26"/>
                    </w:rPr>
                    <w:t>REPÚBLICA POPULAR DA CHINA</w:t>
                  </w:r>
                </w:p>
                <w:p w:rsidR="00936737" w:rsidRDefault="00936737" w:rsidP="00CF5FDB">
                  <w:pPr>
                    <w:shd w:val="clear" w:color="auto" w:fill="DBE5F1" w:themeFill="accent1" w:themeFillTint="33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  <w:p w:rsidR="00936737" w:rsidRDefault="00936737" w:rsidP="00CF5FDB">
                  <w:pPr>
                    <w:shd w:val="clear" w:color="auto" w:fill="DBE5F1" w:themeFill="accent1" w:themeFillTint="33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  <w:p w:rsidR="00936737" w:rsidRPr="00CF5FDB" w:rsidRDefault="00936737" w:rsidP="00CF5FDB">
                  <w:pPr>
                    <w:shd w:val="clear" w:color="auto" w:fill="DBE5F1" w:themeFill="accent1" w:themeFillTint="33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824AF0">
                    <w:rPr>
                      <w:rFonts w:ascii="Arial" w:hAnsi="Arial" w:cs="Arial"/>
                      <w:b/>
                      <w:noProof/>
                      <w:sz w:val="32"/>
                      <w:szCs w:val="32"/>
                    </w:rPr>
                    <w:drawing>
                      <wp:inline distT="0" distB="0" distL="0" distR="0">
                        <wp:extent cx="1333500" cy="885708"/>
                        <wp:effectExtent l="19050" t="19050" r="19050" b="9642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Flag of Chin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r:link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9607" cy="8964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36737" w:rsidRPr="00CF5FDB" w:rsidRDefault="00936737" w:rsidP="00CF5FDB">
                  <w:pPr>
                    <w:shd w:val="clear" w:color="auto" w:fill="DBE5F1" w:themeFill="accent1" w:themeFillTint="33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  <w:p w:rsidR="00936737" w:rsidRPr="00CF5FDB" w:rsidRDefault="00936737" w:rsidP="00CF5FDB">
                  <w:pPr>
                    <w:shd w:val="clear" w:color="auto" w:fill="DBE5F1" w:themeFill="accent1" w:themeFillTint="33"/>
                    <w:jc w:val="center"/>
                    <w:rPr>
                      <w:rFonts w:ascii="Arial" w:hAnsi="Arial" w:cs="Arial"/>
                    </w:rPr>
                  </w:pPr>
                </w:p>
                <w:p w:rsidR="00936737" w:rsidRPr="00CF5FDB" w:rsidRDefault="00936737" w:rsidP="00CF5FDB">
                  <w:pPr>
                    <w:shd w:val="clear" w:color="auto" w:fill="DBE5F1" w:themeFill="accent1" w:themeFillTint="33"/>
                    <w:jc w:val="center"/>
                    <w:rPr>
                      <w:rFonts w:ascii="Arial" w:hAnsi="Arial" w:cs="Arial"/>
                    </w:rPr>
                  </w:pPr>
                </w:p>
                <w:p w:rsidR="00936737" w:rsidRDefault="00936737" w:rsidP="00CF5FDB">
                  <w:pPr>
                    <w:shd w:val="clear" w:color="auto" w:fill="DBE5F1" w:themeFill="accent1" w:themeFillTint="33"/>
                    <w:jc w:val="center"/>
                    <w:rPr>
                      <w:rFonts w:ascii="Arial" w:hAnsi="Arial" w:cs="Arial"/>
                      <w:b/>
                      <w:color w:val="333333"/>
                      <w:sz w:val="30"/>
                      <w:szCs w:val="30"/>
                    </w:rPr>
                  </w:pPr>
                </w:p>
                <w:p w:rsidR="00936737" w:rsidRPr="00226ED0" w:rsidRDefault="00936737" w:rsidP="00CF5FDB">
                  <w:pPr>
                    <w:shd w:val="clear" w:color="auto" w:fill="DBE5F1" w:themeFill="accent1" w:themeFillTint="33"/>
                    <w:jc w:val="center"/>
                    <w:rPr>
                      <w:rFonts w:ascii="Arial" w:hAnsi="Arial" w:cs="Arial"/>
                      <w:color w:val="333333"/>
                      <w:sz w:val="30"/>
                      <w:szCs w:val="30"/>
                    </w:rPr>
                  </w:pPr>
                </w:p>
                <w:p w:rsidR="00936737" w:rsidRPr="00932780" w:rsidRDefault="00936737" w:rsidP="00CF5FDB">
                  <w:pPr>
                    <w:shd w:val="clear" w:color="auto" w:fill="DBE5F1" w:themeFill="accent1" w:themeFillTint="33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932780">
                    <w:rPr>
                      <w:rFonts w:ascii="Arial" w:hAnsi="Arial" w:cs="Arial"/>
                      <w:b/>
                      <w:sz w:val="24"/>
                      <w:szCs w:val="24"/>
                    </w:rPr>
                    <w:t>24 MAIO 2012</w:t>
                  </w:r>
                </w:p>
                <w:p w:rsidR="00936737" w:rsidRDefault="00936737" w:rsidP="00CF5FDB">
                  <w:pPr>
                    <w:shd w:val="clear" w:color="auto" w:fill="DBE5F1" w:themeFill="accent1" w:themeFillTint="33"/>
                    <w:jc w:val="center"/>
                    <w:rPr>
                      <w:rFonts w:ascii="Arial" w:hAnsi="Arial" w:cs="Arial"/>
                    </w:rPr>
                  </w:pPr>
                </w:p>
                <w:p w:rsidR="00936737" w:rsidRDefault="00936737" w:rsidP="00CF5FDB">
                  <w:pPr>
                    <w:shd w:val="clear" w:color="auto" w:fill="DBE5F1" w:themeFill="accent1" w:themeFillTint="33"/>
                    <w:jc w:val="center"/>
                    <w:rPr>
                      <w:rFonts w:ascii="Arial" w:hAnsi="Arial" w:cs="Arial"/>
                    </w:rPr>
                  </w:pPr>
                </w:p>
                <w:p w:rsidR="00936737" w:rsidRDefault="00936737" w:rsidP="00CF5FDB">
                  <w:pPr>
                    <w:shd w:val="clear" w:color="auto" w:fill="DBE5F1" w:themeFill="accent1" w:themeFillTint="33"/>
                    <w:jc w:val="center"/>
                    <w:rPr>
                      <w:rFonts w:ascii="Arial" w:hAnsi="Arial" w:cs="Arial"/>
                    </w:rPr>
                  </w:pPr>
                </w:p>
                <w:p w:rsidR="00936737" w:rsidRDefault="00936737" w:rsidP="00CF5FDB">
                  <w:pPr>
                    <w:shd w:val="clear" w:color="auto" w:fill="DBE5F1" w:themeFill="accent1" w:themeFillTint="33"/>
                    <w:jc w:val="center"/>
                    <w:rPr>
                      <w:rFonts w:ascii="Arial" w:hAnsi="Arial" w:cs="Arial"/>
                    </w:rPr>
                  </w:pPr>
                </w:p>
                <w:p w:rsidR="00936737" w:rsidRDefault="00936737" w:rsidP="00CF5FDB">
                  <w:pPr>
                    <w:shd w:val="clear" w:color="auto" w:fill="DBE5F1" w:themeFill="accent1" w:themeFillTint="33"/>
                    <w:jc w:val="center"/>
                    <w:rPr>
                      <w:rFonts w:ascii="Arial" w:hAnsi="Arial" w:cs="Arial"/>
                    </w:rPr>
                  </w:pPr>
                </w:p>
                <w:p w:rsidR="00936737" w:rsidRDefault="00936737" w:rsidP="00CF5FDB">
                  <w:pPr>
                    <w:shd w:val="clear" w:color="auto" w:fill="DBE5F1" w:themeFill="accent1" w:themeFillTint="33"/>
                    <w:jc w:val="center"/>
                    <w:rPr>
                      <w:rFonts w:ascii="Arial" w:hAnsi="Arial" w:cs="Arial"/>
                    </w:rPr>
                  </w:pPr>
                </w:p>
                <w:p w:rsidR="00936737" w:rsidRPr="00CF5FDB" w:rsidRDefault="00936737" w:rsidP="00CF5FDB">
                  <w:pPr>
                    <w:shd w:val="clear" w:color="auto" w:fill="DBE5F1" w:themeFill="accent1" w:themeFillTint="33"/>
                    <w:jc w:val="center"/>
                    <w:rPr>
                      <w:rFonts w:ascii="Arial" w:hAnsi="Arial" w:cs="Arial"/>
                    </w:rPr>
                  </w:pPr>
                </w:p>
                <w:p w:rsidR="00936737" w:rsidRPr="00CF5FDB" w:rsidRDefault="00936737" w:rsidP="00CF5FDB">
                  <w:pPr>
                    <w:shd w:val="clear" w:color="auto" w:fill="DBE5F1" w:themeFill="accent1" w:themeFillTint="33"/>
                    <w:jc w:val="center"/>
                    <w:rPr>
                      <w:rFonts w:ascii="Arial" w:hAnsi="Arial" w:cs="Arial"/>
                    </w:rPr>
                  </w:pPr>
                </w:p>
                <w:p w:rsidR="00936737" w:rsidRDefault="00936737" w:rsidP="00CF5FDB">
                  <w:pPr>
                    <w:shd w:val="clear" w:color="auto" w:fill="DBE5F1" w:themeFill="accent1" w:themeFillTint="33"/>
                    <w:jc w:val="center"/>
                    <w:rPr>
                      <w:rFonts w:ascii="Arial" w:hAnsi="Arial" w:cs="Arial"/>
                    </w:rPr>
                  </w:pPr>
                </w:p>
                <w:p w:rsidR="00936737" w:rsidRDefault="00936737" w:rsidP="00CF5FDB">
                  <w:pPr>
                    <w:shd w:val="clear" w:color="auto" w:fill="DBE5F1" w:themeFill="accent1" w:themeFillTint="33"/>
                    <w:jc w:val="center"/>
                    <w:rPr>
                      <w:rFonts w:ascii="Arial" w:hAnsi="Arial" w:cs="Arial"/>
                    </w:rPr>
                  </w:pPr>
                </w:p>
                <w:p w:rsidR="00936737" w:rsidRDefault="00936737" w:rsidP="00CF5FDB">
                  <w:pPr>
                    <w:shd w:val="clear" w:color="auto" w:fill="DBE5F1" w:themeFill="accent1" w:themeFillTint="33"/>
                    <w:jc w:val="center"/>
                    <w:rPr>
                      <w:rFonts w:ascii="Arial" w:hAnsi="Arial" w:cs="Arial"/>
                    </w:rPr>
                  </w:pPr>
                </w:p>
                <w:p w:rsidR="00936737" w:rsidRDefault="00936737" w:rsidP="00CF5FDB">
                  <w:pPr>
                    <w:shd w:val="clear" w:color="auto" w:fill="DBE5F1" w:themeFill="accent1" w:themeFillTint="33"/>
                    <w:jc w:val="center"/>
                    <w:rPr>
                      <w:rFonts w:ascii="Arial" w:hAnsi="Arial" w:cs="Arial"/>
                    </w:rPr>
                  </w:pPr>
                </w:p>
                <w:p w:rsidR="00936737" w:rsidRDefault="00936737" w:rsidP="00CF5FDB">
                  <w:pPr>
                    <w:shd w:val="clear" w:color="auto" w:fill="DBE5F1" w:themeFill="accent1" w:themeFillTint="33"/>
                    <w:jc w:val="center"/>
                    <w:rPr>
                      <w:rFonts w:ascii="Arial" w:hAnsi="Arial" w:cs="Arial"/>
                    </w:rPr>
                  </w:pPr>
                </w:p>
                <w:p w:rsidR="00936737" w:rsidRDefault="00936737" w:rsidP="00CF5FDB">
                  <w:pPr>
                    <w:shd w:val="clear" w:color="auto" w:fill="DBE5F1" w:themeFill="accent1" w:themeFillTint="33"/>
                    <w:jc w:val="center"/>
                    <w:rPr>
                      <w:rFonts w:ascii="Arial" w:hAnsi="Arial" w:cs="Arial"/>
                    </w:rPr>
                  </w:pPr>
                </w:p>
                <w:p w:rsidR="00936737" w:rsidRPr="00382822" w:rsidRDefault="00936737" w:rsidP="00CF5FDB">
                  <w:pPr>
                    <w:shd w:val="clear" w:color="auto" w:fill="DBE5F1" w:themeFill="accent1" w:themeFillTint="33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82822">
                    <w:rPr>
                      <w:rFonts w:ascii="Arial" w:hAnsi="Arial" w:cs="Arial"/>
                      <w:color w:val="333333"/>
                      <w:sz w:val="24"/>
                      <w:szCs w:val="24"/>
                    </w:rPr>
                    <w:t>ASSEMBLEIA DA REPÚBLICA</w:t>
                  </w:r>
                </w:p>
                <w:p w:rsidR="00936737" w:rsidRPr="00382822" w:rsidRDefault="00936737" w:rsidP="00CF5FDB">
                  <w:pPr>
                    <w:shd w:val="clear" w:color="auto" w:fill="DBE5F1" w:themeFill="accent1" w:themeFillTint="33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936737" w:rsidRDefault="00936737" w:rsidP="00CF5FDB">
                  <w:pPr>
                    <w:shd w:val="clear" w:color="auto" w:fill="DBE5F1" w:themeFill="accent1" w:themeFillTint="33"/>
                    <w:jc w:val="center"/>
                    <w:rPr>
                      <w:rFonts w:ascii="Garamond" w:hAnsi="Garamond"/>
                      <w:b/>
                    </w:rPr>
                  </w:pPr>
                </w:p>
                <w:p w:rsidR="00936737" w:rsidRDefault="00936737" w:rsidP="00CF5FDB">
                  <w:pPr>
                    <w:shd w:val="clear" w:color="auto" w:fill="DBE5F1" w:themeFill="accent1" w:themeFillTint="33"/>
                    <w:jc w:val="center"/>
                    <w:rPr>
                      <w:rFonts w:ascii="Garamond" w:hAnsi="Garamond"/>
                      <w:b/>
                    </w:rPr>
                  </w:pPr>
                </w:p>
                <w:p w:rsidR="00936737" w:rsidRDefault="00936737" w:rsidP="00CF5FDB">
                  <w:pPr>
                    <w:shd w:val="clear" w:color="auto" w:fill="DBE5F1" w:themeFill="accent1" w:themeFillTint="33"/>
                    <w:jc w:val="center"/>
                    <w:rPr>
                      <w:rFonts w:ascii="Garamond" w:hAnsi="Garamond"/>
                      <w:b/>
                    </w:rPr>
                  </w:pPr>
                </w:p>
                <w:p w:rsidR="00936737" w:rsidRPr="002836AB" w:rsidRDefault="00936737" w:rsidP="00CF5FDB">
                  <w:pPr>
                    <w:shd w:val="clear" w:color="auto" w:fill="DBE5F1" w:themeFill="accent1" w:themeFillTint="33"/>
                    <w:jc w:val="center"/>
                    <w:rPr>
                      <w:rFonts w:ascii="Garamond" w:hAnsi="Garamond"/>
                      <w:b/>
                    </w:rPr>
                  </w:pPr>
                </w:p>
              </w:txbxContent>
            </v:textbox>
          </v:shape>
        </w:pict>
      </w:r>
    </w:p>
    <w:p w:rsidR="002836AB" w:rsidRPr="00CF5FDB" w:rsidRDefault="002836AB">
      <w:pPr>
        <w:spacing w:after="200" w:line="276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836AB" w:rsidRPr="00CF5FDB" w:rsidRDefault="002836AB">
      <w:pPr>
        <w:spacing w:after="200" w:line="276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836AB" w:rsidRPr="00CF5FDB" w:rsidRDefault="002836AB">
      <w:pPr>
        <w:spacing w:after="200" w:line="276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836AB" w:rsidRPr="00CF5FDB" w:rsidRDefault="002836AB">
      <w:pPr>
        <w:spacing w:after="200" w:line="276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836AB" w:rsidRPr="00CF5FDB" w:rsidRDefault="002836AB">
      <w:pPr>
        <w:spacing w:after="200" w:line="276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836AB" w:rsidRPr="00CF5FDB" w:rsidRDefault="002836AB">
      <w:pPr>
        <w:spacing w:after="200" w:line="276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836AB" w:rsidRPr="00CF5FDB" w:rsidRDefault="002836AB">
      <w:pPr>
        <w:spacing w:after="200" w:line="276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836AB" w:rsidRPr="00CF5FDB" w:rsidRDefault="002836AB">
      <w:pPr>
        <w:spacing w:after="200" w:line="276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836AB" w:rsidRPr="00CF5FDB" w:rsidRDefault="002836AB">
      <w:pPr>
        <w:spacing w:after="200" w:line="276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836AB" w:rsidRPr="00CF5FDB" w:rsidRDefault="002836AB">
      <w:pPr>
        <w:spacing w:after="200" w:line="276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836AB" w:rsidRPr="00CF5FDB" w:rsidRDefault="002836AB">
      <w:pPr>
        <w:spacing w:after="200" w:line="276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836AB" w:rsidRPr="00CF5FDB" w:rsidRDefault="002836AB">
      <w:pPr>
        <w:spacing w:after="200" w:line="276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836AB" w:rsidRPr="00CF5FDB" w:rsidRDefault="002836AB">
      <w:pPr>
        <w:spacing w:after="200" w:line="276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836AB" w:rsidRPr="00CF5FDB" w:rsidRDefault="002836AB">
      <w:pPr>
        <w:spacing w:after="200" w:line="276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836AB" w:rsidRPr="00CF5FDB" w:rsidRDefault="002836AB">
      <w:pPr>
        <w:spacing w:after="200" w:line="276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836AB" w:rsidRPr="00CF5FDB" w:rsidRDefault="002836AB">
      <w:pPr>
        <w:spacing w:after="200" w:line="276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836AB" w:rsidRPr="00CF5FDB" w:rsidRDefault="002836AB">
      <w:pPr>
        <w:spacing w:after="200" w:line="276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836AB" w:rsidRPr="00CF5FDB" w:rsidRDefault="002836AB">
      <w:pPr>
        <w:spacing w:after="200" w:line="276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836AB" w:rsidRPr="00CF5FDB" w:rsidRDefault="002836AB">
      <w:pPr>
        <w:spacing w:after="200" w:line="276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836AB" w:rsidRPr="00CF5FDB" w:rsidRDefault="002836AB">
      <w:pPr>
        <w:spacing w:after="200" w:line="276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CF5FDB">
        <w:rPr>
          <w:rFonts w:ascii="Arial" w:hAnsi="Arial" w:cs="Arial"/>
          <w:b/>
          <w:bCs/>
          <w:color w:val="000000"/>
          <w:sz w:val="24"/>
          <w:szCs w:val="24"/>
        </w:rPr>
        <w:br w:type="page"/>
      </w:r>
    </w:p>
    <w:p w:rsidR="00870627" w:rsidRDefault="00870627" w:rsidP="00BF35E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sz w:val="28"/>
          <w:szCs w:val="28"/>
          <w:lang w:val="en-GB"/>
        </w:rPr>
      </w:pPr>
    </w:p>
    <w:p w:rsidR="001C6712" w:rsidRDefault="00BF35E6" w:rsidP="00BF35E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sz w:val="28"/>
          <w:szCs w:val="28"/>
          <w:lang w:val="en-GB"/>
        </w:rPr>
      </w:pPr>
      <w:r w:rsidRPr="008C62D7">
        <w:rPr>
          <w:rFonts w:ascii="Arial" w:hAnsi="Arial" w:cs="Arial"/>
          <w:b/>
          <w:bCs/>
          <w:i/>
          <w:sz w:val="28"/>
          <w:szCs w:val="28"/>
          <w:lang w:val="en-GB"/>
        </w:rPr>
        <w:t>Curriculum Vitae</w:t>
      </w:r>
    </w:p>
    <w:p w:rsidR="00E4698A" w:rsidRPr="008C62D7" w:rsidRDefault="00E4698A" w:rsidP="00BF35E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sz w:val="28"/>
          <w:szCs w:val="28"/>
          <w:lang w:val="en-GB"/>
        </w:rPr>
      </w:pPr>
    </w:p>
    <w:p w:rsidR="00BF35E6" w:rsidRDefault="00E4698A" w:rsidP="00BF35E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  <w:r>
        <w:rPr>
          <w:rFonts w:ascii="Arial" w:hAnsi="Arial" w:cs="Arial"/>
          <w:noProof/>
          <w:color w:val="1111CC"/>
        </w:rPr>
        <w:drawing>
          <wp:inline distT="0" distB="0" distL="0" distR="0">
            <wp:extent cx="1409700" cy="1047750"/>
            <wp:effectExtent l="57150" t="38100" r="38100" b="19050"/>
            <wp:docPr id="10" name="Imagem 2" descr="Ver imagem em tamanho real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r imagem em tamanho real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0477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66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98A" w:rsidRDefault="00E4698A" w:rsidP="00BF35E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</w:p>
    <w:p w:rsidR="00E4698A" w:rsidRPr="00E4698A" w:rsidRDefault="00BF35E6" w:rsidP="00BF35E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 w:rsidRPr="00E4698A">
        <w:rPr>
          <w:rFonts w:ascii="Arial" w:hAnsi="Arial" w:cs="Arial"/>
          <w:b/>
          <w:bCs/>
          <w:sz w:val="24"/>
          <w:szCs w:val="24"/>
          <w:lang w:val="en-GB"/>
        </w:rPr>
        <w:t xml:space="preserve">Mrs. </w:t>
      </w:r>
      <w:proofErr w:type="spellStart"/>
      <w:r w:rsidRPr="00E4698A">
        <w:rPr>
          <w:rFonts w:ascii="Arial" w:hAnsi="Arial" w:cs="Arial"/>
          <w:b/>
          <w:bCs/>
          <w:sz w:val="24"/>
          <w:szCs w:val="24"/>
          <w:lang w:val="en-GB"/>
        </w:rPr>
        <w:t>Feng</w:t>
      </w:r>
      <w:proofErr w:type="spellEnd"/>
      <w:r w:rsidRPr="00E4698A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proofErr w:type="spellStart"/>
      <w:r w:rsidRPr="00E4698A">
        <w:rPr>
          <w:rFonts w:ascii="Arial" w:hAnsi="Arial" w:cs="Arial"/>
          <w:b/>
          <w:bCs/>
          <w:sz w:val="24"/>
          <w:szCs w:val="24"/>
          <w:lang w:val="en-GB"/>
        </w:rPr>
        <w:t>Shup</w:t>
      </w:r>
      <w:r w:rsidR="00EC1B32" w:rsidRPr="00E4698A">
        <w:rPr>
          <w:rFonts w:ascii="Arial" w:hAnsi="Arial" w:cs="Arial"/>
          <w:b/>
          <w:bCs/>
          <w:sz w:val="24"/>
          <w:szCs w:val="24"/>
          <w:lang w:val="en-GB"/>
        </w:rPr>
        <w:t>i</w:t>
      </w:r>
      <w:r w:rsidRPr="00E4698A">
        <w:rPr>
          <w:rFonts w:ascii="Arial" w:hAnsi="Arial" w:cs="Arial"/>
          <w:b/>
          <w:bCs/>
          <w:sz w:val="24"/>
          <w:szCs w:val="24"/>
          <w:lang w:val="en-GB"/>
        </w:rPr>
        <w:t>ng</w:t>
      </w:r>
      <w:proofErr w:type="spellEnd"/>
    </w:p>
    <w:p w:rsidR="00BF35E6" w:rsidRPr="00BE6BE4" w:rsidRDefault="00E4698A" w:rsidP="00BF35E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  <w:r>
        <w:rPr>
          <w:rFonts w:ascii="Arial" w:hAnsi="Arial" w:cs="Arial"/>
          <w:b/>
          <w:bCs/>
          <w:sz w:val="28"/>
          <w:szCs w:val="28"/>
          <w:lang w:val="en-GB"/>
        </w:rPr>
        <w:t xml:space="preserve"> </w:t>
      </w:r>
    </w:p>
    <w:p w:rsidR="00EC1B32" w:rsidRPr="00BF35E6" w:rsidRDefault="00EC1B32" w:rsidP="00BF35E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</w:p>
    <w:p w:rsidR="00BF35E6" w:rsidRDefault="00BF35E6" w:rsidP="00BF35E6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GB"/>
        </w:rPr>
      </w:pPr>
      <w:r w:rsidRPr="00BF35E6">
        <w:rPr>
          <w:rFonts w:ascii="Arial" w:hAnsi="Arial" w:cs="Arial"/>
          <w:b/>
          <w:bCs/>
          <w:sz w:val="28"/>
          <w:szCs w:val="28"/>
          <w:lang w:val="en-GB"/>
        </w:rPr>
        <w:t>Personal information</w:t>
      </w:r>
    </w:p>
    <w:p w:rsidR="001C6712" w:rsidRPr="00BF35E6" w:rsidRDefault="001C6712" w:rsidP="00BF35E6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GB"/>
        </w:rPr>
      </w:pPr>
    </w:p>
    <w:p w:rsidR="00BF35E6" w:rsidRPr="00870627" w:rsidRDefault="00BF35E6" w:rsidP="00BF35E6">
      <w:pPr>
        <w:autoSpaceDE w:val="0"/>
        <w:autoSpaceDN w:val="0"/>
        <w:adjustRightInd w:val="0"/>
        <w:rPr>
          <w:rFonts w:ascii="Arial" w:hAnsi="Arial" w:cs="Arial"/>
          <w:bCs/>
          <w:sz w:val="26"/>
          <w:szCs w:val="26"/>
          <w:lang w:val="en-GB"/>
        </w:rPr>
      </w:pPr>
      <w:r w:rsidRPr="00870627">
        <w:rPr>
          <w:rFonts w:ascii="Arial" w:hAnsi="Arial" w:cs="Arial"/>
          <w:bCs/>
          <w:sz w:val="26"/>
          <w:szCs w:val="26"/>
          <w:lang w:val="en-GB"/>
        </w:rPr>
        <w:t xml:space="preserve">Name: </w:t>
      </w:r>
      <w:proofErr w:type="spellStart"/>
      <w:r w:rsidRPr="00870627">
        <w:rPr>
          <w:rFonts w:ascii="Arial" w:hAnsi="Arial" w:cs="Arial"/>
          <w:bCs/>
          <w:sz w:val="26"/>
          <w:szCs w:val="26"/>
          <w:lang w:val="en-GB"/>
        </w:rPr>
        <w:t>Shuping</w:t>
      </w:r>
      <w:proofErr w:type="spellEnd"/>
    </w:p>
    <w:p w:rsidR="00BF35E6" w:rsidRPr="00870627" w:rsidRDefault="00BF35E6" w:rsidP="00BF35E6">
      <w:pPr>
        <w:autoSpaceDE w:val="0"/>
        <w:autoSpaceDN w:val="0"/>
        <w:adjustRightInd w:val="0"/>
        <w:rPr>
          <w:rFonts w:ascii="Arial" w:hAnsi="Arial" w:cs="Arial"/>
          <w:bCs/>
          <w:sz w:val="26"/>
          <w:szCs w:val="26"/>
          <w:lang w:val="en-GB"/>
        </w:rPr>
      </w:pPr>
      <w:r w:rsidRPr="00870627">
        <w:rPr>
          <w:rFonts w:ascii="Arial" w:hAnsi="Arial" w:cs="Arial"/>
          <w:bCs/>
          <w:sz w:val="26"/>
          <w:szCs w:val="26"/>
          <w:lang w:val="en-GB"/>
        </w:rPr>
        <w:t xml:space="preserve">Surname: </w:t>
      </w:r>
      <w:proofErr w:type="spellStart"/>
      <w:r w:rsidRPr="00870627">
        <w:rPr>
          <w:rFonts w:ascii="Arial" w:hAnsi="Arial" w:cs="Arial"/>
          <w:bCs/>
          <w:sz w:val="26"/>
          <w:szCs w:val="26"/>
          <w:lang w:val="en-GB"/>
        </w:rPr>
        <w:t>Feng</w:t>
      </w:r>
      <w:proofErr w:type="spellEnd"/>
    </w:p>
    <w:p w:rsidR="00BF35E6" w:rsidRPr="00870627" w:rsidRDefault="00BF35E6" w:rsidP="00BF35E6">
      <w:pPr>
        <w:autoSpaceDE w:val="0"/>
        <w:autoSpaceDN w:val="0"/>
        <w:adjustRightInd w:val="0"/>
        <w:rPr>
          <w:rFonts w:ascii="Arial" w:hAnsi="Arial" w:cs="Arial"/>
          <w:bCs/>
          <w:sz w:val="26"/>
          <w:szCs w:val="26"/>
          <w:lang w:val="en-GB"/>
        </w:rPr>
      </w:pPr>
      <w:r w:rsidRPr="00870627">
        <w:rPr>
          <w:rFonts w:ascii="Arial" w:hAnsi="Arial" w:cs="Arial"/>
          <w:bCs/>
          <w:sz w:val="26"/>
          <w:szCs w:val="26"/>
          <w:lang w:val="en-GB"/>
        </w:rPr>
        <w:t>Gender: Female</w:t>
      </w:r>
    </w:p>
    <w:p w:rsidR="00BF35E6" w:rsidRPr="00870627" w:rsidRDefault="00870627" w:rsidP="00BF35E6">
      <w:pPr>
        <w:autoSpaceDE w:val="0"/>
        <w:autoSpaceDN w:val="0"/>
        <w:adjustRightInd w:val="0"/>
        <w:rPr>
          <w:rFonts w:ascii="Arial" w:hAnsi="Arial" w:cs="Arial"/>
          <w:bCs/>
          <w:sz w:val="26"/>
          <w:szCs w:val="26"/>
          <w:lang w:val="en-GB"/>
        </w:rPr>
      </w:pPr>
      <w:r w:rsidRPr="00870627">
        <w:rPr>
          <w:rFonts w:ascii="Arial" w:hAnsi="Arial" w:cs="Arial"/>
          <w:bCs/>
          <w:sz w:val="26"/>
          <w:szCs w:val="26"/>
          <w:lang w:val="en-GB"/>
        </w:rPr>
        <w:t>Nationality</w:t>
      </w:r>
      <w:r w:rsidR="00BF35E6" w:rsidRPr="00870627">
        <w:rPr>
          <w:rFonts w:ascii="Arial" w:hAnsi="Arial" w:cs="Arial"/>
          <w:bCs/>
          <w:sz w:val="26"/>
          <w:szCs w:val="26"/>
          <w:lang w:val="en-GB"/>
        </w:rPr>
        <w:t>: Chinese</w:t>
      </w:r>
    </w:p>
    <w:p w:rsidR="00BF35E6" w:rsidRPr="00870627" w:rsidRDefault="00BF35E6" w:rsidP="00BF35E6">
      <w:pPr>
        <w:autoSpaceDE w:val="0"/>
        <w:autoSpaceDN w:val="0"/>
        <w:adjustRightInd w:val="0"/>
        <w:rPr>
          <w:rFonts w:ascii="Arial" w:hAnsi="Arial" w:cs="Arial"/>
          <w:bCs/>
          <w:sz w:val="26"/>
          <w:szCs w:val="26"/>
          <w:lang w:val="en-GB"/>
        </w:rPr>
      </w:pPr>
      <w:r w:rsidRPr="00870627">
        <w:rPr>
          <w:rFonts w:ascii="Arial" w:hAnsi="Arial" w:cs="Arial"/>
          <w:bCs/>
          <w:sz w:val="26"/>
          <w:szCs w:val="26"/>
          <w:lang w:val="en-GB"/>
        </w:rPr>
        <w:t>Bi</w:t>
      </w:r>
      <w:r w:rsidR="001C6712" w:rsidRPr="00870627">
        <w:rPr>
          <w:rFonts w:ascii="Arial" w:hAnsi="Arial" w:cs="Arial"/>
          <w:bCs/>
          <w:sz w:val="26"/>
          <w:szCs w:val="26"/>
          <w:lang w:val="en-GB"/>
        </w:rPr>
        <w:t xml:space="preserve">rth </w:t>
      </w:r>
      <w:r w:rsidRPr="00870627">
        <w:rPr>
          <w:rFonts w:ascii="Arial" w:hAnsi="Arial" w:cs="Arial"/>
          <w:bCs/>
          <w:sz w:val="26"/>
          <w:szCs w:val="26"/>
          <w:lang w:val="en-GB"/>
        </w:rPr>
        <w:t>d</w:t>
      </w:r>
      <w:r w:rsidR="001C6712" w:rsidRPr="00870627">
        <w:rPr>
          <w:rFonts w:ascii="Arial" w:hAnsi="Arial" w:cs="Arial"/>
          <w:bCs/>
          <w:sz w:val="26"/>
          <w:szCs w:val="26"/>
          <w:lang w:val="en-GB"/>
        </w:rPr>
        <w:t>ate</w:t>
      </w:r>
      <w:r w:rsidRPr="00870627">
        <w:rPr>
          <w:rFonts w:ascii="Arial" w:hAnsi="Arial" w:cs="Arial"/>
          <w:bCs/>
          <w:sz w:val="26"/>
          <w:szCs w:val="26"/>
          <w:lang w:val="en-GB"/>
        </w:rPr>
        <w:t>: O</w:t>
      </w:r>
      <w:r w:rsidR="001C6712" w:rsidRPr="00870627">
        <w:rPr>
          <w:rFonts w:ascii="Arial" w:hAnsi="Arial" w:cs="Arial"/>
          <w:bCs/>
          <w:sz w:val="26"/>
          <w:szCs w:val="26"/>
          <w:lang w:val="en-GB"/>
        </w:rPr>
        <w:t>c</w:t>
      </w:r>
      <w:r w:rsidRPr="00870627">
        <w:rPr>
          <w:rFonts w:ascii="Arial" w:hAnsi="Arial" w:cs="Arial"/>
          <w:bCs/>
          <w:sz w:val="26"/>
          <w:szCs w:val="26"/>
          <w:lang w:val="en-GB"/>
        </w:rPr>
        <w:t>to</w:t>
      </w:r>
      <w:r w:rsidR="001C6712" w:rsidRPr="00870627">
        <w:rPr>
          <w:rFonts w:ascii="Arial" w:hAnsi="Arial" w:cs="Arial"/>
          <w:bCs/>
          <w:sz w:val="26"/>
          <w:szCs w:val="26"/>
          <w:lang w:val="en-GB"/>
        </w:rPr>
        <w:t xml:space="preserve">ber </w:t>
      </w:r>
      <w:r w:rsidRPr="00870627">
        <w:rPr>
          <w:rFonts w:ascii="Arial" w:hAnsi="Arial" w:cs="Arial"/>
          <w:bCs/>
          <w:sz w:val="26"/>
          <w:szCs w:val="26"/>
          <w:lang w:val="en-GB"/>
        </w:rPr>
        <w:t>1</w:t>
      </w:r>
      <w:r w:rsidR="001C6712" w:rsidRPr="00870627">
        <w:rPr>
          <w:rFonts w:ascii="Arial" w:hAnsi="Arial" w:cs="Arial"/>
          <w:bCs/>
          <w:sz w:val="26"/>
          <w:szCs w:val="26"/>
          <w:lang w:val="en-GB"/>
        </w:rPr>
        <w:t>, 1951</w:t>
      </w:r>
    </w:p>
    <w:p w:rsidR="00BF35E6" w:rsidRPr="00870627" w:rsidRDefault="00BF35E6" w:rsidP="001C6712">
      <w:pPr>
        <w:autoSpaceDE w:val="0"/>
        <w:autoSpaceDN w:val="0"/>
        <w:adjustRightInd w:val="0"/>
        <w:rPr>
          <w:rFonts w:ascii="Arial" w:hAnsi="Arial" w:cs="Arial"/>
          <w:bCs/>
          <w:sz w:val="26"/>
          <w:szCs w:val="26"/>
          <w:lang w:val="en-GB"/>
        </w:rPr>
      </w:pPr>
      <w:r w:rsidRPr="00870627">
        <w:rPr>
          <w:rFonts w:ascii="Arial" w:hAnsi="Arial" w:cs="Arial"/>
          <w:bCs/>
          <w:sz w:val="26"/>
          <w:szCs w:val="26"/>
          <w:lang w:val="en-GB"/>
        </w:rPr>
        <w:t>Birt</w:t>
      </w:r>
      <w:r w:rsidR="001C6712" w:rsidRPr="00870627">
        <w:rPr>
          <w:rFonts w:ascii="Arial" w:hAnsi="Arial" w:cs="Arial"/>
          <w:bCs/>
          <w:sz w:val="26"/>
          <w:szCs w:val="26"/>
          <w:lang w:val="en-GB"/>
        </w:rPr>
        <w:t>h</w:t>
      </w:r>
      <w:r w:rsidRPr="00870627">
        <w:rPr>
          <w:rFonts w:ascii="Arial" w:hAnsi="Arial" w:cs="Arial"/>
          <w:bCs/>
          <w:sz w:val="26"/>
          <w:szCs w:val="26"/>
          <w:lang w:val="en-GB"/>
        </w:rPr>
        <w:t>place: Shanghai</w:t>
      </w:r>
    </w:p>
    <w:p w:rsidR="001C6712" w:rsidRDefault="001C6712" w:rsidP="00BF35E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</w:p>
    <w:p w:rsidR="00BF35E6" w:rsidRDefault="00BF35E6" w:rsidP="001C6712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GB"/>
        </w:rPr>
      </w:pPr>
      <w:r w:rsidRPr="00BF35E6">
        <w:rPr>
          <w:rFonts w:ascii="Arial" w:hAnsi="Arial" w:cs="Arial"/>
          <w:b/>
          <w:bCs/>
          <w:sz w:val="28"/>
          <w:szCs w:val="28"/>
          <w:lang w:val="en-GB"/>
        </w:rPr>
        <w:t>Working Experience</w:t>
      </w:r>
    </w:p>
    <w:p w:rsidR="001C6712" w:rsidRPr="00BF35E6" w:rsidRDefault="001C6712" w:rsidP="001C6712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GB"/>
        </w:rPr>
      </w:pPr>
    </w:p>
    <w:p w:rsidR="001C6712" w:rsidRPr="00870627" w:rsidRDefault="00BF35E6" w:rsidP="00870627">
      <w:pPr>
        <w:autoSpaceDE w:val="0"/>
        <w:autoSpaceDN w:val="0"/>
        <w:adjustRightInd w:val="0"/>
        <w:ind w:left="1560" w:hanging="1560"/>
        <w:rPr>
          <w:rFonts w:ascii="Arial" w:hAnsi="Arial" w:cs="Arial"/>
          <w:bCs/>
          <w:sz w:val="26"/>
          <w:szCs w:val="26"/>
          <w:lang w:val="en-GB"/>
        </w:rPr>
      </w:pPr>
      <w:r w:rsidRPr="00870627">
        <w:rPr>
          <w:rFonts w:ascii="Arial" w:hAnsi="Arial" w:cs="Arial"/>
          <w:bCs/>
          <w:sz w:val="26"/>
          <w:szCs w:val="26"/>
          <w:lang w:val="en-GB"/>
        </w:rPr>
        <w:t>19</w:t>
      </w:r>
      <w:r w:rsidR="001C6712" w:rsidRPr="00870627">
        <w:rPr>
          <w:rFonts w:ascii="Arial" w:hAnsi="Arial" w:cs="Arial"/>
          <w:bCs/>
          <w:sz w:val="26"/>
          <w:szCs w:val="26"/>
          <w:lang w:val="en-GB"/>
        </w:rPr>
        <w:t>8</w:t>
      </w:r>
      <w:r w:rsidRPr="00870627">
        <w:rPr>
          <w:rFonts w:ascii="Arial" w:hAnsi="Arial" w:cs="Arial"/>
          <w:bCs/>
          <w:sz w:val="26"/>
          <w:szCs w:val="26"/>
          <w:lang w:val="en-GB"/>
        </w:rPr>
        <w:t>9</w:t>
      </w:r>
      <w:r w:rsidR="00870627" w:rsidRPr="00870627">
        <w:rPr>
          <w:rFonts w:ascii="Arial" w:hAnsi="Arial" w:cs="Arial"/>
          <w:bCs/>
          <w:sz w:val="26"/>
          <w:szCs w:val="26"/>
          <w:lang w:val="en-GB"/>
        </w:rPr>
        <w:t xml:space="preserve"> - </w:t>
      </w:r>
      <w:r w:rsidR="001C6712" w:rsidRPr="00870627">
        <w:rPr>
          <w:rFonts w:ascii="Arial" w:hAnsi="Arial" w:cs="Arial"/>
          <w:bCs/>
          <w:sz w:val="26"/>
          <w:szCs w:val="26"/>
          <w:lang w:val="en-GB"/>
        </w:rPr>
        <w:t>1</w:t>
      </w:r>
      <w:r w:rsidRPr="00870627">
        <w:rPr>
          <w:rFonts w:ascii="Arial" w:hAnsi="Arial" w:cs="Arial"/>
          <w:bCs/>
          <w:sz w:val="26"/>
          <w:szCs w:val="26"/>
          <w:lang w:val="en-GB"/>
        </w:rPr>
        <w:t>99</w:t>
      </w:r>
      <w:r w:rsidR="001C6712" w:rsidRPr="00870627">
        <w:rPr>
          <w:rFonts w:ascii="Arial" w:hAnsi="Arial" w:cs="Arial"/>
          <w:bCs/>
          <w:sz w:val="26"/>
          <w:szCs w:val="26"/>
          <w:lang w:val="en-GB"/>
        </w:rPr>
        <w:t>3</w:t>
      </w:r>
      <w:r w:rsidRPr="00870627">
        <w:rPr>
          <w:rFonts w:ascii="Arial" w:hAnsi="Arial" w:cs="Arial"/>
          <w:bCs/>
          <w:sz w:val="26"/>
          <w:szCs w:val="26"/>
          <w:lang w:val="en-GB"/>
        </w:rPr>
        <w:t xml:space="preserve"> </w:t>
      </w:r>
      <w:r w:rsidR="001C6712" w:rsidRPr="00870627">
        <w:rPr>
          <w:rFonts w:ascii="Arial" w:hAnsi="Arial" w:cs="Arial"/>
          <w:bCs/>
          <w:sz w:val="26"/>
          <w:szCs w:val="26"/>
          <w:lang w:val="en-GB"/>
        </w:rPr>
        <w:t>Division</w:t>
      </w:r>
      <w:r w:rsidRPr="00870627">
        <w:rPr>
          <w:rFonts w:ascii="Arial" w:hAnsi="Arial" w:cs="Arial"/>
          <w:bCs/>
          <w:sz w:val="26"/>
          <w:szCs w:val="26"/>
          <w:lang w:val="en-GB"/>
        </w:rPr>
        <w:t xml:space="preserve"> chief</w:t>
      </w:r>
      <w:r w:rsidR="001C6712" w:rsidRPr="00870627">
        <w:rPr>
          <w:rFonts w:ascii="Arial" w:hAnsi="Arial" w:cs="Arial"/>
          <w:bCs/>
          <w:sz w:val="26"/>
          <w:szCs w:val="26"/>
          <w:lang w:val="en-GB"/>
        </w:rPr>
        <w:t xml:space="preserve"> </w:t>
      </w:r>
      <w:r w:rsidRPr="00870627">
        <w:rPr>
          <w:rFonts w:ascii="Arial" w:hAnsi="Arial" w:cs="Arial"/>
          <w:bCs/>
          <w:sz w:val="26"/>
          <w:szCs w:val="26"/>
          <w:lang w:val="en-GB"/>
        </w:rPr>
        <w:t>of</w:t>
      </w:r>
      <w:r w:rsidR="001C6712" w:rsidRPr="00870627">
        <w:rPr>
          <w:rFonts w:ascii="Arial" w:hAnsi="Arial" w:cs="Arial"/>
          <w:bCs/>
          <w:sz w:val="26"/>
          <w:szCs w:val="26"/>
          <w:lang w:val="en-GB"/>
        </w:rPr>
        <w:t xml:space="preserve"> </w:t>
      </w:r>
      <w:r w:rsidRPr="00870627">
        <w:rPr>
          <w:rFonts w:ascii="Arial" w:hAnsi="Arial" w:cs="Arial"/>
          <w:bCs/>
          <w:sz w:val="26"/>
          <w:szCs w:val="26"/>
          <w:lang w:val="en-GB"/>
        </w:rPr>
        <w:t>th</w:t>
      </w:r>
      <w:r w:rsidR="001C6712" w:rsidRPr="00870627">
        <w:rPr>
          <w:rFonts w:ascii="Arial" w:hAnsi="Arial" w:cs="Arial"/>
          <w:bCs/>
          <w:sz w:val="26"/>
          <w:szCs w:val="26"/>
          <w:lang w:val="en-GB"/>
        </w:rPr>
        <w:t>e</w:t>
      </w:r>
      <w:r w:rsidRPr="00870627">
        <w:rPr>
          <w:rFonts w:ascii="Arial" w:hAnsi="Arial" w:cs="Arial"/>
          <w:bCs/>
          <w:sz w:val="26"/>
          <w:szCs w:val="26"/>
          <w:lang w:val="en-GB"/>
        </w:rPr>
        <w:t xml:space="preserve"> Ac</w:t>
      </w:r>
      <w:r w:rsidR="001C6712" w:rsidRPr="00870627">
        <w:rPr>
          <w:rFonts w:ascii="Arial" w:hAnsi="Arial" w:cs="Arial"/>
          <w:bCs/>
          <w:sz w:val="26"/>
          <w:szCs w:val="26"/>
          <w:lang w:val="en-GB"/>
        </w:rPr>
        <w:t>c</w:t>
      </w:r>
      <w:r w:rsidRPr="00870627">
        <w:rPr>
          <w:rFonts w:ascii="Arial" w:hAnsi="Arial" w:cs="Arial"/>
          <w:bCs/>
          <w:sz w:val="26"/>
          <w:szCs w:val="26"/>
          <w:lang w:val="en-GB"/>
        </w:rPr>
        <w:t>oun</w:t>
      </w:r>
      <w:r w:rsidR="001C6712" w:rsidRPr="00870627">
        <w:rPr>
          <w:rFonts w:ascii="Arial" w:hAnsi="Arial" w:cs="Arial"/>
          <w:bCs/>
          <w:sz w:val="26"/>
          <w:szCs w:val="26"/>
          <w:lang w:val="en-GB"/>
        </w:rPr>
        <w:t>ti</w:t>
      </w:r>
      <w:r w:rsidRPr="00870627">
        <w:rPr>
          <w:rFonts w:ascii="Arial" w:hAnsi="Arial" w:cs="Arial"/>
          <w:bCs/>
          <w:sz w:val="26"/>
          <w:szCs w:val="26"/>
          <w:lang w:val="en-GB"/>
        </w:rPr>
        <w:t>ng Depart</w:t>
      </w:r>
      <w:r w:rsidR="001C6712" w:rsidRPr="00870627">
        <w:rPr>
          <w:rFonts w:ascii="Arial" w:hAnsi="Arial" w:cs="Arial"/>
          <w:bCs/>
          <w:sz w:val="26"/>
          <w:szCs w:val="26"/>
          <w:lang w:val="en-GB"/>
        </w:rPr>
        <w:t>m</w:t>
      </w:r>
      <w:r w:rsidRPr="00870627">
        <w:rPr>
          <w:rFonts w:ascii="Arial" w:hAnsi="Arial" w:cs="Arial"/>
          <w:bCs/>
          <w:sz w:val="26"/>
          <w:szCs w:val="26"/>
          <w:lang w:val="en-GB"/>
        </w:rPr>
        <w:t>ent of</w:t>
      </w:r>
      <w:r w:rsidR="001C6712" w:rsidRPr="00870627">
        <w:rPr>
          <w:rFonts w:ascii="Arial" w:hAnsi="Arial" w:cs="Arial"/>
          <w:bCs/>
          <w:sz w:val="26"/>
          <w:szCs w:val="26"/>
          <w:lang w:val="en-GB"/>
        </w:rPr>
        <w:t xml:space="preserve"> </w:t>
      </w:r>
      <w:r w:rsidRPr="00870627">
        <w:rPr>
          <w:rFonts w:ascii="Arial" w:hAnsi="Arial" w:cs="Arial"/>
          <w:bCs/>
          <w:sz w:val="26"/>
          <w:szCs w:val="26"/>
          <w:lang w:val="en-GB"/>
        </w:rPr>
        <w:t>the Minist</w:t>
      </w:r>
      <w:r w:rsidR="001C6712" w:rsidRPr="00870627">
        <w:rPr>
          <w:rFonts w:ascii="Arial" w:hAnsi="Arial" w:cs="Arial"/>
          <w:bCs/>
          <w:sz w:val="26"/>
          <w:szCs w:val="26"/>
          <w:lang w:val="en-GB"/>
        </w:rPr>
        <w:t>ry</w:t>
      </w:r>
      <w:r w:rsidRPr="00870627">
        <w:rPr>
          <w:rFonts w:ascii="Arial" w:hAnsi="Arial" w:cs="Arial"/>
          <w:bCs/>
          <w:sz w:val="26"/>
          <w:szCs w:val="26"/>
          <w:lang w:val="en-GB"/>
        </w:rPr>
        <w:t xml:space="preserve"> of</w:t>
      </w:r>
      <w:r w:rsidR="001C6712" w:rsidRPr="00870627">
        <w:rPr>
          <w:rFonts w:ascii="Arial" w:hAnsi="Arial" w:cs="Arial"/>
          <w:bCs/>
          <w:sz w:val="26"/>
          <w:szCs w:val="26"/>
          <w:lang w:val="en-GB"/>
        </w:rPr>
        <w:t xml:space="preserve"> </w:t>
      </w:r>
      <w:r w:rsidR="00870627" w:rsidRPr="00870627">
        <w:rPr>
          <w:rFonts w:ascii="Arial" w:hAnsi="Arial" w:cs="Arial"/>
          <w:bCs/>
          <w:sz w:val="26"/>
          <w:szCs w:val="26"/>
          <w:lang w:val="en-GB"/>
        </w:rPr>
        <w:t xml:space="preserve">  Finance</w:t>
      </w:r>
    </w:p>
    <w:p w:rsidR="001C6712" w:rsidRPr="00870627" w:rsidRDefault="00BF35E6" w:rsidP="00BF35E6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6"/>
          <w:szCs w:val="26"/>
          <w:lang w:val="en-GB"/>
        </w:rPr>
      </w:pPr>
      <w:r w:rsidRPr="00870627">
        <w:rPr>
          <w:rFonts w:ascii="Arial" w:hAnsi="Arial" w:cs="Arial"/>
          <w:bCs/>
          <w:sz w:val="26"/>
          <w:szCs w:val="26"/>
          <w:lang w:val="en-GB"/>
        </w:rPr>
        <w:t xml:space="preserve"> </w:t>
      </w:r>
    </w:p>
    <w:p w:rsidR="00BF35E6" w:rsidRPr="00870627" w:rsidRDefault="00BF35E6" w:rsidP="00870627">
      <w:pPr>
        <w:autoSpaceDE w:val="0"/>
        <w:autoSpaceDN w:val="0"/>
        <w:adjustRightInd w:val="0"/>
        <w:ind w:left="1560" w:hanging="1560"/>
        <w:rPr>
          <w:rFonts w:ascii="Arial" w:hAnsi="Arial" w:cs="Arial"/>
          <w:bCs/>
          <w:sz w:val="26"/>
          <w:szCs w:val="26"/>
          <w:lang w:val="en-GB"/>
        </w:rPr>
      </w:pPr>
      <w:r w:rsidRPr="00870627">
        <w:rPr>
          <w:rFonts w:ascii="Arial" w:hAnsi="Arial" w:cs="Arial"/>
          <w:bCs/>
          <w:sz w:val="26"/>
          <w:szCs w:val="26"/>
          <w:lang w:val="en-GB"/>
        </w:rPr>
        <w:t>1</w:t>
      </w:r>
      <w:r w:rsidR="001C6712" w:rsidRPr="00870627">
        <w:rPr>
          <w:rFonts w:ascii="Arial" w:hAnsi="Arial" w:cs="Arial"/>
          <w:bCs/>
          <w:sz w:val="26"/>
          <w:szCs w:val="26"/>
          <w:lang w:val="en-GB"/>
        </w:rPr>
        <w:t>99</w:t>
      </w:r>
      <w:r w:rsidRPr="00870627">
        <w:rPr>
          <w:rFonts w:ascii="Arial" w:hAnsi="Arial" w:cs="Arial"/>
          <w:bCs/>
          <w:sz w:val="26"/>
          <w:szCs w:val="26"/>
          <w:lang w:val="en-GB"/>
        </w:rPr>
        <w:t>3</w:t>
      </w:r>
      <w:r w:rsidR="00870627" w:rsidRPr="00870627">
        <w:rPr>
          <w:rFonts w:ascii="Arial" w:hAnsi="Arial" w:cs="Arial"/>
          <w:bCs/>
          <w:sz w:val="26"/>
          <w:szCs w:val="26"/>
          <w:lang w:val="en-GB"/>
        </w:rPr>
        <w:t xml:space="preserve"> - </w:t>
      </w:r>
      <w:r w:rsidRPr="00870627">
        <w:rPr>
          <w:rFonts w:ascii="Arial" w:hAnsi="Arial" w:cs="Arial"/>
          <w:bCs/>
          <w:sz w:val="26"/>
          <w:szCs w:val="26"/>
          <w:lang w:val="en-GB"/>
        </w:rPr>
        <w:t>1996 Vice director</w:t>
      </w:r>
      <w:r w:rsidR="001C6712" w:rsidRPr="00870627">
        <w:rPr>
          <w:rFonts w:ascii="Arial" w:hAnsi="Arial" w:cs="Arial"/>
          <w:bCs/>
          <w:sz w:val="26"/>
          <w:szCs w:val="26"/>
          <w:lang w:val="en-GB"/>
        </w:rPr>
        <w:t>-</w:t>
      </w:r>
      <w:r w:rsidRPr="00870627">
        <w:rPr>
          <w:rFonts w:ascii="Arial" w:hAnsi="Arial" w:cs="Arial"/>
          <w:bCs/>
          <w:sz w:val="26"/>
          <w:szCs w:val="26"/>
          <w:lang w:val="en-GB"/>
        </w:rPr>
        <w:t>gener</w:t>
      </w:r>
      <w:r w:rsidR="001C6712" w:rsidRPr="00870627">
        <w:rPr>
          <w:rFonts w:ascii="Arial" w:hAnsi="Arial" w:cs="Arial"/>
          <w:bCs/>
          <w:sz w:val="26"/>
          <w:szCs w:val="26"/>
          <w:lang w:val="en-GB"/>
        </w:rPr>
        <w:t>al</w:t>
      </w:r>
      <w:r w:rsidRPr="00870627">
        <w:rPr>
          <w:rFonts w:ascii="Arial" w:hAnsi="Arial" w:cs="Arial"/>
          <w:bCs/>
          <w:sz w:val="26"/>
          <w:szCs w:val="26"/>
          <w:lang w:val="en-GB"/>
        </w:rPr>
        <w:t xml:space="preserve"> of</w:t>
      </w:r>
      <w:r w:rsidR="001C6712" w:rsidRPr="00870627">
        <w:rPr>
          <w:rFonts w:ascii="Arial" w:hAnsi="Arial" w:cs="Arial"/>
          <w:bCs/>
          <w:sz w:val="26"/>
          <w:szCs w:val="26"/>
          <w:lang w:val="en-GB"/>
        </w:rPr>
        <w:t xml:space="preserve"> </w:t>
      </w:r>
      <w:r w:rsidRPr="00870627">
        <w:rPr>
          <w:rFonts w:ascii="Arial" w:hAnsi="Arial" w:cs="Arial"/>
          <w:bCs/>
          <w:sz w:val="26"/>
          <w:szCs w:val="26"/>
          <w:lang w:val="en-GB"/>
        </w:rPr>
        <w:t>the</w:t>
      </w:r>
      <w:r w:rsidR="001C6712" w:rsidRPr="00870627">
        <w:rPr>
          <w:rFonts w:ascii="Arial" w:hAnsi="Arial" w:cs="Arial"/>
          <w:bCs/>
          <w:sz w:val="26"/>
          <w:szCs w:val="26"/>
          <w:lang w:val="en-GB"/>
        </w:rPr>
        <w:t xml:space="preserve"> </w:t>
      </w:r>
      <w:r w:rsidRPr="00870627">
        <w:rPr>
          <w:rFonts w:ascii="Arial" w:hAnsi="Arial" w:cs="Arial"/>
          <w:bCs/>
          <w:sz w:val="26"/>
          <w:szCs w:val="26"/>
          <w:lang w:val="en-GB"/>
        </w:rPr>
        <w:t>Acc</w:t>
      </w:r>
      <w:r w:rsidR="001C6712" w:rsidRPr="00870627">
        <w:rPr>
          <w:rFonts w:ascii="Arial" w:hAnsi="Arial" w:cs="Arial"/>
          <w:bCs/>
          <w:sz w:val="26"/>
          <w:szCs w:val="26"/>
          <w:lang w:val="en-GB"/>
        </w:rPr>
        <w:t>oun</w:t>
      </w:r>
      <w:r w:rsidRPr="00870627">
        <w:rPr>
          <w:rFonts w:ascii="Arial" w:hAnsi="Arial" w:cs="Arial"/>
          <w:bCs/>
          <w:sz w:val="26"/>
          <w:szCs w:val="26"/>
          <w:lang w:val="en-GB"/>
        </w:rPr>
        <w:t>ting</w:t>
      </w:r>
      <w:r w:rsidR="001C6712" w:rsidRPr="00870627">
        <w:rPr>
          <w:rFonts w:ascii="Arial" w:hAnsi="Arial" w:cs="Arial"/>
          <w:bCs/>
          <w:sz w:val="26"/>
          <w:szCs w:val="26"/>
          <w:lang w:val="en-GB"/>
        </w:rPr>
        <w:t xml:space="preserve"> </w:t>
      </w:r>
      <w:r w:rsidRPr="00870627">
        <w:rPr>
          <w:rFonts w:ascii="Arial" w:hAnsi="Arial" w:cs="Arial"/>
          <w:bCs/>
          <w:sz w:val="26"/>
          <w:szCs w:val="26"/>
          <w:lang w:val="en-GB"/>
        </w:rPr>
        <w:t>Depar</w:t>
      </w:r>
      <w:r w:rsidR="001C6712" w:rsidRPr="00870627">
        <w:rPr>
          <w:rFonts w:ascii="Arial" w:hAnsi="Arial" w:cs="Arial"/>
          <w:bCs/>
          <w:sz w:val="26"/>
          <w:szCs w:val="26"/>
          <w:lang w:val="en-GB"/>
        </w:rPr>
        <w:t>tm</w:t>
      </w:r>
      <w:r w:rsidRPr="00870627">
        <w:rPr>
          <w:rFonts w:ascii="Arial" w:hAnsi="Arial" w:cs="Arial"/>
          <w:bCs/>
          <w:sz w:val="26"/>
          <w:szCs w:val="26"/>
          <w:lang w:val="en-GB"/>
        </w:rPr>
        <w:t>ent of</w:t>
      </w:r>
      <w:r w:rsidR="001C6712" w:rsidRPr="00870627">
        <w:rPr>
          <w:rFonts w:ascii="Arial" w:hAnsi="Arial" w:cs="Arial"/>
          <w:bCs/>
          <w:sz w:val="26"/>
          <w:szCs w:val="26"/>
          <w:lang w:val="en-GB"/>
        </w:rPr>
        <w:t xml:space="preserve"> </w:t>
      </w:r>
      <w:r w:rsidRPr="00870627">
        <w:rPr>
          <w:rFonts w:ascii="Arial" w:hAnsi="Arial" w:cs="Arial"/>
          <w:bCs/>
          <w:sz w:val="26"/>
          <w:szCs w:val="26"/>
          <w:lang w:val="en-GB"/>
        </w:rPr>
        <w:t>th</w:t>
      </w:r>
      <w:r w:rsidR="001C6712" w:rsidRPr="00870627">
        <w:rPr>
          <w:rFonts w:ascii="Arial" w:hAnsi="Arial" w:cs="Arial"/>
          <w:bCs/>
          <w:sz w:val="26"/>
          <w:szCs w:val="26"/>
          <w:lang w:val="en-GB"/>
        </w:rPr>
        <w:t>e</w:t>
      </w:r>
      <w:r w:rsidRPr="00870627">
        <w:rPr>
          <w:rFonts w:ascii="Arial" w:hAnsi="Arial" w:cs="Arial"/>
          <w:bCs/>
          <w:sz w:val="26"/>
          <w:szCs w:val="26"/>
          <w:lang w:val="en-GB"/>
        </w:rPr>
        <w:t xml:space="preserve"> </w:t>
      </w:r>
      <w:r w:rsidR="001C6712" w:rsidRPr="00870627">
        <w:rPr>
          <w:rFonts w:ascii="Arial" w:hAnsi="Arial" w:cs="Arial"/>
          <w:bCs/>
          <w:sz w:val="26"/>
          <w:szCs w:val="26"/>
          <w:lang w:val="en-GB"/>
        </w:rPr>
        <w:t>Ministry</w:t>
      </w:r>
      <w:r w:rsidRPr="00870627">
        <w:rPr>
          <w:rFonts w:ascii="Arial" w:hAnsi="Arial" w:cs="Arial"/>
          <w:bCs/>
          <w:sz w:val="26"/>
          <w:szCs w:val="26"/>
          <w:lang w:val="en-GB"/>
        </w:rPr>
        <w:t xml:space="preserve"> of Finance</w:t>
      </w:r>
    </w:p>
    <w:p w:rsidR="001C6712" w:rsidRPr="00870627" w:rsidRDefault="001C6712" w:rsidP="001C6712">
      <w:pPr>
        <w:autoSpaceDE w:val="0"/>
        <w:autoSpaceDN w:val="0"/>
        <w:adjustRightInd w:val="0"/>
        <w:rPr>
          <w:rFonts w:ascii="Arial" w:hAnsi="Arial" w:cs="Arial"/>
          <w:bCs/>
          <w:sz w:val="26"/>
          <w:szCs w:val="26"/>
          <w:lang w:val="en-GB"/>
        </w:rPr>
      </w:pPr>
    </w:p>
    <w:p w:rsidR="00BF35E6" w:rsidRPr="00870627" w:rsidRDefault="00BF35E6" w:rsidP="00A83469">
      <w:pPr>
        <w:autoSpaceDE w:val="0"/>
        <w:autoSpaceDN w:val="0"/>
        <w:adjustRightInd w:val="0"/>
        <w:ind w:left="1418" w:hanging="1418"/>
        <w:rPr>
          <w:rFonts w:ascii="Arial" w:hAnsi="Arial" w:cs="Arial"/>
          <w:bCs/>
          <w:sz w:val="26"/>
          <w:szCs w:val="26"/>
          <w:lang w:val="en-GB"/>
        </w:rPr>
      </w:pPr>
      <w:r w:rsidRPr="00870627">
        <w:rPr>
          <w:rFonts w:ascii="Arial" w:hAnsi="Arial" w:cs="Arial"/>
          <w:bCs/>
          <w:sz w:val="26"/>
          <w:szCs w:val="26"/>
          <w:lang w:val="en-GB"/>
        </w:rPr>
        <w:t>19</w:t>
      </w:r>
      <w:r w:rsidR="001C6712" w:rsidRPr="00870627">
        <w:rPr>
          <w:rFonts w:ascii="Arial" w:hAnsi="Arial" w:cs="Arial"/>
          <w:bCs/>
          <w:sz w:val="26"/>
          <w:szCs w:val="26"/>
          <w:lang w:val="en-GB"/>
        </w:rPr>
        <w:t>9</w:t>
      </w:r>
      <w:r w:rsidRPr="00870627">
        <w:rPr>
          <w:rFonts w:ascii="Arial" w:hAnsi="Arial" w:cs="Arial"/>
          <w:bCs/>
          <w:sz w:val="26"/>
          <w:szCs w:val="26"/>
          <w:lang w:val="en-GB"/>
        </w:rPr>
        <w:t>6</w:t>
      </w:r>
      <w:r w:rsidR="00870627" w:rsidRPr="00870627">
        <w:rPr>
          <w:rFonts w:ascii="Arial" w:hAnsi="Arial" w:cs="Arial"/>
          <w:bCs/>
          <w:sz w:val="26"/>
          <w:szCs w:val="26"/>
          <w:lang w:val="en-GB"/>
        </w:rPr>
        <w:t xml:space="preserve"> - </w:t>
      </w:r>
      <w:r w:rsidRPr="00870627">
        <w:rPr>
          <w:rFonts w:ascii="Arial" w:hAnsi="Arial" w:cs="Arial"/>
          <w:bCs/>
          <w:sz w:val="26"/>
          <w:szCs w:val="26"/>
          <w:lang w:val="en-GB"/>
        </w:rPr>
        <w:t>2</w:t>
      </w:r>
      <w:r w:rsidR="001C6712" w:rsidRPr="00870627">
        <w:rPr>
          <w:rFonts w:ascii="Arial" w:hAnsi="Arial" w:cs="Arial"/>
          <w:bCs/>
          <w:sz w:val="26"/>
          <w:szCs w:val="26"/>
          <w:lang w:val="en-GB"/>
        </w:rPr>
        <w:t>00</w:t>
      </w:r>
      <w:r w:rsidRPr="00870627">
        <w:rPr>
          <w:rFonts w:ascii="Arial" w:hAnsi="Arial" w:cs="Arial"/>
          <w:bCs/>
          <w:sz w:val="26"/>
          <w:szCs w:val="26"/>
          <w:lang w:val="en-GB"/>
        </w:rPr>
        <w:t>1 Director-general of</w:t>
      </w:r>
      <w:r w:rsidR="001C6712" w:rsidRPr="00870627">
        <w:rPr>
          <w:rFonts w:ascii="Arial" w:hAnsi="Arial" w:cs="Arial"/>
          <w:bCs/>
          <w:sz w:val="26"/>
          <w:szCs w:val="26"/>
          <w:lang w:val="en-GB"/>
        </w:rPr>
        <w:t xml:space="preserve"> </w:t>
      </w:r>
      <w:r w:rsidRPr="00870627">
        <w:rPr>
          <w:rFonts w:ascii="Arial" w:hAnsi="Arial" w:cs="Arial"/>
          <w:bCs/>
          <w:sz w:val="26"/>
          <w:szCs w:val="26"/>
          <w:lang w:val="en-GB"/>
        </w:rPr>
        <w:t xml:space="preserve">the Accounting </w:t>
      </w:r>
      <w:r w:rsidR="001C6712" w:rsidRPr="00870627">
        <w:rPr>
          <w:rFonts w:ascii="Arial" w:hAnsi="Arial" w:cs="Arial"/>
          <w:bCs/>
          <w:sz w:val="26"/>
          <w:szCs w:val="26"/>
          <w:lang w:val="en-GB"/>
        </w:rPr>
        <w:t>De</w:t>
      </w:r>
      <w:r w:rsidRPr="00870627">
        <w:rPr>
          <w:rFonts w:ascii="Arial" w:hAnsi="Arial" w:cs="Arial"/>
          <w:bCs/>
          <w:sz w:val="26"/>
          <w:szCs w:val="26"/>
          <w:lang w:val="en-GB"/>
        </w:rPr>
        <w:t>partment of</w:t>
      </w:r>
      <w:r w:rsidR="001C6712" w:rsidRPr="00870627">
        <w:rPr>
          <w:rFonts w:ascii="Arial" w:hAnsi="Arial" w:cs="Arial"/>
          <w:bCs/>
          <w:sz w:val="26"/>
          <w:szCs w:val="26"/>
          <w:lang w:val="en-GB"/>
        </w:rPr>
        <w:t xml:space="preserve"> </w:t>
      </w:r>
      <w:r w:rsidRPr="00870627">
        <w:rPr>
          <w:rFonts w:ascii="Arial" w:hAnsi="Arial" w:cs="Arial"/>
          <w:bCs/>
          <w:sz w:val="26"/>
          <w:szCs w:val="26"/>
          <w:lang w:val="en-GB"/>
        </w:rPr>
        <w:t>the Mini</w:t>
      </w:r>
      <w:r w:rsidR="001C6712" w:rsidRPr="00870627">
        <w:rPr>
          <w:rFonts w:ascii="Arial" w:hAnsi="Arial" w:cs="Arial"/>
          <w:bCs/>
          <w:sz w:val="26"/>
          <w:szCs w:val="26"/>
          <w:lang w:val="en-GB"/>
        </w:rPr>
        <w:t>s</w:t>
      </w:r>
      <w:r w:rsidRPr="00870627">
        <w:rPr>
          <w:rFonts w:ascii="Arial" w:hAnsi="Arial" w:cs="Arial"/>
          <w:bCs/>
          <w:sz w:val="26"/>
          <w:szCs w:val="26"/>
          <w:lang w:val="en-GB"/>
        </w:rPr>
        <w:t>try of Finance</w:t>
      </w:r>
    </w:p>
    <w:p w:rsidR="001C6712" w:rsidRPr="00870627" w:rsidRDefault="001C6712" w:rsidP="001C6712">
      <w:pPr>
        <w:autoSpaceDE w:val="0"/>
        <w:autoSpaceDN w:val="0"/>
        <w:adjustRightInd w:val="0"/>
        <w:rPr>
          <w:rFonts w:ascii="Arial" w:hAnsi="Arial" w:cs="Arial"/>
          <w:bCs/>
          <w:sz w:val="26"/>
          <w:szCs w:val="26"/>
          <w:lang w:val="en-GB"/>
        </w:rPr>
      </w:pPr>
    </w:p>
    <w:p w:rsidR="00BF35E6" w:rsidRPr="00870627" w:rsidRDefault="00BF35E6" w:rsidP="001C6712">
      <w:pPr>
        <w:autoSpaceDE w:val="0"/>
        <w:autoSpaceDN w:val="0"/>
        <w:adjustRightInd w:val="0"/>
        <w:rPr>
          <w:rFonts w:ascii="Arial" w:hAnsi="Arial" w:cs="Arial"/>
          <w:bCs/>
          <w:sz w:val="26"/>
          <w:szCs w:val="26"/>
          <w:lang w:val="en-GB"/>
        </w:rPr>
      </w:pPr>
      <w:r w:rsidRPr="00870627">
        <w:rPr>
          <w:rFonts w:ascii="Arial" w:hAnsi="Arial" w:cs="Arial"/>
          <w:bCs/>
          <w:sz w:val="26"/>
          <w:szCs w:val="26"/>
          <w:lang w:val="en-GB"/>
        </w:rPr>
        <w:t>200</w:t>
      </w:r>
      <w:r w:rsidR="00870627" w:rsidRPr="00870627">
        <w:rPr>
          <w:rFonts w:ascii="Arial" w:hAnsi="Arial" w:cs="Arial"/>
          <w:bCs/>
          <w:sz w:val="26"/>
          <w:szCs w:val="26"/>
          <w:lang w:val="en-GB"/>
        </w:rPr>
        <w:t>1</w:t>
      </w:r>
      <w:r w:rsidR="00E77BCA">
        <w:rPr>
          <w:rFonts w:ascii="Arial" w:hAnsi="Arial" w:cs="Arial"/>
          <w:bCs/>
          <w:sz w:val="26"/>
          <w:szCs w:val="26"/>
          <w:lang w:val="en-GB"/>
        </w:rPr>
        <w:t xml:space="preserve"> </w:t>
      </w:r>
      <w:r w:rsidR="00870627" w:rsidRPr="00870627">
        <w:rPr>
          <w:rFonts w:ascii="Arial" w:hAnsi="Arial" w:cs="Arial"/>
          <w:bCs/>
          <w:sz w:val="26"/>
          <w:szCs w:val="26"/>
          <w:lang w:val="en-GB"/>
        </w:rPr>
        <w:t xml:space="preserve">- </w:t>
      </w:r>
      <w:r w:rsidRPr="00870627">
        <w:rPr>
          <w:rFonts w:ascii="Arial" w:hAnsi="Arial" w:cs="Arial"/>
          <w:bCs/>
          <w:sz w:val="26"/>
          <w:szCs w:val="26"/>
          <w:lang w:val="en-GB"/>
        </w:rPr>
        <w:t>2004 Assis</w:t>
      </w:r>
      <w:r w:rsidR="001C6712" w:rsidRPr="00870627">
        <w:rPr>
          <w:rFonts w:ascii="Arial" w:hAnsi="Arial" w:cs="Arial"/>
          <w:bCs/>
          <w:sz w:val="26"/>
          <w:szCs w:val="26"/>
          <w:lang w:val="en-GB"/>
        </w:rPr>
        <w:t>tant</w:t>
      </w:r>
      <w:r w:rsidRPr="00870627">
        <w:rPr>
          <w:rFonts w:ascii="Arial" w:hAnsi="Arial" w:cs="Arial"/>
          <w:bCs/>
          <w:sz w:val="26"/>
          <w:szCs w:val="26"/>
          <w:lang w:val="en-GB"/>
        </w:rPr>
        <w:t xml:space="preserve"> min</w:t>
      </w:r>
      <w:r w:rsidR="001C6712" w:rsidRPr="00870627">
        <w:rPr>
          <w:rFonts w:ascii="Arial" w:hAnsi="Arial" w:cs="Arial"/>
          <w:bCs/>
          <w:sz w:val="26"/>
          <w:szCs w:val="26"/>
          <w:lang w:val="en-GB"/>
        </w:rPr>
        <w:t>i</w:t>
      </w:r>
      <w:r w:rsidRPr="00870627">
        <w:rPr>
          <w:rFonts w:ascii="Arial" w:hAnsi="Arial" w:cs="Arial"/>
          <w:bCs/>
          <w:sz w:val="26"/>
          <w:szCs w:val="26"/>
          <w:lang w:val="en-GB"/>
        </w:rPr>
        <w:t>ster</w:t>
      </w:r>
      <w:r w:rsidR="001C6712" w:rsidRPr="00870627">
        <w:rPr>
          <w:rFonts w:ascii="Arial" w:hAnsi="Arial" w:cs="Arial"/>
          <w:bCs/>
          <w:sz w:val="26"/>
          <w:szCs w:val="26"/>
          <w:lang w:val="en-GB"/>
        </w:rPr>
        <w:t xml:space="preserve"> o</w:t>
      </w:r>
      <w:r w:rsidRPr="00870627">
        <w:rPr>
          <w:rFonts w:ascii="Arial" w:hAnsi="Arial" w:cs="Arial"/>
          <w:bCs/>
          <w:sz w:val="26"/>
          <w:szCs w:val="26"/>
          <w:lang w:val="en-GB"/>
        </w:rPr>
        <w:t>f</w:t>
      </w:r>
      <w:r w:rsidR="001C6712" w:rsidRPr="00870627">
        <w:rPr>
          <w:rFonts w:ascii="Arial" w:hAnsi="Arial" w:cs="Arial"/>
          <w:bCs/>
          <w:sz w:val="26"/>
          <w:szCs w:val="26"/>
          <w:lang w:val="en-GB"/>
        </w:rPr>
        <w:t xml:space="preserve"> </w:t>
      </w:r>
      <w:r w:rsidRPr="00870627">
        <w:rPr>
          <w:rFonts w:ascii="Arial" w:hAnsi="Arial" w:cs="Arial"/>
          <w:bCs/>
          <w:sz w:val="26"/>
          <w:szCs w:val="26"/>
          <w:lang w:val="en-GB"/>
        </w:rPr>
        <w:t>t</w:t>
      </w:r>
      <w:r w:rsidR="001C6712" w:rsidRPr="00870627">
        <w:rPr>
          <w:rFonts w:ascii="Arial" w:hAnsi="Arial" w:cs="Arial"/>
          <w:bCs/>
          <w:sz w:val="26"/>
          <w:szCs w:val="26"/>
          <w:lang w:val="en-GB"/>
        </w:rPr>
        <w:t xml:space="preserve">he </w:t>
      </w:r>
      <w:r w:rsidRPr="00870627">
        <w:rPr>
          <w:rFonts w:ascii="Arial" w:hAnsi="Arial" w:cs="Arial"/>
          <w:bCs/>
          <w:sz w:val="26"/>
          <w:szCs w:val="26"/>
          <w:lang w:val="en-GB"/>
        </w:rPr>
        <w:t>Mi</w:t>
      </w:r>
      <w:r w:rsidR="001C6712" w:rsidRPr="00870627">
        <w:rPr>
          <w:rFonts w:ascii="Arial" w:hAnsi="Arial" w:cs="Arial"/>
          <w:bCs/>
          <w:sz w:val="26"/>
          <w:szCs w:val="26"/>
          <w:lang w:val="en-GB"/>
        </w:rPr>
        <w:t>nistry</w:t>
      </w:r>
      <w:r w:rsidRPr="00870627">
        <w:rPr>
          <w:rFonts w:ascii="Arial" w:hAnsi="Arial" w:cs="Arial"/>
          <w:bCs/>
          <w:sz w:val="26"/>
          <w:szCs w:val="26"/>
          <w:lang w:val="en-GB"/>
        </w:rPr>
        <w:t xml:space="preserve"> of</w:t>
      </w:r>
      <w:r w:rsidR="001C6712" w:rsidRPr="00870627">
        <w:rPr>
          <w:rFonts w:ascii="Arial" w:hAnsi="Arial" w:cs="Arial"/>
          <w:bCs/>
          <w:sz w:val="26"/>
          <w:szCs w:val="26"/>
          <w:lang w:val="en-GB"/>
        </w:rPr>
        <w:t xml:space="preserve"> Finance</w:t>
      </w:r>
    </w:p>
    <w:p w:rsidR="001C6712" w:rsidRPr="00870627" w:rsidRDefault="001C6712" w:rsidP="00BF35E6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6"/>
          <w:szCs w:val="26"/>
          <w:lang w:val="en-GB"/>
        </w:rPr>
      </w:pPr>
    </w:p>
    <w:p w:rsidR="00BF35E6" w:rsidRPr="00870627" w:rsidRDefault="00BF35E6" w:rsidP="009761AF">
      <w:pPr>
        <w:autoSpaceDE w:val="0"/>
        <w:autoSpaceDN w:val="0"/>
        <w:adjustRightInd w:val="0"/>
        <w:ind w:left="1418" w:hanging="1418"/>
        <w:rPr>
          <w:rFonts w:ascii="Arial" w:hAnsi="Arial" w:cs="Arial"/>
          <w:bCs/>
          <w:sz w:val="26"/>
          <w:szCs w:val="26"/>
          <w:lang w:val="en-GB"/>
        </w:rPr>
      </w:pPr>
      <w:r w:rsidRPr="00870627">
        <w:rPr>
          <w:rFonts w:ascii="Arial" w:hAnsi="Arial" w:cs="Arial"/>
          <w:bCs/>
          <w:sz w:val="26"/>
          <w:szCs w:val="26"/>
          <w:lang w:val="en-GB"/>
        </w:rPr>
        <w:t>2004</w:t>
      </w:r>
      <w:r w:rsidR="00870627" w:rsidRPr="00870627">
        <w:rPr>
          <w:rFonts w:ascii="Arial" w:hAnsi="Arial" w:cs="Arial"/>
          <w:bCs/>
          <w:sz w:val="26"/>
          <w:szCs w:val="26"/>
          <w:lang w:val="en-GB"/>
        </w:rPr>
        <w:t xml:space="preserve"> - </w:t>
      </w:r>
      <w:r w:rsidR="009761AF">
        <w:rPr>
          <w:rFonts w:ascii="Arial" w:hAnsi="Arial" w:cs="Arial"/>
          <w:bCs/>
          <w:sz w:val="26"/>
          <w:szCs w:val="26"/>
          <w:lang w:val="en-GB"/>
        </w:rPr>
        <w:t>……..</w:t>
      </w:r>
      <w:r w:rsidR="001C6712" w:rsidRPr="00870627">
        <w:rPr>
          <w:rFonts w:ascii="Arial" w:hAnsi="Arial" w:cs="Arial"/>
          <w:bCs/>
          <w:sz w:val="26"/>
          <w:szCs w:val="26"/>
          <w:lang w:val="en-GB"/>
        </w:rPr>
        <w:t xml:space="preserve">Vice-chairperson </w:t>
      </w:r>
      <w:r w:rsidRPr="00870627">
        <w:rPr>
          <w:rFonts w:ascii="Arial" w:hAnsi="Arial" w:cs="Arial"/>
          <w:bCs/>
          <w:sz w:val="26"/>
          <w:szCs w:val="26"/>
          <w:lang w:val="en-GB"/>
        </w:rPr>
        <w:t>of</w:t>
      </w:r>
      <w:r w:rsidR="001C6712" w:rsidRPr="00870627">
        <w:rPr>
          <w:rFonts w:ascii="Arial" w:hAnsi="Arial" w:cs="Arial"/>
          <w:bCs/>
          <w:sz w:val="26"/>
          <w:szCs w:val="26"/>
          <w:lang w:val="en-GB"/>
        </w:rPr>
        <w:t xml:space="preserve"> </w:t>
      </w:r>
      <w:r w:rsidRPr="00870627">
        <w:rPr>
          <w:rFonts w:ascii="Arial" w:hAnsi="Arial" w:cs="Arial"/>
          <w:bCs/>
          <w:sz w:val="26"/>
          <w:szCs w:val="26"/>
          <w:lang w:val="en-GB"/>
        </w:rPr>
        <w:t>the Budget</w:t>
      </w:r>
      <w:r w:rsidR="001C6712" w:rsidRPr="00870627">
        <w:rPr>
          <w:rFonts w:ascii="Arial" w:hAnsi="Arial" w:cs="Arial"/>
          <w:bCs/>
          <w:sz w:val="26"/>
          <w:szCs w:val="26"/>
          <w:lang w:val="en-GB"/>
        </w:rPr>
        <w:t xml:space="preserve"> </w:t>
      </w:r>
      <w:r w:rsidRPr="00870627">
        <w:rPr>
          <w:rFonts w:ascii="Arial" w:hAnsi="Arial" w:cs="Arial"/>
          <w:bCs/>
          <w:sz w:val="26"/>
          <w:szCs w:val="26"/>
          <w:lang w:val="en-GB"/>
        </w:rPr>
        <w:t>Aff</w:t>
      </w:r>
      <w:r w:rsidR="001C6712" w:rsidRPr="00870627">
        <w:rPr>
          <w:rFonts w:ascii="Arial" w:hAnsi="Arial" w:cs="Arial"/>
          <w:bCs/>
          <w:sz w:val="26"/>
          <w:szCs w:val="26"/>
          <w:lang w:val="en-GB"/>
        </w:rPr>
        <w:t xml:space="preserve">airs </w:t>
      </w:r>
      <w:r w:rsidRPr="00870627">
        <w:rPr>
          <w:rFonts w:ascii="Arial" w:hAnsi="Arial" w:cs="Arial"/>
          <w:bCs/>
          <w:sz w:val="26"/>
          <w:szCs w:val="26"/>
          <w:lang w:val="en-GB"/>
        </w:rPr>
        <w:t>Commission of</w:t>
      </w:r>
      <w:r w:rsidR="001C6712" w:rsidRPr="00870627">
        <w:rPr>
          <w:rFonts w:ascii="Arial" w:hAnsi="Arial" w:cs="Arial"/>
          <w:bCs/>
          <w:sz w:val="26"/>
          <w:szCs w:val="26"/>
          <w:lang w:val="en-GB"/>
        </w:rPr>
        <w:t xml:space="preserve"> </w:t>
      </w:r>
      <w:r w:rsidRPr="00870627">
        <w:rPr>
          <w:rFonts w:ascii="Arial" w:hAnsi="Arial" w:cs="Arial"/>
          <w:bCs/>
          <w:sz w:val="26"/>
          <w:szCs w:val="26"/>
          <w:lang w:val="en-GB"/>
        </w:rPr>
        <w:t xml:space="preserve">the </w:t>
      </w:r>
      <w:r w:rsidR="00226181" w:rsidRPr="00870627">
        <w:rPr>
          <w:rFonts w:ascii="Arial" w:hAnsi="Arial" w:cs="Arial"/>
          <w:bCs/>
          <w:sz w:val="26"/>
          <w:szCs w:val="26"/>
          <w:lang w:val="en-GB"/>
        </w:rPr>
        <w:t xml:space="preserve">Standing </w:t>
      </w:r>
      <w:r w:rsidR="00226181">
        <w:rPr>
          <w:rFonts w:ascii="Arial" w:hAnsi="Arial" w:cs="Arial"/>
          <w:bCs/>
          <w:sz w:val="26"/>
          <w:szCs w:val="26"/>
          <w:lang w:val="en-GB"/>
        </w:rPr>
        <w:t>Committee</w:t>
      </w:r>
      <w:r w:rsidRPr="00870627">
        <w:rPr>
          <w:rFonts w:ascii="Arial" w:hAnsi="Arial" w:cs="Arial"/>
          <w:bCs/>
          <w:sz w:val="26"/>
          <w:szCs w:val="26"/>
          <w:lang w:val="en-GB"/>
        </w:rPr>
        <w:t xml:space="preserve"> of</w:t>
      </w:r>
      <w:r w:rsidR="001C6712" w:rsidRPr="00870627">
        <w:rPr>
          <w:rFonts w:ascii="Arial" w:hAnsi="Arial" w:cs="Arial"/>
          <w:bCs/>
          <w:sz w:val="26"/>
          <w:szCs w:val="26"/>
          <w:lang w:val="en-GB"/>
        </w:rPr>
        <w:t xml:space="preserve"> </w:t>
      </w:r>
      <w:r w:rsidRPr="00870627">
        <w:rPr>
          <w:rFonts w:ascii="Arial" w:hAnsi="Arial" w:cs="Arial"/>
          <w:bCs/>
          <w:sz w:val="26"/>
          <w:szCs w:val="26"/>
          <w:lang w:val="en-GB"/>
        </w:rPr>
        <w:t xml:space="preserve">the National </w:t>
      </w:r>
      <w:r w:rsidR="00870627" w:rsidRPr="00870627">
        <w:rPr>
          <w:rFonts w:ascii="Arial" w:hAnsi="Arial" w:cs="Arial"/>
          <w:bCs/>
          <w:sz w:val="26"/>
          <w:szCs w:val="26"/>
          <w:lang w:val="en-GB"/>
        </w:rPr>
        <w:t>People’s</w:t>
      </w:r>
      <w:r w:rsidRPr="00870627">
        <w:rPr>
          <w:rFonts w:ascii="Arial" w:hAnsi="Arial" w:cs="Arial"/>
          <w:bCs/>
          <w:sz w:val="26"/>
          <w:szCs w:val="26"/>
          <w:lang w:val="en-GB"/>
        </w:rPr>
        <w:t xml:space="preserve"> Congress</w:t>
      </w:r>
    </w:p>
    <w:p w:rsidR="001C6712" w:rsidRPr="00BF35E6" w:rsidRDefault="001C6712" w:rsidP="00BF35E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</w:p>
    <w:p w:rsidR="00BF35E6" w:rsidRPr="005537C6" w:rsidRDefault="00BF35E6" w:rsidP="001C6712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GB"/>
        </w:rPr>
      </w:pPr>
      <w:r w:rsidRPr="005537C6">
        <w:rPr>
          <w:rFonts w:ascii="Arial" w:hAnsi="Arial" w:cs="Arial"/>
          <w:b/>
          <w:bCs/>
          <w:sz w:val="28"/>
          <w:szCs w:val="28"/>
          <w:lang w:val="en-GB"/>
        </w:rPr>
        <w:t>Current Position</w:t>
      </w:r>
    </w:p>
    <w:p w:rsidR="001C6712" w:rsidRPr="005537C6" w:rsidRDefault="001C6712" w:rsidP="001C6712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GB"/>
        </w:rPr>
      </w:pPr>
    </w:p>
    <w:p w:rsidR="00582F11" w:rsidRDefault="00BF35E6" w:rsidP="001C6712">
      <w:pPr>
        <w:autoSpaceDE w:val="0"/>
        <w:autoSpaceDN w:val="0"/>
        <w:adjustRightInd w:val="0"/>
        <w:rPr>
          <w:rFonts w:ascii="Arial" w:hAnsi="Arial" w:cs="Arial"/>
          <w:bCs/>
          <w:sz w:val="26"/>
          <w:szCs w:val="26"/>
          <w:lang w:val="en-GB"/>
        </w:rPr>
      </w:pPr>
      <w:r w:rsidRPr="00870627">
        <w:rPr>
          <w:rFonts w:ascii="Arial" w:hAnsi="Arial" w:cs="Arial"/>
          <w:bCs/>
          <w:sz w:val="26"/>
          <w:szCs w:val="26"/>
          <w:lang w:val="en-GB"/>
        </w:rPr>
        <w:t xml:space="preserve">Vice-chairperson of the </w:t>
      </w:r>
      <w:r w:rsidR="001C6712" w:rsidRPr="00870627">
        <w:rPr>
          <w:rFonts w:ascii="Arial" w:hAnsi="Arial" w:cs="Arial"/>
          <w:bCs/>
          <w:sz w:val="26"/>
          <w:szCs w:val="26"/>
          <w:lang w:val="en-GB"/>
        </w:rPr>
        <w:t>B</w:t>
      </w:r>
      <w:r w:rsidRPr="00870627">
        <w:rPr>
          <w:rFonts w:ascii="Arial" w:hAnsi="Arial" w:cs="Arial"/>
          <w:bCs/>
          <w:sz w:val="26"/>
          <w:szCs w:val="26"/>
          <w:lang w:val="en-GB"/>
        </w:rPr>
        <w:t>udg</w:t>
      </w:r>
      <w:r w:rsidR="001C6712" w:rsidRPr="00870627">
        <w:rPr>
          <w:rFonts w:ascii="Arial" w:hAnsi="Arial" w:cs="Arial"/>
          <w:bCs/>
          <w:sz w:val="26"/>
          <w:szCs w:val="26"/>
          <w:lang w:val="en-GB"/>
        </w:rPr>
        <w:t>e</w:t>
      </w:r>
      <w:r w:rsidRPr="00870627">
        <w:rPr>
          <w:rFonts w:ascii="Arial" w:hAnsi="Arial" w:cs="Arial"/>
          <w:bCs/>
          <w:sz w:val="26"/>
          <w:szCs w:val="26"/>
          <w:lang w:val="en-GB"/>
        </w:rPr>
        <w:t>t A</w:t>
      </w:r>
      <w:r w:rsidR="001C6712" w:rsidRPr="00870627">
        <w:rPr>
          <w:rFonts w:ascii="Arial" w:hAnsi="Arial" w:cs="Arial"/>
          <w:bCs/>
          <w:sz w:val="26"/>
          <w:szCs w:val="26"/>
          <w:lang w:val="en-GB"/>
        </w:rPr>
        <w:t xml:space="preserve">ffairs </w:t>
      </w:r>
      <w:r w:rsidRPr="00870627">
        <w:rPr>
          <w:rFonts w:ascii="Arial" w:hAnsi="Arial" w:cs="Arial"/>
          <w:bCs/>
          <w:sz w:val="26"/>
          <w:szCs w:val="26"/>
          <w:lang w:val="en-GB"/>
        </w:rPr>
        <w:t>Commission of the Standing Commi</w:t>
      </w:r>
      <w:r w:rsidR="001C6712" w:rsidRPr="00870627">
        <w:rPr>
          <w:rFonts w:ascii="Arial" w:hAnsi="Arial" w:cs="Arial"/>
          <w:bCs/>
          <w:sz w:val="26"/>
          <w:szCs w:val="26"/>
          <w:lang w:val="en-GB"/>
        </w:rPr>
        <w:t>ttee</w:t>
      </w:r>
      <w:r w:rsidRPr="00870627">
        <w:rPr>
          <w:rFonts w:ascii="Arial" w:hAnsi="Arial" w:cs="Arial"/>
          <w:bCs/>
          <w:sz w:val="26"/>
          <w:szCs w:val="26"/>
          <w:lang w:val="en-GB"/>
        </w:rPr>
        <w:t xml:space="preserve"> of </w:t>
      </w:r>
    </w:p>
    <w:p w:rsidR="00582F11" w:rsidRDefault="00582F11" w:rsidP="001C6712">
      <w:pPr>
        <w:autoSpaceDE w:val="0"/>
        <w:autoSpaceDN w:val="0"/>
        <w:adjustRightInd w:val="0"/>
        <w:rPr>
          <w:rFonts w:ascii="Arial" w:hAnsi="Arial" w:cs="Arial"/>
          <w:bCs/>
          <w:sz w:val="26"/>
          <w:szCs w:val="26"/>
          <w:lang w:val="en-GB"/>
        </w:rPr>
      </w:pPr>
    </w:p>
    <w:p w:rsidR="00D61A7E" w:rsidRPr="00870627" w:rsidRDefault="00BF35E6" w:rsidP="001C6712">
      <w:pPr>
        <w:autoSpaceDE w:val="0"/>
        <w:autoSpaceDN w:val="0"/>
        <w:adjustRightInd w:val="0"/>
        <w:rPr>
          <w:rFonts w:ascii="Arial" w:hAnsi="Arial" w:cs="Arial"/>
          <w:bCs/>
          <w:sz w:val="26"/>
          <w:szCs w:val="26"/>
          <w:lang w:val="en-GB"/>
        </w:rPr>
      </w:pPr>
      <w:proofErr w:type="gramStart"/>
      <w:r w:rsidRPr="00870627">
        <w:rPr>
          <w:rFonts w:ascii="Arial" w:hAnsi="Arial" w:cs="Arial"/>
          <w:bCs/>
          <w:sz w:val="26"/>
          <w:szCs w:val="26"/>
          <w:lang w:val="en-GB"/>
        </w:rPr>
        <w:t>the</w:t>
      </w:r>
      <w:proofErr w:type="gramEnd"/>
      <w:r w:rsidRPr="00870627">
        <w:rPr>
          <w:rFonts w:ascii="Arial" w:hAnsi="Arial" w:cs="Arial"/>
          <w:bCs/>
          <w:sz w:val="26"/>
          <w:szCs w:val="26"/>
          <w:lang w:val="en-GB"/>
        </w:rPr>
        <w:t xml:space="preserve"> National People’s Cong</w:t>
      </w:r>
      <w:r w:rsidR="001C6712" w:rsidRPr="00870627">
        <w:rPr>
          <w:rFonts w:ascii="Arial" w:hAnsi="Arial" w:cs="Arial"/>
          <w:bCs/>
          <w:sz w:val="26"/>
          <w:szCs w:val="26"/>
          <w:lang w:val="en-GB"/>
        </w:rPr>
        <w:t>r</w:t>
      </w:r>
      <w:r w:rsidRPr="00870627">
        <w:rPr>
          <w:rFonts w:ascii="Arial" w:hAnsi="Arial" w:cs="Arial"/>
          <w:bCs/>
          <w:sz w:val="26"/>
          <w:szCs w:val="26"/>
          <w:lang w:val="en-GB"/>
        </w:rPr>
        <w:t>ess</w:t>
      </w:r>
      <w:r w:rsidR="00870627">
        <w:rPr>
          <w:rFonts w:ascii="Arial" w:hAnsi="Arial" w:cs="Arial"/>
          <w:bCs/>
          <w:sz w:val="26"/>
          <w:szCs w:val="26"/>
          <w:lang w:val="en-GB"/>
        </w:rPr>
        <w:t>.</w:t>
      </w:r>
    </w:p>
    <w:p w:rsidR="00103218" w:rsidRPr="00870627" w:rsidRDefault="00103218" w:rsidP="00650D46">
      <w:pPr>
        <w:autoSpaceDE w:val="0"/>
        <w:autoSpaceDN w:val="0"/>
        <w:adjustRightInd w:val="0"/>
        <w:rPr>
          <w:b/>
          <w:bCs/>
          <w:sz w:val="26"/>
          <w:szCs w:val="26"/>
          <w:lang w:val="en-GB"/>
        </w:rPr>
      </w:pPr>
    </w:p>
    <w:p w:rsidR="001C6712" w:rsidRPr="00870627" w:rsidRDefault="001C6712" w:rsidP="006B3946">
      <w:pPr>
        <w:jc w:val="center"/>
        <w:rPr>
          <w:rFonts w:ascii="Arial" w:hAnsi="Arial" w:cs="Arial"/>
          <w:b/>
          <w:color w:val="000000"/>
          <w:sz w:val="30"/>
          <w:szCs w:val="30"/>
          <w:lang w:val="en-GB"/>
        </w:rPr>
      </w:pPr>
    </w:p>
    <w:p w:rsidR="001C6712" w:rsidRDefault="001C6712" w:rsidP="006B3946">
      <w:pPr>
        <w:jc w:val="center"/>
        <w:rPr>
          <w:rFonts w:ascii="Arial" w:hAnsi="Arial" w:cs="Arial"/>
          <w:b/>
          <w:color w:val="000000"/>
          <w:sz w:val="30"/>
          <w:szCs w:val="30"/>
          <w:lang w:val="en-GB"/>
        </w:rPr>
      </w:pPr>
    </w:p>
    <w:p w:rsidR="00BE6BE4" w:rsidRDefault="00BE6BE4" w:rsidP="006B3946">
      <w:pPr>
        <w:jc w:val="center"/>
        <w:rPr>
          <w:rFonts w:ascii="Arial" w:hAnsi="Arial" w:cs="Arial"/>
          <w:b/>
          <w:color w:val="000000"/>
          <w:sz w:val="30"/>
          <w:szCs w:val="30"/>
          <w:lang w:val="en-GB"/>
        </w:rPr>
      </w:pPr>
    </w:p>
    <w:p w:rsidR="00BE6BE4" w:rsidRPr="00BE6BE4" w:rsidRDefault="00BE6BE4" w:rsidP="00BE6BE4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BE6BE4">
        <w:rPr>
          <w:rFonts w:ascii="Arial" w:hAnsi="Arial" w:cs="Arial"/>
          <w:b/>
          <w:sz w:val="28"/>
          <w:szCs w:val="28"/>
          <w:lang w:val="en-GB"/>
        </w:rPr>
        <w:t>Delegation List</w:t>
      </w:r>
    </w:p>
    <w:p w:rsidR="00BE6BE4" w:rsidRPr="005D5D0E" w:rsidRDefault="00BE6BE4" w:rsidP="00BE6BE4">
      <w:pPr>
        <w:jc w:val="center"/>
        <w:rPr>
          <w:rFonts w:ascii="Arial" w:hAnsi="Arial" w:cs="Arial"/>
          <w:b/>
          <w:sz w:val="26"/>
          <w:szCs w:val="26"/>
          <w:lang w:val="en-GB"/>
        </w:rPr>
      </w:pPr>
    </w:p>
    <w:p w:rsidR="00BE6BE4" w:rsidRPr="00E40F76" w:rsidRDefault="00BE6BE4" w:rsidP="00BE6BE4">
      <w:pPr>
        <w:jc w:val="center"/>
        <w:rPr>
          <w:rFonts w:ascii="Arial" w:hAnsi="Arial" w:cs="Arial"/>
          <w:sz w:val="22"/>
          <w:szCs w:val="22"/>
          <w:lang w:val="en-GB"/>
        </w:rPr>
      </w:pPr>
    </w:p>
    <w:p w:rsidR="00BE6BE4" w:rsidRDefault="00BE6BE4" w:rsidP="00BE6BE4">
      <w:pPr>
        <w:jc w:val="both"/>
        <w:rPr>
          <w:rFonts w:ascii="Arial" w:hAnsi="Arial" w:cs="Arial"/>
          <w:b/>
          <w:sz w:val="28"/>
          <w:szCs w:val="28"/>
          <w:lang w:val="en-GB"/>
        </w:rPr>
      </w:pPr>
      <w:r w:rsidRPr="00BE6BE4">
        <w:rPr>
          <w:rFonts w:ascii="Arial" w:hAnsi="Arial" w:cs="Arial"/>
          <w:b/>
          <w:sz w:val="28"/>
          <w:szCs w:val="28"/>
          <w:lang w:val="en-GB"/>
        </w:rPr>
        <w:t>Delegation Leader:</w:t>
      </w:r>
    </w:p>
    <w:p w:rsidR="00662B98" w:rsidRPr="00BE6BE4" w:rsidRDefault="00662B98" w:rsidP="00BE6BE4">
      <w:pPr>
        <w:jc w:val="both"/>
        <w:rPr>
          <w:rFonts w:ascii="Arial" w:hAnsi="Arial" w:cs="Arial"/>
          <w:b/>
          <w:sz w:val="28"/>
          <w:szCs w:val="28"/>
          <w:lang w:val="en-GB"/>
        </w:rPr>
      </w:pPr>
    </w:p>
    <w:p w:rsidR="00BE6BE4" w:rsidRPr="00BE6BE4" w:rsidRDefault="00BE6BE4" w:rsidP="00BE6BE4">
      <w:pPr>
        <w:jc w:val="both"/>
        <w:rPr>
          <w:rFonts w:ascii="Arial" w:hAnsi="Arial" w:cs="Arial"/>
          <w:sz w:val="26"/>
          <w:szCs w:val="26"/>
          <w:lang w:val="en-GB"/>
        </w:rPr>
      </w:pPr>
    </w:p>
    <w:p w:rsidR="00BE6BE4" w:rsidRPr="00BE6BE4" w:rsidRDefault="00BE6BE4" w:rsidP="006664A2">
      <w:pPr>
        <w:spacing w:line="276" w:lineRule="auto"/>
        <w:jc w:val="both"/>
        <w:rPr>
          <w:rFonts w:ascii="Arial" w:hAnsi="Arial" w:cs="Arial"/>
          <w:sz w:val="26"/>
          <w:szCs w:val="26"/>
          <w:lang w:val="en-GB"/>
        </w:rPr>
      </w:pPr>
      <w:r w:rsidRPr="00BE6BE4">
        <w:rPr>
          <w:rFonts w:ascii="Arial" w:hAnsi="Arial" w:cs="Arial"/>
          <w:b/>
          <w:sz w:val="26"/>
          <w:szCs w:val="26"/>
          <w:lang w:val="en-GB"/>
        </w:rPr>
        <w:t xml:space="preserve">Ms </w:t>
      </w:r>
      <w:proofErr w:type="spellStart"/>
      <w:r w:rsidRPr="00BE6BE4">
        <w:rPr>
          <w:rFonts w:ascii="Arial" w:hAnsi="Arial" w:cs="Arial"/>
          <w:b/>
          <w:sz w:val="26"/>
          <w:szCs w:val="26"/>
          <w:lang w:val="en-GB"/>
        </w:rPr>
        <w:t>Feng</w:t>
      </w:r>
      <w:proofErr w:type="spellEnd"/>
      <w:r w:rsidRPr="00BE6BE4">
        <w:rPr>
          <w:rFonts w:ascii="Arial" w:hAnsi="Arial" w:cs="Arial"/>
          <w:b/>
          <w:sz w:val="26"/>
          <w:szCs w:val="26"/>
          <w:lang w:val="en-GB"/>
        </w:rPr>
        <w:t xml:space="preserve"> </w:t>
      </w:r>
      <w:proofErr w:type="spellStart"/>
      <w:r w:rsidRPr="00BE6BE4">
        <w:rPr>
          <w:rFonts w:ascii="Arial" w:hAnsi="Arial" w:cs="Arial"/>
          <w:b/>
          <w:sz w:val="26"/>
          <w:szCs w:val="26"/>
          <w:lang w:val="en-GB"/>
        </w:rPr>
        <w:t>Shuping</w:t>
      </w:r>
      <w:proofErr w:type="spellEnd"/>
      <w:r w:rsidRPr="00BE6BE4">
        <w:rPr>
          <w:rFonts w:ascii="Arial" w:hAnsi="Arial" w:cs="Arial"/>
          <w:sz w:val="26"/>
          <w:szCs w:val="26"/>
          <w:lang w:val="en-GB"/>
        </w:rPr>
        <w:t>, Vice-Chairperson of the B</w:t>
      </w:r>
      <w:r w:rsidR="006664A2">
        <w:rPr>
          <w:rFonts w:ascii="Arial" w:hAnsi="Arial" w:cs="Arial"/>
          <w:sz w:val="26"/>
          <w:szCs w:val="26"/>
          <w:lang w:val="en-GB"/>
        </w:rPr>
        <w:t>udget</w:t>
      </w:r>
      <w:r w:rsidRPr="00BE6BE4">
        <w:rPr>
          <w:rFonts w:ascii="Arial" w:hAnsi="Arial" w:cs="Arial"/>
          <w:sz w:val="26"/>
          <w:szCs w:val="26"/>
          <w:lang w:val="en-GB"/>
        </w:rPr>
        <w:t xml:space="preserve"> Affairs Commission (the BAC) of the Standing Committee of the National Peoples’ Congress (the NPC) of China</w:t>
      </w:r>
      <w:r w:rsidR="006664A2">
        <w:rPr>
          <w:rFonts w:ascii="Arial" w:hAnsi="Arial" w:cs="Arial"/>
          <w:sz w:val="26"/>
          <w:szCs w:val="26"/>
          <w:lang w:val="en-GB"/>
        </w:rPr>
        <w:t>.</w:t>
      </w:r>
    </w:p>
    <w:p w:rsidR="00BE6BE4" w:rsidRPr="00BE6BE4" w:rsidRDefault="00BE6BE4" w:rsidP="00BE6BE4">
      <w:pPr>
        <w:jc w:val="both"/>
        <w:rPr>
          <w:rFonts w:ascii="Arial" w:hAnsi="Arial" w:cs="Arial"/>
          <w:sz w:val="26"/>
          <w:szCs w:val="26"/>
          <w:lang w:val="en-GB"/>
        </w:rPr>
      </w:pPr>
    </w:p>
    <w:p w:rsidR="00662B98" w:rsidRDefault="00662B98" w:rsidP="00BE6BE4">
      <w:pPr>
        <w:jc w:val="both"/>
        <w:rPr>
          <w:rFonts w:ascii="Arial" w:hAnsi="Arial" w:cs="Arial"/>
          <w:b/>
          <w:sz w:val="28"/>
          <w:szCs w:val="28"/>
          <w:lang w:val="en-GB"/>
        </w:rPr>
      </w:pPr>
    </w:p>
    <w:p w:rsidR="00BE6BE4" w:rsidRDefault="00BE6BE4" w:rsidP="00BE6BE4">
      <w:pPr>
        <w:jc w:val="both"/>
        <w:rPr>
          <w:rFonts w:ascii="Arial" w:hAnsi="Arial" w:cs="Arial"/>
          <w:b/>
          <w:sz w:val="28"/>
          <w:szCs w:val="28"/>
          <w:lang w:val="en-GB"/>
        </w:rPr>
      </w:pPr>
      <w:r w:rsidRPr="00BE6BE4">
        <w:rPr>
          <w:rFonts w:ascii="Arial" w:hAnsi="Arial" w:cs="Arial"/>
          <w:b/>
          <w:sz w:val="28"/>
          <w:szCs w:val="28"/>
          <w:lang w:val="en-GB"/>
        </w:rPr>
        <w:t>Delegation Members:</w:t>
      </w:r>
    </w:p>
    <w:p w:rsidR="00662B98" w:rsidRPr="00BE6BE4" w:rsidRDefault="00662B98" w:rsidP="00BE6BE4">
      <w:pPr>
        <w:jc w:val="both"/>
        <w:rPr>
          <w:rFonts w:ascii="Arial" w:hAnsi="Arial" w:cs="Arial"/>
          <w:b/>
          <w:sz w:val="28"/>
          <w:szCs w:val="28"/>
          <w:lang w:val="en-GB"/>
        </w:rPr>
      </w:pPr>
    </w:p>
    <w:p w:rsidR="00BE6BE4" w:rsidRPr="00BE6BE4" w:rsidRDefault="00BE6BE4" w:rsidP="00BE6BE4">
      <w:pPr>
        <w:jc w:val="both"/>
        <w:rPr>
          <w:rFonts w:ascii="Arial" w:hAnsi="Arial" w:cs="Arial"/>
          <w:sz w:val="26"/>
          <w:szCs w:val="26"/>
          <w:lang w:val="en-GB"/>
        </w:rPr>
      </w:pPr>
    </w:p>
    <w:p w:rsidR="00BE6BE4" w:rsidRPr="00BE6BE4" w:rsidRDefault="00BE6BE4" w:rsidP="006664A2">
      <w:pPr>
        <w:spacing w:line="276" w:lineRule="auto"/>
        <w:jc w:val="both"/>
        <w:rPr>
          <w:rFonts w:ascii="Arial" w:hAnsi="Arial" w:cs="Arial"/>
          <w:sz w:val="26"/>
          <w:szCs w:val="26"/>
          <w:lang w:val="en-GB"/>
        </w:rPr>
      </w:pPr>
      <w:proofErr w:type="gramStart"/>
      <w:r w:rsidRPr="00BE6BE4">
        <w:rPr>
          <w:rFonts w:ascii="Arial" w:hAnsi="Arial" w:cs="Arial"/>
          <w:b/>
          <w:sz w:val="26"/>
          <w:szCs w:val="26"/>
          <w:lang w:val="en-GB"/>
        </w:rPr>
        <w:t xml:space="preserve">Mr. XIA </w:t>
      </w:r>
      <w:proofErr w:type="spellStart"/>
      <w:r w:rsidRPr="00BE6BE4">
        <w:rPr>
          <w:rFonts w:ascii="Arial" w:hAnsi="Arial" w:cs="Arial"/>
          <w:b/>
          <w:sz w:val="26"/>
          <w:szCs w:val="26"/>
          <w:lang w:val="en-GB"/>
        </w:rPr>
        <w:t>Guang</w:t>
      </w:r>
      <w:proofErr w:type="spellEnd"/>
      <w:r w:rsidRPr="00BE6BE4">
        <w:rPr>
          <w:rFonts w:ascii="Arial" w:hAnsi="Arial" w:cs="Arial"/>
          <w:sz w:val="26"/>
          <w:szCs w:val="26"/>
          <w:lang w:val="en-GB"/>
        </w:rPr>
        <w:t>, Director-General of the Budget Examination Department of the BAC of the Standing Committee of the NPC of China</w:t>
      </w:r>
      <w:r w:rsidR="006664A2">
        <w:rPr>
          <w:rFonts w:ascii="Arial" w:hAnsi="Arial" w:cs="Arial"/>
          <w:sz w:val="26"/>
          <w:szCs w:val="26"/>
          <w:lang w:val="en-GB"/>
        </w:rPr>
        <w:t>.</w:t>
      </w:r>
      <w:proofErr w:type="gramEnd"/>
    </w:p>
    <w:p w:rsidR="00BE6BE4" w:rsidRPr="00BE6BE4" w:rsidRDefault="00BE6BE4" w:rsidP="00BE6BE4">
      <w:pPr>
        <w:jc w:val="both"/>
        <w:rPr>
          <w:rFonts w:ascii="Arial" w:hAnsi="Arial" w:cs="Arial"/>
          <w:sz w:val="26"/>
          <w:szCs w:val="26"/>
          <w:lang w:val="en-GB"/>
        </w:rPr>
      </w:pPr>
    </w:p>
    <w:p w:rsidR="00BE6BE4" w:rsidRPr="00BE6BE4" w:rsidRDefault="00BE6BE4" w:rsidP="006664A2">
      <w:pPr>
        <w:spacing w:line="276" w:lineRule="auto"/>
        <w:jc w:val="both"/>
        <w:rPr>
          <w:rFonts w:ascii="Arial" w:hAnsi="Arial" w:cs="Arial"/>
          <w:sz w:val="26"/>
          <w:szCs w:val="26"/>
          <w:lang w:val="en-GB"/>
        </w:rPr>
      </w:pPr>
      <w:proofErr w:type="gramStart"/>
      <w:r w:rsidRPr="00BE6BE4">
        <w:rPr>
          <w:rFonts w:ascii="Arial" w:hAnsi="Arial" w:cs="Arial"/>
          <w:b/>
          <w:sz w:val="26"/>
          <w:szCs w:val="26"/>
          <w:lang w:val="en-GB"/>
        </w:rPr>
        <w:t xml:space="preserve">Mr. </w:t>
      </w:r>
      <w:proofErr w:type="spellStart"/>
      <w:r w:rsidRPr="00BE6BE4">
        <w:rPr>
          <w:rFonts w:ascii="Arial" w:hAnsi="Arial" w:cs="Arial"/>
          <w:b/>
          <w:sz w:val="26"/>
          <w:szCs w:val="26"/>
          <w:lang w:val="en-GB"/>
        </w:rPr>
        <w:t>DiaoYijun</w:t>
      </w:r>
      <w:proofErr w:type="spellEnd"/>
      <w:r w:rsidRPr="00BE6BE4">
        <w:rPr>
          <w:rFonts w:ascii="Arial" w:hAnsi="Arial" w:cs="Arial"/>
          <w:sz w:val="26"/>
          <w:szCs w:val="26"/>
          <w:lang w:val="en-GB"/>
        </w:rPr>
        <w:t>, Director-General of the Legislative Department of the BAC of the Standing Committee of the NPC of China</w:t>
      </w:r>
      <w:r w:rsidR="006664A2">
        <w:rPr>
          <w:rFonts w:ascii="Arial" w:hAnsi="Arial" w:cs="Arial"/>
          <w:sz w:val="26"/>
          <w:szCs w:val="26"/>
          <w:lang w:val="en-GB"/>
        </w:rPr>
        <w:t>.</w:t>
      </w:r>
      <w:proofErr w:type="gramEnd"/>
    </w:p>
    <w:p w:rsidR="00BE6BE4" w:rsidRPr="00BE6BE4" w:rsidRDefault="00BE6BE4" w:rsidP="00BE6BE4">
      <w:pPr>
        <w:jc w:val="both"/>
        <w:rPr>
          <w:rFonts w:ascii="Arial" w:hAnsi="Arial" w:cs="Arial"/>
          <w:sz w:val="26"/>
          <w:szCs w:val="26"/>
          <w:lang w:val="en-GB"/>
        </w:rPr>
      </w:pPr>
    </w:p>
    <w:p w:rsidR="00BE6BE4" w:rsidRPr="00BE6BE4" w:rsidRDefault="00BE6BE4" w:rsidP="006664A2">
      <w:pPr>
        <w:spacing w:line="276" w:lineRule="auto"/>
        <w:jc w:val="both"/>
        <w:rPr>
          <w:rFonts w:ascii="Arial" w:hAnsi="Arial" w:cs="Arial"/>
          <w:sz w:val="26"/>
          <w:szCs w:val="26"/>
          <w:lang w:val="en-GB"/>
        </w:rPr>
      </w:pPr>
      <w:proofErr w:type="gramStart"/>
      <w:r w:rsidRPr="00BE6BE4">
        <w:rPr>
          <w:rFonts w:ascii="Arial" w:hAnsi="Arial" w:cs="Arial"/>
          <w:b/>
          <w:sz w:val="26"/>
          <w:szCs w:val="26"/>
          <w:lang w:val="en-GB"/>
        </w:rPr>
        <w:t xml:space="preserve">Ms Li </w:t>
      </w:r>
      <w:proofErr w:type="spellStart"/>
      <w:r w:rsidRPr="00BE6BE4">
        <w:rPr>
          <w:rFonts w:ascii="Arial" w:hAnsi="Arial" w:cs="Arial"/>
          <w:b/>
          <w:sz w:val="26"/>
          <w:szCs w:val="26"/>
          <w:lang w:val="en-GB"/>
        </w:rPr>
        <w:t>Yanxia</w:t>
      </w:r>
      <w:proofErr w:type="spellEnd"/>
      <w:r w:rsidRPr="00BE6BE4">
        <w:rPr>
          <w:rFonts w:ascii="Arial" w:hAnsi="Arial" w:cs="Arial"/>
          <w:sz w:val="26"/>
          <w:szCs w:val="26"/>
          <w:lang w:val="en-GB"/>
        </w:rPr>
        <w:t>, Vice</w:t>
      </w:r>
      <w:r w:rsidR="00C71692">
        <w:rPr>
          <w:rFonts w:ascii="Arial" w:hAnsi="Arial" w:cs="Arial"/>
          <w:sz w:val="26"/>
          <w:szCs w:val="26"/>
          <w:lang w:val="en-GB"/>
        </w:rPr>
        <w:t>-</w:t>
      </w:r>
      <w:r w:rsidRPr="00BE6BE4">
        <w:rPr>
          <w:rFonts w:ascii="Arial" w:hAnsi="Arial" w:cs="Arial"/>
          <w:sz w:val="26"/>
          <w:szCs w:val="26"/>
          <w:lang w:val="en-GB"/>
        </w:rPr>
        <w:t>Director-General of the General Department of the BAC of the Standing Committee of the NPC of China</w:t>
      </w:r>
      <w:r w:rsidR="006664A2">
        <w:rPr>
          <w:rFonts w:ascii="Arial" w:hAnsi="Arial" w:cs="Arial"/>
          <w:sz w:val="26"/>
          <w:szCs w:val="26"/>
          <w:lang w:val="en-GB"/>
        </w:rPr>
        <w:t>.</w:t>
      </w:r>
      <w:proofErr w:type="gramEnd"/>
    </w:p>
    <w:p w:rsidR="00BE6BE4" w:rsidRPr="00BE6BE4" w:rsidRDefault="00BE6BE4" w:rsidP="00BE6BE4">
      <w:pPr>
        <w:jc w:val="both"/>
        <w:rPr>
          <w:rFonts w:ascii="Arial" w:hAnsi="Arial" w:cs="Arial"/>
          <w:sz w:val="26"/>
          <w:szCs w:val="26"/>
          <w:lang w:val="en-GB"/>
        </w:rPr>
      </w:pPr>
    </w:p>
    <w:p w:rsidR="00BE6BE4" w:rsidRPr="00BE6BE4" w:rsidRDefault="00BE6BE4" w:rsidP="006664A2">
      <w:pPr>
        <w:spacing w:line="276" w:lineRule="auto"/>
        <w:jc w:val="both"/>
        <w:rPr>
          <w:rFonts w:ascii="Arial" w:hAnsi="Arial" w:cs="Arial"/>
          <w:sz w:val="26"/>
          <w:szCs w:val="26"/>
          <w:lang w:val="en-GB"/>
        </w:rPr>
      </w:pPr>
      <w:r w:rsidRPr="00BE6BE4">
        <w:rPr>
          <w:rFonts w:ascii="Arial" w:hAnsi="Arial" w:cs="Arial"/>
          <w:b/>
          <w:sz w:val="26"/>
          <w:szCs w:val="26"/>
          <w:lang w:val="en-GB"/>
        </w:rPr>
        <w:t>Ms. Liu Ying</w:t>
      </w:r>
      <w:r w:rsidRPr="00BE6BE4">
        <w:rPr>
          <w:rFonts w:ascii="Arial" w:hAnsi="Arial" w:cs="Arial"/>
          <w:sz w:val="26"/>
          <w:szCs w:val="26"/>
          <w:lang w:val="en-GB"/>
        </w:rPr>
        <w:t>, Director of the Research Department of the BAC of the Standing Committee of the NPC of China</w:t>
      </w:r>
      <w:r w:rsidR="006664A2">
        <w:rPr>
          <w:rFonts w:ascii="Arial" w:hAnsi="Arial" w:cs="Arial"/>
          <w:sz w:val="26"/>
          <w:szCs w:val="26"/>
          <w:lang w:val="en-GB"/>
        </w:rPr>
        <w:t>.</w:t>
      </w:r>
    </w:p>
    <w:p w:rsidR="00BE6BE4" w:rsidRPr="00BE6BE4" w:rsidRDefault="00BE6BE4" w:rsidP="00BE6BE4">
      <w:pPr>
        <w:jc w:val="both"/>
        <w:rPr>
          <w:rFonts w:ascii="Arial" w:hAnsi="Arial" w:cs="Arial"/>
          <w:sz w:val="26"/>
          <w:szCs w:val="26"/>
          <w:lang w:val="en-GB"/>
        </w:rPr>
      </w:pPr>
    </w:p>
    <w:p w:rsidR="00BE6BE4" w:rsidRPr="00BE6BE4" w:rsidRDefault="00BE6BE4" w:rsidP="006664A2">
      <w:pPr>
        <w:spacing w:line="276" w:lineRule="auto"/>
        <w:jc w:val="both"/>
        <w:rPr>
          <w:rFonts w:ascii="Arial" w:hAnsi="Arial" w:cs="Arial"/>
          <w:sz w:val="26"/>
          <w:szCs w:val="26"/>
          <w:lang w:val="en-GB"/>
        </w:rPr>
      </w:pPr>
      <w:proofErr w:type="gramStart"/>
      <w:r w:rsidRPr="00BE6BE4">
        <w:rPr>
          <w:rFonts w:ascii="Arial" w:hAnsi="Arial" w:cs="Arial"/>
          <w:b/>
          <w:sz w:val="26"/>
          <w:szCs w:val="26"/>
          <w:lang w:val="en-GB"/>
        </w:rPr>
        <w:t xml:space="preserve">Mr. Jiao </w:t>
      </w:r>
      <w:proofErr w:type="spellStart"/>
      <w:r w:rsidRPr="00BE6BE4">
        <w:rPr>
          <w:rFonts w:ascii="Arial" w:hAnsi="Arial" w:cs="Arial"/>
          <w:b/>
          <w:sz w:val="26"/>
          <w:szCs w:val="26"/>
          <w:lang w:val="en-GB"/>
        </w:rPr>
        <w:t>Guohua</w:t>
      </w:r>
      <w:proofErr w:type="spellEnd"/>
      <w:r w:rsidRPr="00BE6BE4">
        <w:rPr>
          <w:rFonts w:ascii="Arial" w:hAnsi="Arial" w:cs="Arial"/>
          <w:sz w:val="26"/>
          <w:szCs w:val="26"/>
          <w:lang w:val="en-GB"/>
        </w:rPr>
        <w:t>, Vice Director of the Budget Examination Department of the BAC of the Standing Committee of the NPC of China</w:t>
      </w:r>
      <w:r w:rsidR="006664A2">
        <w:rPr>
          <w:rFonts w:ascii="Arial" w:hAnsi="Arial" w:cs="Arial"/>
          <w:sz w:val="26"/>
          <w:szCs w:val="26"/>
          <w:lang w:val="en-GB"/>
        </w:rPr>
        <w:t>.</w:t>
      </w:r>
      <w:proofErr w:type="gramEnd"/>
    </w:p>
    <w:p w:rsidR="00BE6BE4" w:rsidRPr="00BE6BE4" w:rsidRDefault="00BE6BE4" w:rsidP="00BE6BE4">
      <w:pPr>
        <w:jc w:val="both"/>
        <w:rPr>
          <w:rFonts w:ascii="Arial" w:hAnsi="Arial" w:cs="Arial"/>
          <w:sz w:val="26"/>
          <w:szCs w:val="26"/>
          <w:lang w:val="en-GB"/>
        </w:rPr>
      </w:pPr>
    </w:p>
    <w:p w:rsidR="00BE6BE4" w:rsidRPr="00BE6BE4" w:rsidRDefault="00BE6BE4" w:rsidP="00BE6BE4">
      <w:pPr>
        <w:jc w:val="both"/>
        <w:rPr>
          <w:rFonts w:ascii="Arial" w:hAnsi="Arial" w:cs="Arial"/>
          <w:sz w:val="26"/>
          <w:szCs w:val="26"/>
          <w:lang w:val="en-GB"/>
        </w:rPr>
      </w:pPr>
    </w:p>
    <w:p w:rsidR="00BE6BE4" w:rsidRPr="00BE6BE4" w:rsidRDefault="00BE6BE4" w:rsidP="00BE6BE4">
      <w:pPr>
        <w:jc w:val="both"/>
        <w:rPr>
          <w:rFonts w:ascii="Arial" w:hAnsi="Arial" w:cs="Arial"/>
          <w:sz w:val="26"/>
          <w:szCs w:val="26"/>
          <w:lang w:val="en-GB"/>
        </w:rPr>
      </w:pPr>
    </w:p>
    <w:p w:rsidR="00BE6BE4" w:rsidRDefault="00BE6BE4" w:rsidP="006B3946">
      <w:pPr>
        <w:jc w:val="center"/>
        <w:rPr>
          <w:rFonts w:ascii="Arial" w:hAnsi="Arial" w:cs="Arial"/>
          <w:b/>
          <w:color w:val="000000"/>
          <w:sz w:val="30"/>
          <w:szCs w:val="30"/>
          <w:lang w:val="en-GB"/>
        </w:rPr>
      </w:pPr>
    </w:p>
    <w:p w:rsidR="00BE6BE4" w:rsidRDefault="00BE6BE4" w:rsidP="006B3946">
      <w:pPr>
        <w:jc w:val="center"/>
        <w:rPr>
          <w:rFonts w:ascii="Arial" w:hAnsi="Arial" w:cs="Arial"/>
          <w:b/>
          <w:color w:val="000000"/>
          <w:sz w:val="30"/>
          <w:szCs w:val="30"/>
          <w:lang w:val="en-GB"/>
        </w:rPr>
      </w:pPr>
    </w:p>
    <w:p w:rsidR="00BE6BE4" w:rsidRDefault="00BE6BE4" w:rsidP="006B3946">
      <w:pPr>
        <w:jc w:val="center"/>
        <w:rPr>
          <w:rFonts w:ascii="Arial" w:hAnsi="Arial" w:cs="Arial"/>
          <w:b/>
          <w:color w:val="000000"/>
          <w:sz w:val="30"/>
          <w:szCs w:val="30"/>
          <w:lang w:val="en-GB"/>
        </w:rPr>
      </w:pPr>
    </w:p>
    <w:p w:rsidR="00BE6BE4" w:rsidRDefault="00BE6BE4" w:rsidP="006B3946">
      <w:pPr>
        <w:jc w:val="center"/>
        <w:rPr>
          <w:rFonts w:ascii="Arial" w:hAnsi="Arial" w:cs="Arial"/>
          <w:b/>
          <w:color w:val="000000"/>
          <w:sz w:val="30"/>
          <w:szCs w:val="30"/>
          <w:lang w:val="en-GB"/>
        </w:rPr>
      </w:pPr>
    </w:p>
    <w:p w:rsidR="00BE6BE4" w:rsidRDefault="00BE6BE4" w:rsidP="006B3946">
      <w:pPr>
        <w:jc w:val="center"/>
        <w:rPr>
          <w:rFonts w:ascii="Arial" w:hAnsi="Arial" w:cs="Arial"/>
          <w:b/>
          <w:color w:val="000000"/>
          <w:sz w:val="30"/>
          <w:szCs w:val="30"/>
          <w:lang w:val="en-GB"/>
        </w:rPr>
      </w:pPr>
    </w:p>
    <w:p w:rsidR="00BE6BE4" w:rsidRDefault="00BE6BE4" w:rsidP="006B3946">
      <w:pPr>
        <w:jc w:val="center"/>
        <w:rPr>
          <w:rFonts w:ascii="Arial" w:hAnsi="Arial" w:cs="Arial"/>
          <w:b/>
          <w:color w:val="000000"/>
          <w:sz w:val="30"/>
          <w:szCs w:val="30"/>
          <w:lang w:val="en-GB"/>
        </w:rPr>
      </w:pPr>
    </w:p>
    <w:p w:rsidR="00BE6BE4" w:rsidRDefault="00BE6BE4" w:rsidP="006B3946">
      <w:pPr>
        <w:jc w:val="center"/>
        <w:rPr>
          <w:rFonts w:ascii="Arial" w:hAnsi="Arial" w:cs="Arial"/>
          <w:b/>
          <w:color w:val="000000"/>
          <w:sz w:val="30"/>
          <w:szCs w:val="30"/>
          <w:lang w:val="en-GB"/>
        </w:rPr>
      </w:pPr>
    </w:p>
    <w:p w:rsidR="00BE6BE4" w:rsidRDefault="00BE6BE4" w:rsidP="006B3946">
      <w:pPr>
        <w:jc w:val="center"/>
        <w:rPr>
          <w:rFonts w:ascii="Arial" w:hAnsi="Arial" w:cs="Arial"/>
          <w:b/>
          <w:color w:val="000000"/>
          <w:sz w:val="30"/>
          <w:szCs w:val="30"/>
          <w:lang w:val="en-GB"/>
        </w:rPr>
      </w:pPr>
    </w:p>
    <w:p w:rsidR="00BE6BE4" w:rsidRDefault="00BE6BE4" w:rsidP="006B3946">
      <w:pPr>
        <w:jc w:val="center"/>
        <w:rPr>
          <w:rFonts w:ascii="Arial" w:hAnsi="Arial" w:cs="Arial"/>
          <w:b/>
          <w:color w:val="000000"/>
          <w:sz w:val="30"/>
          <w:szCs w:val="30"/>
          <w:lang w:val="en-GB"/>
        </w:rPr>
      </w:pPr>
    </w:p>
    <w:p w:rsidR="00BE6BE4" w:rsidRDefault="00BE6BE4" w:rsidP="006B3946">
      <w:pPr>
        <w:jc w:val="center"/>
        <w:rPr>
          <w:rFonts w:ascii="Arial" w:hAnsi="Arial" w:cs="Arial"/>
          <w:b/>
          <w:color w:val="000000"/>
          <w:sz w:val="30"/>
          <w:szCs w:val="30"/>
          <w:lang w:val="en-GB"/>
        </w:rPr>
      </w:pPr>
    </w:p>
    <w:p w:rsidR="00BE6BE4" w:rsidRDefault="00BE6BE4" w:rsidP="006B3946">
      <w:pPr>
        <w:jc w:val="center"/>
        <w:rPr>
          <w:rFonts w:ascii="Arial" w:hAnsi="Arial" w:cs="Arial"/>
          <w:b/>
          <w:color w:val="000000"/>
          <w:sz w:val="30"/>
          <w:szCs w:val="30"/>
          <w:lang w:val="en-GB"/>
        </w:rPr>
      </w:pPr>
    </w:p>
    <w:p w:rsidR="00BE6BE4" w:rsidRDefault="00BE6BE4" w:rsidP="006B3946">
      <w:pPr>
        <w:jc w:val="center"/>
        <w:rPr>
          <w:rFonts w:ascii="Arial" w:hAnsi="Arial" w:cs="Arial"/>
          <w:b/>
          <w:color w:val="000000"/>
          <w:sz w:val="30"/>
          <w:szCs w:val="30"/>
          <w:lang w:val="en-GB"/>
        </w:rPr>
      </w:pPr>
    </w:p>
    <w:p w:rsidR="0041687C" w:rsidRPr="00267700" w:rsidRDefault="0041687C" w:rsidP="00DD510D">
      <w:pPr>
        <w:jc w:val="center"/>
        <w:rPr>
          <w:rFonts w:ascii="Arial" w:hAnsi="Arial" w:cs="Arial"/>
          <w:b/>
          <w:color w:val="000000"/>
          <w:sz w:val="26"/>
          <w:szCs w:val="26"/>
          <w:lang w:val="en-GB"/>
        </w:rPr>
      </w:pPr>
      <w:r w:rsidRPr="00267700">
        <w:rPr>
          <w:rFonts w:ascii="Arial" w:hAnsi="Arial" w:cs="Arial"/>
          <w:b/>
          <w:color w:val="000000"/>
          <w:sz w:val="26"/>
          <w:szCs w:val="26"/>
          <w:lang w:val="en-GB"/>
        </w:rPr>
        <w:t>The Government Budget Examination and Supervision</w:t>
      </w:r>
    </w:p>
    <w:p w:rsidR="00DD510D" w:rsidRPr="00267700" w:rsidRDefault="00DD510D" w:rsidP="00DD510D">
      <w:pPr>
        <w:jc w:val="center"/>
        <w:rPr>
          <w:rFonts w:ascii="Arial" w:hAnsi="Arial" w:cs="Arial"/>
          <w:b/>
          <w:color w:val="000000"/>
          <w:sz w:val="26"/>
          <w:szCs w:val="26"/>
          <w:lang w:val="en-GB"/>
        </w:rPr>
      </w:pPr>
    </w:p>
    <w:p w:rsidR="0041687C" w:rsidRPr="00267700" w:rsidRDefault="0041687C" w:rsidP="00DD510D">
      <w:pPr>
        <w:jc w:val="center"/>
        <w:rPr>
          <w:rFonts w:ascii="Arial" w:hAnsi="Arial" w:cs="Arial"/>
          <w:b/>
          <w:color w:val="000000"/>
          <w:sz w:val="26"/>
          <w:szCs w:val="26"/>
          <w:lang w:val="en-GB"/>
        </w:rPr>
      </w:pPr>
      <w:r w:rsidRPr="00267700">
        <w:rPr>
          <w:rFonts w:ascii="Arial" w:hAnsi="Arial" w:cs="Arial"/>
          <w:b/>
          <w:color w:val="000000"/>
          <w:sz w:val="26"/>
          <w:szCs w:val="26"/>
          <w:lang w:val="en-GB"/>
        </w:rPr>
        <w:t>Visit Outline of Morocco and Portugal</w:t>
      </w:r>
    </w:p>
    <w:p w:rsidR="0041687C" w:rsidRPr="00DD510D" w:rsidRDefault="0041687C" w:rsidP="00DD510D">
      <w:pPr>
        <w:jc w:val="both"/>
        <w:rPr>
          <w:rFonts w:ascii="Arial" w:hAnsi="Arial" w:cs="Arial"/>
          <w:color w:val="000000"/>
          <w:sz w:val="26"/>
          <w:szCs w:val="26"/>
          <w:lang w:val="en-GB"/>
        </w:rPr>
      </w:pPr>
    </w:p>
    <w:p w:rsidR="00DD510D" w:rsidRDefault="00DD510D" w:rsidP="00DD510D">
      <w:pPr>
        <w:jc w:val="both"/>
        <w:rPr>
          <w:rFonts w:ascii="Arial" w:hAnsi="Arial" w:cs="Arial"/>
          <w:color w:val="000000"/>
          <w:sz w:val="26"/>
          <w:szCs w:val="26"/>
          <w:lang w:val="en-GB"/>
        </w:rPr>
      </w:pPr>
    </w:p>
    <w:p w:rsidR="0041687C" w:rsidRPr="00DD510D" w:rsidRDefault="00DD510D" w:rsidP="00DD510D">
      <w:pPr>
        <w:jc w:val="both"/>
        <w:rPr>
          <w:rFonts w:ascii="Arial" w:hAnsi="Arial" w:cs="Arial"/>
          <w:b/>
          <w:color w:val="000000"/>
          <w:sz w:val="26"/>
          <w:szCs w:val="26"/>
          <w:lang w:val="en-GB"/>
        </w:rPr>
      </w:pPr>
      <w:r w:rsidRPr="00DD510D">
        <w:rPr>
          <w:rFonts w:ascii="Arial" w:hAnsi="Arial" w:cs="Arial"/>
          <w:b/>
          <w:color w:val="000000"/>
          <w:sz w:val="26"/>
          <w:szCs w:val="26"/>
          <w:lang w:val="en-GB"/>
        </w:rPr>
        <w:t>A</w:t>
      </w:r>
      <w:r w:rsidR="0041687C" w:rsidRPr="00DD510D">
        <w:rPr>
          <w:rFonts w:ascii="Arial" w:hAnsi="Arial" w:cs="Arial"/>
          <w:b/>
          <w:color w:val="000000"/>
          <w:sz w:val="26"/>
          <w:szCs w:val="26"/>
          <w:lang w:val="en-GB"/>
        </w:rPr>
        <w:t>. The government budget process end management</w:t>
      </w:r>
    </w:p>
    <w:p w:rsidR="0041687C" w:rsidRPr="00DD510D" w:rsidRDefault="0041687C" w:rsidP="00DD510D">
      <w:pPr>
        <w:jc w:val="both"/>
        <w:rPr>
          <w:rFonts w:ascii="Arial" w:hAnsi="Arial" w:cs="Arial"/>
          <w:color w:val="000000"/>
          <w:sz w:val="26"/>
          <w:szCs w:val="26"/>
          <w:lang w:val="en-GB"/>
        </w:rPr>
      </w:pPr>
    </w:p>
    <w:p w:rsidR="0041687C" w:rsidRPr="00DD510D" w:rsidRDefault="0041687C" w:rsidP="00C71692">
      <w:pPr>
        <w:spacing w:line="276" w:lineRule="auto"/>
        <w:jc w:val="both"/>
        <w:rPr>
          <w:rFonts w:ascii="Arial" w:hAnsi="Arial" w:cs="Arial"/>
          <w:color w:val="000000"/>
          <w:sz w:val="26"/>
          <w:szCs w:val="26"/>
          <w:lang w:val="en-GB"/>
        </w:rPr>
      </w:pPr>
      <w:r w:rsidRPr="00DD510D">
        <w:rPr>
          <w:rFonts w:ascii="Arial" w:hAnsi="Arial" w:cs="Arial"/>
          <w:color w:val="000000"/>
          <w:sz w:val="26"/>
          <w:szCs w:val="26"/>
          <w:lang w:val="en-GB"/>
        </w:rPr>
        <w:t>(1) The government budget draft preparation process and the main budget document submitted to parliament</w:t>
      </w:r>
      <w:r w:rsidR="006D65A0">
        <w:rPr>
          <w:rFonts w:ascii="Arial" w:hAnsi="Arial" w:cs="Arial"/>
          <w:color w:val="000000"/>
          <w:sz w:val="26"/>
          <w:szCs w:val="26"/>
          <w:lang w:val="en-GB"/>
        </w:rPr>
        <w:t>.</w:t>
      </w:r>
    </w:p>
    <w:p w:rsidR="006D6DE8" w:rsidRPr="00DD510D" w:rsidRDefault="006D6DE8" w:rsidP="00DD510D">
      <w:pPr>
        <w:jc w:val="both"/>
        <w:rPr>
          <w:rFonts w:ascii="Arial" w:hAnsi="Arial" w:cs="Arial"/>
          <w:color w:val="000000"/>
          <w:sz w:val="26"/>
          <w:szCs w:val="26"/>
          <w:lang w:val="en-GB"/>
        </w:rPr>
      </w:pPr>
    </w:p>
    <w:p w:rsidR="0041687C" w:rsidRPr="00DD510D" w:rsidRDefault="0041687C" w:rsidP="00C71692">
      <w:pPr>
        <w:spacing w:line="276" w:lineRule="auto"/>
        <w:jc w:val="both"/>
        <w:rPr>
          <w:rFonts w:ascii="Arial" w:hAnsi="Arial" w:cs="Arial"/>
          <w:color w:val="000000"/>
          <w:sz w:val="26"/>
          <w:szCs w:val="26"/>
          <w:lang w:val="en-GB"/>
        </w:rPr>
      </w:pPr>
      <w:r w:rsidRPr="00DD510D">
        <w:rPr>
          <w:rFonts w:ascii="Arial" w:hAnsi="Arial" w:cs="Arial"/>
          <w:color w:val="000000"/>
          <w:sz w:val="26"/>
          <w:szCs w:val="26"/>
          <w:lang w:val="en-GB"/>
        </w:rPr>
        <w:t xml:space="preserve">(2) </w:t>
      </w:r>
      <w:r w:rsidR="006D6DE8" w:rsidRPr="00DD510D">
        <w:rPr>
          <w:rFonts w:ascii="Arial" w:hAnsi="Arial" w:cs="Arial"/>
          <w:color w:val="000000"/>
          <w:sz w:val="26"/>
          <w:szCs w:val="26"/>
          <w:lang w:val="en-GB"/>
        </w:rPr>
        <w:t>T</w:t>
      </w:r>
      <w:r w:rsidRPr="00DD510D">
        <w:rPr>
          <w:rFonts w:ascii="Arial" w:hAnsi="Arial" w:cs="Arial"/>
          <w:color w:val="000000"/>
          <w:sz w:val="26"/>
          <w:szCs w:val="26"/>
          <w:lang w:val="en-GB"/>
        </w:rPr>
        <w:t>he Parliament’s review and approval process of the go</w:t>
      </w:r>
      <w:r w:rsidR="006D6DE8" w:rsidRPr="00DD510D">
        <w:rPr>
          <w:rFonts w:ascii="Arial" w:hAnsi="Arial" w:cs="Arial"/>
          <w:color w:val="000000"/>
          <w:sz w:val="26"/>
          <w:szCs w:val="26"/>
          <w:lang w:val="en-GB"/>
        </w:rPr>
        <w:t>ver</w:t>
      </w:r>
      <w:r w:rsidRPr="00DD510D">
        <w:rPr>
          <w:rFonts w:ascii="Arial" w:hAnsi="Arial" w:cs="Arial"/>
          <w:color w:val="000000"/>
          <w:sz w:val="26"/>
          <w:szCs w:val="26"/>
          <w:lang w:val="en-GB"/>
        </w:rPr>
        <w:t>nment budget; the role and me</w:t>
      </w:r>
      <w:r w:rsidR="006D6DE8" w:rsidRPr="00DD510D">
        <w:rPr>
          <w:rFonts w:ascii="Arial" w:hAnsi="Arial" w:cs="Arial"/>
          <w:color w:val="000000"/>
          <w:sz w:val="26"/>
          <w:szCs w:val="26"/>
          <w:lang w:val="en-GB"/>
        </w:rPr>
        <w:t>ans</w:t>
      </w:r>
      <w:r w:rsidRPr="00DD510D">
        <w:rPr>
          <w:rFonts w:ascii="Arial" w:hAnsi="Arial" w:cs="Arial"/>
          <w:color w:val="000000"/>
          <w:sz w:val="26"/>
          <w:szCs w:val="26"/>
          <w:lang w:val="en-GB"/>
        </w:rPr>
        <w:t xml:space="preserve"> of specific committees of the Par</w:t>
      </w:r>
      <w:r w:rsidR="006D6DE8" w:rsidRPr="00DD510D">
        <w:rPr>
          <w:rFonts w:ascii="Arial" w:hAnsi="Arial" w:cs="Arial"/>
          <w:color w:val="000000"/>
          <w:sz w:val="26"/>
          <w:szCs w:val="26"/>
          <w:lang w:val="en-GB"/>
        </w:rPr>
        <w:t>li</w:t>
      </w:r>
      <w:r w:rsidRPr="00DD510D">
        <w:rPr>
          <w:rFonts w:ascii="Arial" w:hAnsi="Arial" w:cs="Arial"/>
          <w:color w:val="000000"/>
          <w:sz w:val="26"/>
          <w:szCs w:val="26"/>
          <w:lang w:val="en-GB"/>
        </w:rPr>
        <w:t>am</w:t>
      </w:r>
      <w:r w:rsidR="006D6DE8" w:rsidRPr="00DD510D">
        <w:rPr>
          <w:rFonts w:ascii="Arial" w:hAnsi="Arial" w:cs="Arial"/>
          <w:color w:val="000000"/>
          <w:sz w:val="26"/>
          <w:szCs w:val="26"/>
          <w:lang w:val="en-GB"/>
        </w:rPr>
        <w:t>e</w:t>
      </w:r>
      <w:r w:rsidRPr="00DD510D">
        <w:rPr>
          <w:rFonts w:ascii="Arial" w:hAnsi="Arial" w:cs="Arial"/>
          <w:color w:val="000000"/>
          <w:sz w:val="26"/>
          <w:szCs w:val="26"/>
          <w:lang w:val="en-GB"/>
        </w:rPr>
        <w:t>nt</w:t>
      </w:r>
      <w:r w:rsidR="009432A8" w:rsidRPr="00DD510D">
        <w:rPr>
          <w:rFonts w:ascii="Arial" w:hAnsi="Arial" w:cs="Arial"/>
          <w:color w:val="000000"/>
          <w:sz w:val="26"/>
          <w:szCs w:val="26"/>
          <w:lang w:val="en-GB"/>
        </w:rPr>
        <w:t>’</w:t>
      </w:r>
      <w:r w:rsidRPr="00DD510D">
        <w:rPr>
          <w:rFonts w:ascii="Arial" w:hAnsi="Arial" w:cs="Arial"/>
          <w:color w:val="000000"/>
          <w:sz w:val="26"/>
          <w:szCs w:val="26"/>
          <w:lang w:val="en-GB"/>
        </w:rPr>
        <w:t xml:space="preserve">s in the review of the </w:t>
      </w:r>
      <w:r w:rsidR="006A23A2" w:rsidRPr="00DD510D">
        <w:rPr>
          <w:rFonts w:ascii="Arial" w:hAnsi="Arial" w:cs="Arial"/>
          <w:color w:val="000000"/>
          <w:sz w:val="26"/>
          <w:szCs w:val="26"/>
          <w:lang w:val="en-GB"/>
        </w:rPr>
        <w:t>government</w:t>
      </w:r>
      <w:r w:rsidRPr="00DD510D">
        <w:rPr>
          <w:rFonts w:ascii="Arial" w:hAnsi="Arial" w:cs="Arial"/>
          <w:color w:val="000000"/>
          <w:sz w:val="26"/>
          <w:szCs w:val="26"/>
          <w:lang w:val="en-GB"/>
        </w:rPr>
        <w:t xml:space="preserve"> budget</w:t>
      </w:r>
      <w:r w:rsidR="006D65A0">
        <w:rPr>
          <w:rFonts w:ascii="Arial" w:hAnsi="Arial" w:cs="Arial"/>
          <w:color w:val="000000"/>
          <w:sz w:val="26"/>
          <w:szCs w:val="26"/>
          <w:lang w:val="en-GB"/>
        </w:rPr>
        <w:t>.</w:t>
      </w:r>
    </w:p>
    <w:p w:rsidR="006D65A0" w:rsidRDefault="006D65A0" w:rsidP="00DD510D">
      <w:pPr>
        <w:jc w:val="both"/>
        <w:rPr>
          <w:rFonts w:ascii="Arial" w:hAnsi="Arial" w:cs="Arial"/>
          <w:color w:val="000000"/>
          <w:sz w:val="26"/>
          <w:szCs w:val="26"/>
          <w:lang w:val="en-GB"/>
        </w:rPr>
      </w:pPr>
    </w:p>
    <w:p w:rsidR="0041687C" w:rsidRPr="00DD510D" w:rsidRDefault="0041687C" w:rsidP="00C71692">
      <w:pPr>
        <w:spacing w:line="276" w:lineRule="auto"/>
        <w:jc w:val="both"/>
        <w:rPr>
          <w:rFonts w:ascii="Arial" w:hAnsi="Arial" w:cs="Arial"/>
          <w:color w:val="000000"/>
          <w:sz w:val="26"/>
          <w:szCs w:val="26"/>
          <w:lang w:val="en-GB"/>
        </w:rPr>
      </w:pPr>
      <w:r w:rsidRPr="00DD510D">
        <w:rPr>
          <w:rFonts w:ascii="Arial" w:hAnsi="Arial" w:cs="Arial"/>
          <w:color w:val="000000"/>
          <w:sz w:val="26"/>
          <w:szCs w:val="26"/>
          <w:lang w:val="en-GB"/>
        </w:rPr>
        <w:t xml:space="preserve">(3) </w:t>
      </w:r>
      <w:r w:rsidR="006A23A2" w:rsidRPr="00DD510D">
        <w:rPr>
          <w:rFonts w:ascii="Arial" w:hAnsi="Arial" w:cs="Arial"/>
          <w:color w:val="000000"/>
          <w:sz w:val="26"/>
          <w:szCs w:val="26"/>
          <w:lang w:val="en-GB"/>
        </w:rPr>
        <w:t>The</w:t>
      </w:r>
      <w:r w:rsidRPr="00DD510D">
        <w:rPr>
          <w:rFonts w:ascii="Arial" w:hAnsi="Arial" w:cs="Arial"/>
          <w:color w:val="000000"/>
          <w:sz w:val="26"/>
          <w:szCs w:val="26"/>
          <w:lang w:val="en-GB"/>
        </w:rPr>
        <w:t xml:space="preserve"> government budget management, especially the treasur</w:t>
      </w:r>
      <w:r w:rsidR="006A23A2" w:rsidRPr="00DD510D">
        <w:rPr>
          <w:rFonts w:ascii="Arial" w:hAnsi="Arial" w:cs="Arial"/>
          <w:color w:val="000000"/>
          <w:sz w:val="26"/>
          <w:szCs w:val="26"/>
          <w:lang w:val="en-GB"/>
        </w:rPr>
        <w:t>y</w:t>
      </w:r>
      <w:r w:rsidRPr="00DD510D">
        <w:rPr>
          <w:rFonts w:ascii="Arial" w:hAnsi="Arial" w:cs="Arial"/>
          <w:color w:val="000000"/>
          <w:sz w:val="26"/>
          <w:szCs w:val="26"/>
          <w:lang w:val="en-GB"/>
        </w:rPr>
        <w:t xml:space="preserve"> single account system, the financial reporting system, the rolling budg</w:t>
      </w:r>
      <w:r w:rsidR="006A23A2" w:rsidRPr="00DD510D">
        <w:rPr>
          <w:rFonts w:ascii="Arial" w:hAnsi="Arial" w:cs="Arial"/>
          <w:color w:val="000000"/>
          <w:sz w:val="26"/>
          <w:szCs w:val="26"/>
          <w:lang w:val="en-GB"/>
        </w:rPr>
        <w:t>et s</w:t>
      </w:r>
      <w:r w:rsidRPr="00DD510D">
        <w:rPr>
          <w:rFonts w:ascii="Arial" w:hAnsi="Arial" w:cs="Arial"/>
          <w:color w:val="000000"/>
          <w:sz w:val="26"/>
          <w:szCs w:val="26"/>
          <w:lang w:val="en-GB"/>
        </w:rPr>
        <w:t>yste</w:t>
      </w:r>
      <w:r w:rsidR="006A23A2" w:rsidRPr="00DD510D">
        <w:rPr>
          <w:rFonts w:ascii="Arial" w:hAnsi="Arial" w:cs="Arial"/>
          <w:color w:val="000000"/>
          <w:sz w:val="26"/>
          <w:szCs w:val="26"/>
          <w:lang w:val="en-GB"/>
        </w:rPr>
        <w:t>m</w:t>
      </w:r>
      <w:r w:rsidRPr="00DD510D">
        <w:rPr>
          <w:rFonts w:ascii="Arial" w:hAnsi="Arial" w:cs="Arial"/>
          <w:color w:val="000000"/>
          <w:sz w:val="26"/>
          <w:szCs w:val="26"/>
          <w:lang w:val="en-GB"/>
        </w:rPr>
        <w:t xml:space="preserve"> and government revenue and expenditure scope and classification</w:t>
      </w:r>
      <w:r w:rsidR="006D65A0">
        <w:rPr>
          <w:rFonts w:ascii="Arial" w:hAnsi="Arial" w:cs="Arial"/>
          <w:color w:val="000000"/>
          <w:sz w:val="26"/>
          <w:szCs w:val="26"/>
          <w:lang w:val="en-GB"/>
        </w:rPr>
        <w:t>.</w:t>
      </w:r>
    </w:p>
    <w:p w:rsidR="006A23A2" w:rsidRPr="00DD510D" w:rsidRDefault="006A23A2" w:rsidP="00DD510D">
      <w:pPr>
        <w:jc w:val="both"/>
        <w:rPr>
          <w:rFonts w:ascii="Arial" w:hAnsi="Arial" w:cs="Arial"/>
          <w:color w:val="000000"/>
          <w:sz w:val="26"/>
          <w:szCs w:val="26"/>
          <w:lang w:val="en-GB"/>
        </w:rPr>
      </w:pPr>
    </w:p>
    <w:p w:rsidR="0041687C" w:rsidRPr="00DD510D" w:rsidRDefault="00DD510D" w:rsidP="00DD510D">
      <w:pPr>
        <w:jc w:val="both"/>
        <w:rPr>
          <w:rFonts w:ascii="Arial" w:hAnsi="Arial" w:cs="Arial"/>
          <w:b/>
          <w:color w:val="000000"/>
          <w:sz w:val="26"/>
          <w:szCs w:val="26"/>
          <w:lang w:val="en-GB"/>
        </w:rPr>
      </w:pPr>
      <w:r w:rsidRPr="00DD510D">
        <w:rPr>
          <w:rFonts w:ascii="Arial" w:hAnsi="Arial" w:cs="Arial"/>
          <w:b/>
          <w:color w:val="000000"/>
          <w:sz w:val="26"/>
          <w:szCs w:val="26"/>
          <w:lang w:val="en-GB"/>
        </w:rPr>
        <w:t>B</w:t>
      </w:r>
      <w:r w:rsidR="0041687C" w:rsidRPr="00DD510D">
        <w:rPr>
          <w:rFonts w:ascii="Arial" w:hAnsi="Arial" w:cs="Arial"/>
          <w:b/>
          <w:color w:val="000000"/>
          <w:sz w:val="26"/>
          <w:szCs w:val="26"/>
          <w:lang w:val="en-GB"/>
        </w:rPr>
        <w:t xml:space="preserve">. </w:t>
      </w:r>
      <w:r w:rsidR="006A23A2" w:rsidRPr="00DD510D">
        <w:rPr>
          <w:rFonts w:ascii="Arial" w:hAnsi="Arial" w:cs="Arial"/>
          <w:b/>
          <w:color w:val="000000"/>
          <w:sz w:val="26"/>
          <w:szCs w:val="26"/>
          <w:lang w:val="en-GB"/>
        </w:rPr>
        <w:t>The</w:t>
      </w:r>
      <w:r w:rsidR="0041687C" w:rsidRPr="00DD510D">
        <w:rPr>
          <w:rFonts w:ascii="Arial" w:hAnsi="Arial" w:cs="Arial"/>
          <w:b/>
          <w:color w:val="000000"/>
          <w:sz w:val="26"/>
          <w:szCs w:val="26"/>
          <w:lang w:val="en-GB"/>
        </w:rPr>
        <w:t xml:space="preserve"> state-owned enterprise management</w:t>
      </w:r>
    </w:p>
    <w:p w:rsidR="006A23A2" w:rsidRPr="00DD510D" w:rsidRDefault="006A23A2" w:rsidP="00DD510D">
      <w:pPr>
        <w:jc w:val="both"/>
        <w:rPr>
          <w:rFonts w:ascii="Arial" w:hAnsi="Arial" w:cs="Arial"/>
          <w:color w:val="000000"/>
          <w:sz w:val="26"/>
          <w:szCs w:val="26"/>
          <w:lang w:val="en-GB"/>
        </w:rPr>
      </w:pPr>
    </w:p>
    <w:p w:rsidR="006A23A2" w:rsidRPr="00DD510D" w:rsidRDefault="0041687C" w:rsidP="00C71692">
      <w:pPr>
        <w:spacing w:line="276" w:lineRule="auto"/>
        <w:jc w:val="both"/>
        <w:rPr>
          <w:rFonts w:ascii="Arial" w:hAnsi="Arial" w:cs="Arial"/>
          <w:color w:val="000000"/>
          <w:sz w:val="26"/>
          <w:szCs w:val="26"/>
          <w:lang w:val="en-GB"/>
        </w:rPr>
      </w:pPr>
      <w:r w:rsidRPr="00DD510D">
        <w:rPr>
          <w:rFonts w:ascii="Arial" w:hAnsi="Arial" w:cs="Arial"/>
          <w:color w:val="000000"/>
          <w:sz w:val="26"/>
          <w:szCs w:val="26"/>
          <w:lang w:val="en-GB"/>
        </w:rPr>
        <w:t xml:space="preserve">(1) </w:t>
      </w:r>
      <w:r w:rsidR="006A23A2" w:rsidRPr="00DD510D">
        <w:rPr>
          <w:rFonts w:ascii="Arial" w:hAnsi="Arial" w:cs="Arial"/>
          <w:color w:val="000000"/>
          <w:sz w:val="26"/>
          <w:szCs w:val="26"/>
          <w:lang w:val="en-GB"/>
        </w:rPr>
        <w:t>T</w:t>
      </w:r>
      <w:r w:rsidRPr="00DD510D">
        <w:rPr>
          <w:rFonts w:ascii="Arial" w:hAnsi="Arial" w:cs="Arial"/>
          <w:color w:val="000000"/>
          <w:sz w:val="26"/>
          <w:szCs w:val="26"/>
          <w:lang w:val="en-GB"/>
        </w:rPr>
        <w:t>he scale and indus</w:t>
      </w:r>
      <w:r w:rsidR="006A23A2" w:rsidRPr="00DD510D">
        <w:rPr>
          <w:rFonts w:ascii="Arial" w:hAnsi="Arial" w:cs="Arial"/>
          <w:color w:val="000000"/>
          <w:sz w:val="26"/>
          <w:szCs w:val="26"/>
          <w:lang w:val="en-GB"/>
        </w:rPr>
        <w:t>tr</w:t>
      </w:r>
      <w:r w:rsidRPr="00DD510D">
        <w:rPr>
          <w:rFonts w:ascii="Arial" w:hAnsi="Arial" w:cs="Arial"/>
          <w:color w:val="000000"/>
          <w:sz w:val="26"/>
          <w:szCs w:val="26"/>
          <w:lang w:val="en-GB"/>
        </w:rPr>
        <w:t>y di</w:t>
      </w:r>
      <w:r w:rsidR="006A23A2" w:rsidRPr="00DD510D">
        <w:rPr>
          <w:rFonts w:ascii="Arial" w:hAnsi="Arial" w:cs="Arial"/>
          <w:color w:val="000000"/>
          <w:sz w:val="26"/>
          <w:szCs w:val="26"/>
          <w:lang w:val="en-GB"/>
        </w:rPr>
        <w:t>s</w:t>
      </w:r>
      <w:r w:rsidRPr="00DD510D">
        <w:rPr>
          <w:rFonts w:ascii="Arial" w:hAnsi="Arial" w:cs="Arial"/>
          <w:color w:val="000000"/>
          <w:sz w:val="26"/>
          <w:szCs w:val="26"/>
          <w:lang w:val="en-GB"/>
        </w:rPr>
        <w:t>tributi</w:t>
      </w:r>
      <w:r w:rsidR="006A23A2" w:rsidRPr="00DD510D">
        <w:rPr>
          <w:rFonts w:ascii="Arial" w:hAnsi="Arial" w:cs="Arial"/>
          <w:color w:val="000000"/>
          <w:sz w:val="26"/>
          <w:szCs w:val="26"/>
          <w:lang w:val="en-GB"/>
        </w:rPr>
        <w:t>o</w:t>
      </w:r>
      <w:r w:rsidRPr="00DD510D">
        <w:rPr>
          <w:rFonts w:ascii="Arial" w:hAnsi="Arial" w:cs="Arial"/>
          <w:color w:val="000000"/>
          <w:sz w:val="26"/>
          <w:szCs w:val="26"/>
          <w:lang w:val="en-GB"/>
        </w:rPr>
        <w:t xml:space="preserve">n of </w:t>
      </w:r>
      <w:r w:rsidR="006A23A2" w:rsidRPr="00DD510D">
        <w:rPr>
          <w:rFonts w:ascii="Arial" w:hAnsi="Arial" w:cs="Arial"/>
          <w:color w:val="000000"/>
          <w:sz w:val="26"/>
          <w:szCs w:val="26"/>
          <w:lang w:val="en-GB"/>
        </w:rPr>
        <w:t>s</w:t>
      </w:r>
      <w:r w:rsidRPr="00DD510D">
        <w:rPr>
          <w:rFonts w:ascii="Arial" w:hAnsi="Arial" w:cs="Arial"/>
          <w:color w:val="000000"/>
          <w:sz w:val="26"/>
          <w:szCs w:val="26"/>
          <w:lang w:val="en-GB"/>
        </w:rPr>
        <w:t>tate-ow</w:t>
      </w:r>
      <w:r w:rsidR="006A23A2" w:rsidRPr="00DD510D">
        <w:rPr>
          <w:rFonts w:ascii="Arial" w:hAnsi="Arial" w:cs="Arial"/>
          <w:color w:val="000000"/>
          <w:sz w:val="26"/>
          <w:szCs w:val="26"/>
          <w:lang w:val="en-GB"/>
        </w:rPr>
        <w:t>n</w:t>
      </w:r>
      <w:r w:rsidRPr="00DD510D">
        <w:rPr>
          <w:rFonts w:ascii="Arial" w:hAnsi="Arial" w:cs="Arial"/>
          <w:color w:val="000000"/>
          <w:sz w:val="26"/>
          <w:szCs w:val="26"/>
          <w:lang w:val="en-GB"/>
        </w:rPr>
        <w:t>ed enterprise</w:t>
      </w:r>
      <w:r w:rsidR="006A23A2" w:rsidRPr="00DD510D">
        <w:rPr>
          <w:rFonts w:ascii="Arial" w:hAnsi="Arial" w:cs="Arial"/>
          <w:color w:val="000000"/>
          <w:sz w:val="26"/>
          <w:szCs w:val="26"/>
          <w:lang w:val="en-GB"/>
        </w:rPr>
        <w:t>s</w:t>
      </w:r>
      <w:r w:rsidRPr="00DD510D">
        <w:rPr>
          <w:rFonts w:ascii="Arial" w:hAnsi="Arial" w:cs="Arial"/>
          <w:color w:val="000000"/>
          <w:sz w:val="26"/>
          <w:szCs w:val="26"/>
          <w:lang w:val="en-GB"/>
        </w:rPr>
        <w:t xml:space="preserve"> and the pri</w:t>
      </w:r>
      <w:r w:rsidR="006A23A2" w:rsidRPr="00DD510D">
        <w:rPr>
          <w:rFonts w:ascii="Arial" w:hAnsi="Arial" w:cs="Arial"/>
          <w:color w:val="000000"/>
          <w:sz w:val="26"/>
          <w:szCs w:val="26"/>
          <w:lang w:val="en-GB"/>
        </w:rPr>
        <w:t>m</w:t>
      </w:r>
      <w:r w:rsidRPr="00DD510D">
        <w:rPr>
          <w:rFonts w:ascii="Arial" w:hAnsi="Arial" w:cs="Arial"/>
          <w:color w:val="000000"/>
          <w:sz w:val="26"/>
          <w:szCs w:val="26"/>
          <w:lang w:val="en-GB"/>
        </w:rPr>
        <w:t>a</w:t>
      </w:r>
      <w:r w:rsidR="006A23A2" w:rsidRPr="00DD510D">
        <w:rPr>
          <w:rFonts w:ascii="Arial" w:hAnsi="Arial" w:cs="Arial"/>
          <w:color w:val="000000"/>
          <w:sz w:val="26"/>
          <w:szCs w:val="26"/>
          <w:lang w:val="en-GB"/>
        </w:rPr>
        <w:t>r</w:t>
      </w:r>
      <w:r w:rsidRPr="00DD510D">
        <w:rPr>
          <w:rFonts w:ascii="Arial" w:hAnsi="Arial" w:cs="Arial"/>
          <w:color w:val="000000"/>
          <w:sz w:val="26"/>
          <w:szCs w:val="26"/>
          <w:lang w:val="en-GB"/>
        </w:rPr>
        <w:t xml:space="preserve">y means of government management of state-owned </w:t>
      </w:r>
      <w:r w:rsidR="006A23A2" w:rsidRPr="00DD510D">
        <w:rPr>
          <w:rFonts w:ascii="Arial" w:hAnsi="Arial" w:cs="Arial"/>
          <w:color w:val="000000"/>
          <w:sz w:val="26"/>
          <w:szCs w:val="26"/>
          <w:lang w:val="en-GB"/>
        </w:rPr>
        <w:t>enterprises</w:t>
      </w:r>
      <w:r w:rsidR="006D65A0">
        <w:rPr>
          <w:rFonts w:ascii="Arial" w:hAnsi="Arial" w:cs="Arial"/>
          <w:color w:val="000000"/>
          <w:sz w:val="26"/>
          <w:szCs w:val="26"/>
          <w:lang w:val="en-GB"/>
        </w:rPr>
        <w:t>.</w:t>
      </w:r>
    </w:p>
    <w:p w:rsidR="006D65A0" w:rsidRDefault="006D65A0" w:rsidP="00C71692">
      <w:pPr>
        <w:spacing w:line="276" w:lineRule="auto"/>
        <w:jc w:val="both"/>
        <w:rPr>
          <w:rFonts w:ascii="Arial" w:hAnsi="Arial" w:cs="Arial"/>
          <w:color w:val="000000"/>
          <w:sz w:val="26"/>
          <w:szCs w:val="26"/>
          <w:lang w:val="en-GB"/>
        </w:rPr>
      </w:pPr>
    </w:p>
    <w:p w:rsidR="0041687C" w:rsidRPr="00DD510D" w:rsidRDefault="0041687C" w:rsidP="00C71692">
      <w:pPr>
        <w:spacing w:line="276" w:lineRule="auto"/>
        <w:jc w:val="both"/>
        <w:rPr>
          <w:rFonts w:ascii="Arial" w:hAnsi="Arial" w:cs="Arial"/>
          <w:color w:val="000000"/>
          <w:sz w:val="26"/>
          <w:szCs w:val="26"/>
          <w:lang w:val="en-GB"/>
        </w:rPr>
      </w:pPr>
      <w:r w:rsidRPr="00DD510D">
        <w:rPr>
          <w:rFonts w:ascii="Arial" w:hAnsi="Arial" w:cs="Arial"/>
          <w:color w:val="000000"/>
          <w:sz w:val="26"/>
          <w:szCs w:val="26"/>
          <w:lang w:val="en-GB"/>
        </w:rPr>
        <w:t xml:space="preserve">(2) </w:t>
      </w:r>
      <w:r w:rsidR="006A23A2" w:rsidRPr="00DD510D">
        <w:rPr>
          <w:rFonts w:ascii="Arial" w:hAnsi="Arial" w:cs="Arial"/>
          <w:color w:val="000000"/>
          <w:sz w:val="26"/>
          <w:szCs w:val="26"/>
          <w:lang w:val="en-GB"/>
        </w:rPr>
        <w:t>T</w:t>
      </w:r>
      <w:r w:rsidRPr="00DD510D">
        <w:rPr>
          <w:rFonts w:ascii="Arial" w:hAnsi="Arial" w:cs="Arial"/>
          <w:color w:val="000000"/>
          <w:sz w:val="26"/>
          <w:szCs w:val="26"/>
          <w:lang w:val="en-GB"/>
        </w:rPr>
        <w:t>he relation between the sate</w:t>
      </w:r>
      <w:r w:rsidR="006A23A2" w:rsidRPr="00DD510D">
        <w:rPr>
          <w:rFonts w:ascii="Arial" w:hAnsi="Arial" w:cs="Arial"/>
          <w:color w:val="000000"/>
          <w:sz w:val="26"/>
          <w:szCs w:val="26"/>
          <w:lang w:val="en-GB"/>
        </w:rPr>
        <w:t>-</w:t>
      </w:r>
      <w:r w:rsidRPr="00DD510D">
        <w:rPr>
          <w:rFonts w:ascii="Arial" w:hAnsi="Arial" w:cs="Arial"/>
          <w:color w:val="000000"/>
          <w:sz w:val="26"/>
          <w:szCs w:val="26"/>
          <w:lang w:val="en-GB"/>
        </w:rPr>
        <w:t>o</w:t>
      </w:r>
      <w:r w:rsidR="006A23A2" w:rsidRPr="00DD510D">
        <w:rPr>
          <w:rFonts w:ascii="Arial" w:hAnsi="Arial" w:cs="Arial"/>
          <w:color w:val="000000"/>
          <w:sz w:val="26"/>
          <w:szCs w:val="26"/>
          <w:lang w:val="en-GB"/>
        </w:rPr>
        <w:t>wn</w:t>
      </w:r>
      <w:r w:rsidRPr="00DD510D">
        <w:rPr>
          <w:rFonts w:ascii="Arial" w:hAnsi="Arial" w:cs="Arial"/>
          <w:color w:val="000000"/>
          <w:sz w:val="26"/>
          <w:szCs w:val="26"/>
          <w:lang w:val="en-GB"/>
        </w:rPr>
        <w:t>ed enterprises and go</w:t>
      </w:r>
      <w:r w:rsidR="006A23A2" w:rsidRPr="00DD510D">
        <w:rPr>
          <w:rFonts w:ascii="Arial" w:hAnsi="Arial" w:cs="Arial"/>
          <w:color w:val="000000"/>
          <w:sz w:val="26"/>
          <w:szCs w:val="26"/>
          <w:lang w:val="en-GB"/>
        </w:rPr>
        <w:t>vernment f</w:t>
      </w:r>
      <w:r w:rsidRPr="00DD510D">
        <w:rPr>
          <w:rFonts w:ascii="Arial" w:hAnsi="Arial" w:cs="Arial"/>
          <w:color w:val="000000"/>
          <w:sz w:val="26"/>
          <w:szCs w:val="26"/>
          <w:lang w:val="en-GB"/>
        </w:rPr>
        <w:t>i</w:t>
      </w:r>
      <w:r w:rsidR="006A23A2" w:rsidRPr="00DD510D">
        <w:rPr>
          <w:rFonts w:ascii="Arial" w:hAnsi="Arial" w:cs="Arial"/>
          <w:color w:val="000000"/>
          <w:sz w:val="26"/>
          <w:szCs w:val="26"/>
          <w:lang w:val="en-GB"/>
        </w:rPr>
        <w:t>s</w:t>
      </w:r>
      <w:r w:rsidRPr="00DD510D">
        <w:rPr>
          <w:rFonts w:ascii="Arial" w:hAnsi="Arial" w:cs="Arial"/>
          <w:color w:val="000000"/>
          <w:sz w:val="26"/>
          <w:szCs w:val="26"/>
          <w:lang w:val="en-GB"/>
        </w:rPr>
        <w:t>cal revenue and expenditure; the relation between the stat</w:t>
      </w:r>
      <w:r w:rsidR="006A23A2" w:rsidRPr="00DD510D">
        <w:rPr>
          <w:rFonts w:ascii="Arial" w:hAnsi="Arial" w:cs="Arial"/>
          <w:color w:val="000000"/>
          <w:sz w:val="26"/>
          <w:szCs w:val="26"/>
          <w:lang w:val="en-GB"/>
        </w:rPr>
        <w:t>e-owned</w:t>
      </w:r>
      <w:r w:rsidRPr="00DD510D">
        <w:rPr>
          <w:rFonts w:ascii="Arial" w:hAnsi="Arial" w:cs="Arial"/>
          <w:color w:val="000000"/>
          <w:sz w:val="26"/>
          <w:szCs w:val="26"/>
          <w:lang w:val="en-GB"/>
        </w:rPr>
        <w:t xml:space="preserve"> enterprises and government budget</w:t>
      </w:r>
      <w:r w:rsidR="006D65A0">
        <w:rPr>
          <w:rFonts w:ascii="Arial" w:hAnsi="Arial" w:cs="Arial"/>
          <w:color w:val="000000"/>
          <w:sz w:val="26"/>
          <w:szCs w:val="26"/>
          <w:lang w:val="en-GB"/>
        </w:rPr>
        <w:t>.</w:t>
      </w:r>
    </w:p>
    <w:p w:rsidR="00DD510D" w:rsidRPr="00DD510D" w:rsidRDefault="00DD510D" w:rsidP="00DD510D">
      <w:pPr>
        <w:jc w:val="both"/>
        <w:rPr>
          <w:rFonts w:ascii="Arial" w:hAnsi="Arial" w:cs="Arial"/>
          <w:color w:val="000000"/>
          <w:sz w:val="26"/>
          <w:szCs w:val="26"/>
          <w:lang w:val="en-GB"/>
        </w:rPr>
      </w:pPr>
    </w:p>
    <w:p w:rsidR="0041687C" w:rsidRPr="00DD510D" w:rsidRDefault="00DD510D" w:rsidP="00DD510D">
      <w:pPr>
        <w:jc w:val="both"/>
        <w:rPr>
          <w:rFonts w:ascii="Arial" w:hAnsi="Arial" w:cs="Arial"/>
          <w:b/>
          <w:color w:val="000000"/>
          <w:sz w:val="26"/>
          <w:szCs w:val="26"/>
          <w:lang w:val="en-GB"/>
        </w:rPr>
      </w:pPr>
      <w:r w:rsidRPr="00DD510D">
        <w:rPr>
          <w:rFonts w:ascii="Arial" w:hAnsi="Arial" w:cs="Arial"/>
          <w:b/>
          <w:color w:val="000000"/>
          <w:sz w:val="26"/>
          <w:szCs w:val="26"/>
          <w:lang w:val="en-GB"/>
        </w:rPr>
        <w:t>C</w:t>
      </w:r>
      <w:r w:rsidR="0041687C" w:rsidRPr="00DD510D">
        <w:rPr>
          <w:rFonts w:ascii="Arial" w:hAnsi="Arial" w:cs="Arial"/>
          <w:b/>
          <w:color w:val="000000"/>
          <w:sz w:val="26"/>
          <w:szCs w:val="26"/>
          <w:lang w:val="en-GB"/>
        </w:rPr>
        <w:t xml:space="preserve">. </w:t>
      </w:r>
      <w:r w:rsidRPr="00DD510D">
        <w:rPr>
          <w:rFonts w:ascii="Arial" w:hAnsi="Arial" w:cs="Arial"/>
          <w:b/>
          <w:color w:val="000000"/>
          <w:sz w:val="26"/>
          <w:szCs w:val="26"/>
          <w:lang w:val="en-GB"/>
        </w:rPr>
        <w:t>The</w:t>
      </w:r>
      <w:r w:rsidR="0041687C" w:rsidRPr="00DD510D">
        <w:rPr>
          <w:rFonts w:ascii="Arial" w:hAnsi="Arial" w:cs="Arial"/>
          <w:b/>
          <w:color w:val="000000"/>
          <w:sz w:val="26"/>
          <w:szCs w:val="26"/>
          <w:lang w:val="en-GB"/>
        </w:rPr>
        <w:t xml:space="preserve"> European </w:t>
      </w:r>
      <w:r w:rsidRPr="00DD510D">
        <w:rPr>
          <w:rFonts w:ascii="Arial" w:hAnsi="Arial" w:cs="Arial"/>
          <w:b/>
          <w:color w:val="000000"/>
          <w:sz w:val="26"/>
          <w:szCs w:val="26"/>
          <w:lang w:val="en-GB"/>
        </w:rPr>
        <w:t>sovereign</w:t>
      </w:r>
      <w:r w:rsidR="0041687C" w:rsidRPr="00DD510D">
        <w:rPr>
          <w:rFonts w:ascii="Arial" w:hAnsi="Arial" w:cs="Arial"/>
          <w:b/>
          <w:color w:val="000000"/>
          <w:sz w:val="26"/>
          <w:szCs w:val="26"/>
          <w:lang w:val="en-GB"/>
        </w:rPr>
        <w:t xml:space="preserve"> debt crisis and response </w:t>
      </w:r>
      <w:r w:rsidRPr="00DD510D">
        <w:rPr>
          <w:rFonts w:ascii="Arial" w:hAnsi="Arial" w:cs="Arial"/>
          <w:b/>
          <w:color w:val="000000"/>
          <w:sz w:val="26"/>
          <w:szCs w:val="26"/>
          <w:lang w:val="en-GB"/>
        </w:rPr>
        <w:t>initiatives</w:t>
      </w:r>
    </w:p>
    <w:p w:rsidR="00DD510D" w:rsidRPr="00DD510D" w:rsidRDefault="00DD510D" w:rsidP="00DD510D">
      <w:pPr>
        <w:jc w:val="both"/>
        <w:rPr>
          <w:rFonts w:ascii="Arial" w:hAnsi="Arial" w:cs="Arial"/>
          <w:color w:val="000000"/>
          <w:sz w:val="26"/>
          <w:szCs w:val="26"/>
          <w:lang w:val="en-GB"/>
        </w:rPr>
      </w:pPr>
    </w:p>
    <w:p w:rsidR="0041687C" w:rsidRPr="00DD510D" w:rsidRDefault="0041687C" w:rsidP="00C71692">
      <w:pPr>
        <w:spacing w:line="276" w:lineRule="auto"/>
        <w:jc w:val="both"/>
        <w:rPr>
          <w:rFonts w:ascii="Arial" w:hAnsi="Arial" w:cs="Arial"/>
          <w:color w:val="000000"/>
          <w:sz w:val="26"/>
          <w:szCs w:val="26"/>
          <w:lang w:val="en-GB"/>
        </w:rPr>
      </w:pPr>
      <w:r w:rsidRPr="00DD510D">
        <w:rPr>
          <w:rFonts w:ascii="Arial" w:hAnsi="Arial" w:cs="Arial"/>
          <w:color w:val="000000"/>
          <w:sz w:val="26"/>
          <w:szCs w:val="26"/>
          <w:lang w:val="en-GB"/>
        </w:rPr>
        <w:t>(</w:t>
      </w:r>
      <w:r w:rsidR="00DD510D" w:rsidRPr="00DD510D">
        <w:rPr>
          <w:rFonts w:ascii="Arial" w:hAnsi="Arial" w:cs="Arial"/>
          <w:color w:val="000000"/>
          <w:sz w:val="26"/>
          <w:szCs w:val="26"/>
          <w:lang w:val="en-GB"/>
        </w:rPr>
        <w:t>1</w:t>
      </w:r>
      <w:r w:rsidRPr="00DD510D">
        <w:rPr>
          <w:rFonts w:ascii="Arial" w:hAnsi="Arial" w:cs="Arial"/>
          <w:color w:val="000000"/>
          <w:sz w:val="26"/>
          <w:szCs w:val="26"/>
          <w:lang w:val="en-GB"/>
        </w:rPr>
        <w:t xml:space="preserve">) </w:t>
      </w:r>
      <w:r w:rsidR="00DD510D" w:rsidRPr="00DD510D">
        <w:rPr>
          <w:rFonts w:ascii="Arial" w:hAnsi="Arial" w:cs="Arial"/>
          <w:color w:val="000000"/>
          <w:sz w:val="26"/>
          <w:szCs w:val="26"/>
          <w:lang w:val="en-GB"/>
        </w:rPr>
        <w:t>T</w:t>
      </w:r>
      <w:r w:rsidRPr="00DD510D">
        <w:rPr>
          <w:rFonts w:ascii="Arial" w:hAnsi="Arial" w:cs="Arial"/>
          <w:color w:val="000000"/>
          <w:sz w:val="26"/>
          <w:szCs w:val="26"/>
          <w:lang w:val="en-GB"/>
        </w:rPr>
        <w:t xml:space="preserve">he financial and economic </w:t>
      </w:r>
      <w:r w:rsidR="00DD510D" w:rsidRPr="00DD510D">
        <w:rPr>
          <w:rFonts w:ascii="Arial" w:hAnsi="Arial" w:cs="Arial"/>
          <w:color w:val="000000"/>
          <w:sz w:val="26"/>
          <w:szCs w:val="26"/>
          <w:lang w:val="en-GB"/>
        </w:rPr>
        <w:t>situation</w:t>
      </w:r>
      <w:r w:rsidRPr="00DD510D">
        <w:rPr>
          <w:rFonts w:ascii="Arial" w:hAnsi="Arial" w:cs="Arial"/>
          <w:color w:val="000000"/>
          <w:sz w:val="26"/>
          <w:szCs w:val="26"/>
          <w:lang w:val="en-GB"/>
        </w:rPr>
        <w:t xml:space="preserve"> in recent ye</w:t>
      </w:r>
      <w:r w:rsidR="00DD510D" w:rsidRPr="00DD510D">
        <w:rPr>
          <w:rFonts w:ascii="Arial" w:hAnsi="Arial" w:cs="Arial"/>
          <w:color w:val="000000"/>
          <w:sz w:val="26"/>
          <w:szCs w:val="26"/>
          <w:lang w:val="en-GB"/>
        </w:rPr>
        <w:t>ars,</w:t>
      </w:r>
      <w:r w:rsidRPr="00DD510D">
        <w:rPr>
          <w:rFonts w:ascii="Arial" w:hAnsi="Arial" w:cs="Arial"/>
          <w:color w:val="000000"/>
          <w:sz w:val="26"/>
          <w:szCs w:val="26"/>
          <w:lang w:val="en-GB"/>
        </w:rPr>
        <w:t xml:space="preserve"> the implementation of fiscal policy and government debt </w:t>
      </w:r>
      <w:r w:rsidR="00DD510D" w:rsidRPr="00DD510D">
        <w:rPr>
          <w:rFonts w:ascii="Arial" w:hAnsi="Arial" w:cs="Arial"/>
          <w:color w:val="000000"/>
          <w:sz w:val="26"/>
          <w:szCs w:val="26"/>
          <w:lang w:val="en-GB"/>
        </w:rPr>
        <w:t>management</w:t>
      </w:r>
      <w:r w:rsidRPr="00DD510D">
        <w:rPr>
          <w:rFonts w:ascii="Arial" w:hAnsi="Arial" w:cs="Arial"/>
          <w:color w:val="000000"/>
          <w:sz w:val="26"/>
          <w:szCs w:val="26"/>
          <w:lang w:val="en-GB"/>
        </w:rPr>
        <w:t xml:space="preserve"> </w:t>
      </w:r>
      <w:r w:rsidR="00DD510D" w:rsidRPr="00DD510D">
        <w:rPr>
          <w:rFonts w:ascii="Arial" w:hAnsi="Arial" w:cs="Arial"/>
          <w:color w:val="000000"/>
          <w:sz w:val="26"/>
          <w:szCs w:val="26"/>
          <w:lang w:val="en-GB"/>
        </w:rPr>
        <w:t>s</w:t>
      </w:r>
      <w:r w:rsidRPr="00DD510D">
        <w:rPr>
          <w:rFonts w:ascii="Arial" w:hAnsi="Arial" w:cs="Arial"/>
          <w:color w:val="000000"/>
          <w:sz w:val="26"/>
          <w:szCs w:val="26"/>
          <w:lang w:val="en-GB"/>
        </w:rPr>
        <w:t>ystem, including the relevant leg</w:t>
      </w:r>
      <w:r w:rsidR="00DD510D" w:rsidRPr="00DD510D">
        <w:rPr>
          <w:rFonts w:ascii="Arial" w:hAnsi="Arial" w:cs="Arial"/>
          <w:color w:val="000000"/>
          <w:sz w:val="26"/>
          <w:szCs w:val="26"/>
          <w:lang w:val="en-GB"/>
        </w:rPr>
        <w:t>al</w:t>
      </w:r>
      <w:r w:rsidRPr="00DD510D">
        <w:rPr>
          <w:rFonts w:ascii="Arial" w:hAnsi="Arial" w:cs="Arial"/>
          <w:color w:val="000000"/>
          <w:sz w:val="26"/>
          <w:szCs w:val="26"/>
          <w:lang w:val="en-GB"/>
        </w:rPr>
        <w:t xml:space="preserve"> system</w:t>
      </w:r>
      <w:r w:rsidR="00DD510D" w:rsidRPr="00DD510D">
        <w:rPr>
          <w:rFonts w:ascii="Arial" w:hAnsi="Arial" w:cs="Arial"/>
          <w:color w:val="000000"/>
          <w:sz w:val="26"/>
          <w:szCs w:val="26"/>
          <w:lang w:val="en-GB"/>
        </w:rPr>
        <w:t>.</w:t>
      </w:r>
    </w:p>
    <w:p w:rsidR="006D65A0" w:rsidRDefault="006D65A0" w:rsidP="00DD510D">
      <w:pPr>
        <w:jc w:val="both"/>
        <w:rPr>
          <w:rFonts w:ascii="Arial" w:hAnsi="Arial" w:cs="Arial"/>
          <w:color w:val="000000"/>
          <w:sz w:val="26"/>
          <w:szCs w:val="26"/>
          <w:lang w:val="en-GB"/>
        </w:rPr>
      </w:pPr>
    </w:p>
    <w:p w:rsidR="00BE6BE4" w:rsidRPr="00DD510D" w:rsidRDefault="0041687C" w:rsidP="00C71692">
      <w:pPr>
        <w:spacing w:line="276" w:lineRule="auto"/>
        <w:jc w:val="both"/>
        <w:rPr>
          <w:rFonts w:ascii="Arial" w:hAnsi="Arial" w:cs="Arial"/>
          <w:color w:val="000000"/>
          <w:sz w:val="26"/>
          <w:szCs w:val="26"/>
          <w:lang w:val="en-GB"/>
        </w:rPr>
      </w:pPr>
      <w:r w:rsidRPr="00DD510D">
        <w:rPr>
          <w:rFonts w:ascii="Arial" w:hAnsi="Arial" w:cs="Arial"/>
          <w:color w:val="000000"/>
          <w:sz w:val="26"/>
          <w:szCs w:val="26"/>
          <w:lang w:val="en-GB"/>
        </w:rPr>
        <w:t xml:space="preserve">(2) </w:t>
      </w:r>
      <w:r w:rsidR="00DD510D" w:rsidRPr="00DD510D">
        <w:rPr>
          <w:rFonts w:ascii="Arial" w:hAnsi="Arial" w:cs="Arial"/>
          <w:color w:val="000000"/>
          <w:sz w:val="26"/>
          <w:szCs w:val="26"/>
          <w:lang w:val="en-GB"/>
        </w:rPr>
        <w:t>The</w:t>
      </w:r>
      <w:r w:rsidRPr="00DD510D">
        <w:rPr>
          <w:rFonts w:ascii="Arial" w:hAnsi="Arial" w:cs="Arial"/>
          <w:color w:val="000000"/>
          <w:sz w:val="26"/>
          <w:szCs w:val="26"/>
          <w:lang w:val="en-GB"/>
        </w:rPr>
        <w:t xml:space="preserve"> initiatives to reducing the scale of government debt, s</w:t>
      </w:r>
      <w:r w:rsidR="00DD510D" w:rsidRPr="00DD510D">
        <w:rPr>
          <w:rFonts w:ascii="Arial" w:hAnsi="Arial" w:cs="Arial"/>
          <w:color w:val="000000"/>
          <w:sz w:val="26"/>
          <w:szCs w:val="26"/>
          <w:lang w:val="en-GB"/>
        </w:rPr>
        <w:t xml:space="preserve">trengthen </w:t>
      </w:r>
      <w:r w:rsidRPr="00DD510D">
        <w:rPr>
          <w:rFonts w:ascii="Arial" w:hAnsi="Arial" w:cs="Arial"/>
          <w:color w:val="000000"/>
          <w:sz w:val="26"/>
          <w:szCs w:val="26"/>
          <w:lang w:val="en-GB"/>
        </w:rPr>
        <w:t xml:space="preserve">government </w:t>
      </w:r>
      <w:r w:rsidR="00DD510D" w:rsidRPr="00DD510D">
        <w:rPr>
          <w:rFonts w:ascii="Arial" w:hAnsi="Arial" w:cs="Arial"/>
          <w:color w:val="000000"/>
          <w:sz w:val="26"/>
          <w:szCs w:val="26"/>
          <w:lang w:val="en-GB"/>
        </w:rPr>
        <w:t>especially</w:t>
      </w:r>
      <w:r w:rsidRPr="00DD510D">
        <w:rPr>
          <w:rFonts w:ascii="Arial" w:hAnsi="Arial" w:cs="Arial"/>
          <w:color w:val="000000"/>
          <w:sz w:val="26"/>
          <w:szCs w:val="26"/>
          <w:lang w:val="en-GB"/>
        </w:rPr>
        <w:t xml:space="preserve"> local government debt management </w:t>
      </w:r>
      <w:r w:rsidR="00DD510D" w:rsidRPr="00DD510D">
        <w:rPr>
          <w:rFonts w:ascii="Arial" w:hAnsi="Arial" w:cs="Arial"/>
          <w:color w:val="000000"/>
          <w:sz w:val="26"/>
          <w:szCs w:val="26"/>
          <w:lang w:val="en-GB"/>
        </w:rPr>
        <w:t>and</w:t>
      </w:r>
      <w:r w:rsidRPr="00DD510D">
        <w:rPr>
          <w:rFonts w:ascii="Arial" w:hAnsi="Arial" w:cs="Arial"/>
          <w:color w:val="000000"/>
          <w:sz w:val="26"/>
          <w:szCs w:val="26"/>
          <w:lang w:val="en-GB"/>
        </w:rPr>
        <w:t xml:space="preserve"> to promote economic recovery</w:t>
      </w:r>
      <w:r w:rsidR="00DD510D" w:rsidRPr="00DD510D">
        <w:rPr>
          <w:rFonts w:ascii="Arial" w:hAnsi="Arial" w:cs="Arial"/>
          <w:color w:val="000000"/>
          <w:sz w:val="26"/>
          <w:szCs w:val="26"/>
          <w:lang w:val="en-GB"/>
        </w:rPr>
        <w:t>.</w:t>
      </w:r>
    </w:p>
    <w:p w:rsidR="00BE6BE4" w:rsidRPr="00DD510D" w:rsidRDefault="00BE6BE4" w:rsidP="00C71692">
      <w:pPr>
        <w:spacing w:line="276" w:lineRule="auto"/>
        <w:jc w:val="both"/>
        <w:rPr>
          <w:rFonts w:ascii="Arial" w:hAnsi="Arial" w:cs="Arial"/>
          <w:color w:val="000000"/>
          <w:sz w:val="26"/>
          <w:szCs w:val="26"/>
          <w:lang w:val="en-GB"/>
        </w:rPr>
      </w:pPr>
    </w:p>
    <w:p w:rsidR="00BE6BE4" w:rsidRDefault="00BE6BE4" w:rsidP="006B3946">
      <w:pPr>
        <w:jc w:val="center"/>
        <w:rPr>
          <w:rFonts w:ascii="Arial" w:hAnsi="Arial" w:cs="Arial"/>
          <w:b/>
          <w:color w:val="000000"/>
          <w:sz w:val="30"/>
          <w:szCs w:val="30"/>
          <w:lang w:val="en-GB"/>
        </w:rPr>
      </w:pPr>
    </w:p>
    <w:p w:rsidR="001C6712" w:rsidRPr="00870627" w:rsidRDefault="001C6712" w:rsidP="006B3946">
      <w:pPr>
        <w:jc w:val="center"/>
        <w:rPr>
          <w:rFonts w:ascii="Arial" w:hAnsi="Arial" w:cs="Arial"/>
          <w:b/>
          <w:color w:val="000000"/>
          <w:sz w:val="30"/>
          <w:szCs w:val="30"/>
          <w:lang w:val="en-GB"/>
        </w:rPr>
      </w:pPr>
    </w:p>
    <w:p w:rsidR="00F90EFC" w:rsidRDefault="00F90EFC" w:rsidP="006B3946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</w:p>
    <w:p w:rsidR="006B3946" w:rsidRPr="00CF5FDB" w:rsidRDefault="006B3946" w:rsidP="006B3946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CF5FDB">
        <w:rPr>
          <w:rFonts w:ascii="Arial" w:hAnsi="Arial" w:cs="Arial"/>
          <w:b/>
          <w:color w:val="000000"/>
          <w:sz w:val="30"/>
          <w:szCs w:val="30"/>
        </w:rPr>
        <w:t>REPÚBLICA POPULAR DA CHINA</w:t>
      </w:r>
    </w:p>
    <w:p w:rsidR="006B3946" w:rsidRPr="00CF5FDB" w:rsidRDefault="00EE61A0" w:rsidP="006B3946">
      <w:pPr>
        <w:jc w:val="both"/>
        <w:rPr>
          <w:rFonts w:ascii="Arial" w:hAnsi="Arial" w:cs="Arial"/>
          <w:b/>
          <w:color w:val="000000"/>
          <w:sz w:val="30"/>
          <w:szCs w:val="30"/>
        </w:rPr>
      </w:pPr>
      <w:r w:rsidRPr="00CF5FDB">
        <w:rPr>
          <w:rFonts w:ascii="Arial" w:hAnsi="Arial" w:cs="Arial"/>
          <w:b/>
          <w:noProof/>
          <w:color w:val="000000"/>
          <w:sz w:val="30"/>
          <w:szCs w:val="3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2308860</wp:posOffset>
            </wp:positionH>
            <wp:positionV relativeFrom="paragraph">
              <wp:posOffset>73660</wp:posOffset>
            </wp:positionV>
            <wp:extent cx="1028700" cy="683260"/>
            <wp:effectExtent l="19050" t="19050" r="19050" b="21590"/>
            <wp:wrapTight wrapText="bothSides">
              <wp:wrapPolygon edited="0">
                <wp:start x="-400" y="-602"/>
                <wp:lineTo x="-400" y="22283"/>
                <wp:lineTo x="22000" y="22283"/>
                <wp:lineTo x="22000" y="-602"/>
                <wp:lineTo x="-400" y="-602"/>
              </wp:wrapPolygon>
            </wp:wrapTight>
            <wp:docPr id="5" name="Imagem 3" descr="Flag of Ch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lag of China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8326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61A0" w:rsidRPr="00CF5FDB" w:rsidRDefault="00EE61A0" w:rsidP="006B3946">
      <w:pPr>
        <w:rPr>
          <w:rFonts w:ascii="Arial" w:hAnsi="Arial" w:cs="Arial"/>
          <w:b/>
          <w:color w:val="000000"/>
          <w:sz w:val="30"/>
          <w:szCs w:val="30"/>
        </w:rPr>
      </w:pPr>
    </w:p>
    <w:p w:rsidR="00B948C3" w:rsidRPr="00CF5FDB" w:rsidRDefault="00B948C3" w:rsidP="006B3946">
      <w:pPr>
        <w:rPr>
          <w:rFonts w:ascii="Arial" w:hAnsi="Arial" w:cs="Arial"/>
          <w:b/>
          <w:color w:val="000000"/>
          <w:sz w:val="30"/>
          <w:szCs w:val="30"/>
        </w:rPr>
      </w:pPr>
    </w:p>
    <w:p w:rsidR="00F74138" w:rsidRPr="00CF5FDB" w:rsidRDefault="00F74138" w:rsidP="006B3946">
      <w:pPr>
        <w:rPr>
          <w:rFonts w:ascii="Arial" w:hAnsi="Arial" w:cs="Arial"/>
          <w:b/>
          <w:color w:val="000000"/>
          <w:sz w:val="30"/>
          <w:szCs w:val="30"/>
        </w:rPr>
      </w:pPr>
    </w:p>
    <w:p w:rsidR="006B3946" w:rsidRPr="00CF5FDB" w:rsidRDefault="006B3946" w:rsidP="006B3946">
      <w:pPr>
        <w:rPr>
          <w:rFonts w:ascii="Arial" w:hAnsi="Arial" w:cs="Arial"/>
          <w:b/>
          <w:color w:val="000000"/>
          <w:sz w:val="30"/>
          <w:szCs w:val="30"/>
        </w:rPr>
      </w:pPr>
      <w:r w:rsidRPr="00CF5FDB">
        <w:rPr>
          <w:rFonts w:ascii="Arial" w:hAnsi="Arial" w:cs="Arial"/>
          <w:b/>
          <w:color w:val="000000"/>
          <w:sz w:val="30"/>
          <w:szCs w:val="30"/>
        </w:rPr>
        <w:t>INTRODUÇÃO</w:t>
      </w:r>
    </w:p>
    <w:p w:rsidR="006B3946" w:rsidRPr="00CF5FDB" w:rsidRDefault="006B3946" w:rsidP="006B3946">
      <w:pPr>
        <w:rPr>
          <w:rFonts w:ascii="Arial" w:hAnsi="Arial" w:cs="Arial"/>
          <w:b/>
          <w:color w:val="000000"/>
          <w:sz w:val="30"/>
          <w:szCs w:val="30"/>
        </w:rPr>
      </w:pPr>
    </w:p>
    <w:p w:rsidR="006B3946" w:rsidRPr="002E7F1D" w:rsidRDefault="006B3946" w:rsidP="006B3946">
      <w:pPr>
        <w:jc w:val="both"/>
        <w:rPr>
          <w:rFonts w:ascii="Arial" w:hAnsi="Arial" w:cs="Arial"/>
          <w:sz w:val="28"/>
          <w:szCs w:val="28"/>
        </w:rPr>
      </w:pPr>
      <w:r w:rsidRPr="002E7F1D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2442210</wp:posOffset>
            </wp:positionH>
            <wp:positionV relativeFrom="paragraph">
              <wp:posOffset>82550</wp:posOffset>
            </wp:positionV>
            <wp:extent cx="3337560" cy="2308860"/>
            <wp:effectExtent l="19050" t="19050" r="15240" b="15240"/>
            <wp:wrapSquare wrapText="bothSides"/>
            <wp:docPr id="6" name="Imagem 2" descr="Map of Ch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p of China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560" cy="230886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E7F1D">
        <w:rPr>
          <w:rFonts w:ascii="Arial" w:hAnsi="Arial" w:cs="Arial"/>
          <w:sz w:val="28"/>
          <w:szCs w:val="28"/>
        </w:rPr>
        <w:t xml:space="preserve">Durante séculos, a China esteve isolada de influências exteriores. Mas, no final do século XIX, não resistiu às abordagens dos países ocidentais e do Japão, que conquistaram sucessivas concessões de carácter comercial em território chinês. </w:t>
      </w:r>
    </w:p>
    <w:p w:rsidR="006B3946" w:rsidRPr="002E7F1D" w:rsidRDefault="006B3946" w:rsidP="006B3946">
      <w:pPr>
        <w:jc w:val="both"/>
        <w:rPr>
          <w:rFonts w:ascii="Arial" w:hAnsi="Arial" w:cs="Arial"/>
          <w:sz w:val="28"/>
          <w:szCs w:val="28"/>
        </w:rPr>
      </w:pPr>
    </w:p>
    <w:p w:rsidR="006B3946" w:rsidRPr="002E7F1D" w:rsidRDefault="006B3946" w:rsidP="006B3946">
      <w:pPr>
        <w:jc w:val="both"/>
        <w:rPr>
          <w:rFonts w:ascii="Arial" w:hAnsi="Arial" w:cs="Arial"/>
          <w:sz w:val="28"/>
          <w:szCs w:val="28"/>
        </w:rPr>
      </w:pPr>
      <w:r w:rsidRPr="002E7F1D">
        <w:rPr>
          <w:rFonts w:ascii="Arial" w:hAnsi="Arial" w:cs="Arial"/>
          <w:sz w:val="28"/>
          <w:szCs w:val="28"/>
        </w:rPr>
        <w:t xml:space="preserve">O início do século XX foi marcado por revoltas civis e alguma instabilidade política, com o fim da Monarquia e a implantação da República. A subida ao poder de </w:t>
      </w:r>
      <w:proofErr w:type="spellStart"/>
      <w:r w:rsidRPr="002E7F1D">
        <w:rPr>
          <w:rFonts w:ascii="Arial" w:hAnsi="Arial" w:cs="Arial"/>
          <w:sz w:val="28"/>
          <w:szCs w:val="28"/>
        </w:rPr>
        <w:t>Mao</w:t>
      </w:r>
      <w:proofErr w:type="spellEnd"/>
      <w:r w:rsidRPr="002E7F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E7F1D">
        <w:rPr>
          <w:rFonts w:ascii="Arial" w:hAnsi="Arial" w:cs="Arial"/>
          <w:sz w:val="28"/>
          <w:szCs w:val="28"/>
        </w:rPr>
        <w:t>Zedong</w:t>
      </w:r>
      <w:proofErr w:type="spellEnd"/>
      <w:r w:rsidRPr="002E7F1D">
        <w:rPr>
          <w:rFonts w:ascii="Arial" w:hAnsi="Arial" w:cs="Arial"/>
          <w:sz w:val="28"/>
          <w:szCs w:val="28"/>
        </w:rPr>
        <w:t xml:space="preserve">, líder da resistência comunista, provocou grandes alterações políticas e sociais, sobretudo após o “Grande Salto em Frente”, nos anos 50, e a “Revolução Cultural”, iniciada nos anos 60. </w:t>
      </w:r>
    </w:p>
    <w:p w:rsidR="006B3946" w:rsidRPr="002E7F1D" w:rsidRDefault="006B3946" w:rsidP="006B3946">
      <w:pPr>
        <w:jc w:val="both"/>
        <w:rPr>
          <w:rFonts w:ascii="Arial" w:hAnsi="Arial" w:cs="Arial"/>
          <w:sz w:val="28"/>
          <w:szCs w:val="28"/>
        </w:rPr>
      </w:pPr>
    </w:p>
    <w:p w:rsidR="006B3946" w:rsidRPr="002E7F1D" w:rsidRDefault="006B3946" w:rsidP="006B3946">
      <w:pPr>
        <w:jc w:val="both"/>
        <w:rPr>
          <w:rFonts w:ascii="Arial" w:hAnsi="Arial" w:cs="Arial"/>
          <w:sz w:val="28"/>
          <w:szCs w:val="28"/>
        </w:rPr>
      </w:pPr>
      <w:r w:rsidRPr="002E7F1D">
        <w:rPr>
          <w:rFonts w:ascii="Arial" w:hAnsi="Arial" w:cs="Arial"/>
          <w:sz w:val="28"/>
          <w:szCs w:val="28"/>
        </w:rPr>
        <w:t xml:space="preserve">A abertura política ao exterior ocorreu nos anos 70, sobretudo para contrabalançar o poder soviético. A partir desta altura, a China Popular passou a ser um dos membros permanentes do Conselho de Segurança da ONU, substituindo a República da China (Taiwan). Esta abertura política culminou, após a morte de </w:t>
      </w:r>
      <w:proofErr w:type="spellStart"/>
      <w:r w:rsidRPr="002E7F1D">
        <w:rPr>
          <w:rFonts w:ascii="Arial" w:hAnsi="Arial" w:cs="Arial"/>
          <w:sz w:val="28"/>
          <w:szCs w:val="28"/>
        </w:rPr>
        <w:t>Mao</w:t>
      </w:r>
      <w:proofErr w:type="spellEnd"/>
      <w:r w:rsidRPr="002E7F1D">
        <w:rPr>
          <w:rFonts w:ascii="Arial" w:hAnsi="Arial" w:cs="Arial"/>
          <w:sz w:val="28"/>
          <w:szCs w:val="28"/>
        </w:rPr>
        <w:t xml:space="preserve"> e a subida ao poder de Deng </w:t>
      </w:r>
      <w:proofErr w:type="spellStart"/>
      <w:r w:rsidRPr="002E7F1D">
        <w:rPr>
          <w:rFonts w:ascii="Arial" w:hAnsi="Arial" w:cs="Arial"/>
          <w:sz w:val="28"/>
          <w:szCs w:val="28"/>
        </w:rPr>
        <w:t>Xiaoping</w:t>
      </w:r>
      <w:proofErr w:type="spellEnd"/>
      <w:r w:rsidRPr="002E7F1D">
        <w:rPr>
          <w:rFonts w:ascii="Arial" w:hAnsi="Arial" w:cs="Arial"/>
          <w:sz w:val="28"/>
          <w:szCs w:val="28"/>
        </w:rPr>
        <w:t xml:space="preserve">, com uma abertura económica. </w:t>
      </w:r>
    </w:p>
    <w:p w:rsidR="00BB5BA7" w:rsidRPr="002E7F1D" w:rsidRDefault="00BB5BA7" w:rsidP="006B3946">
      <w:pPr>
        <w:jc w:val="both"/>
        <w:rPr>
          <w:rFonts w:ascii="Arial" w:hAnsi="Arial" w:cs="Arial"/>
          <w:sz w:val="28"/>
          <w:szCs w:val="28"/>
        </w:rPr>
      </w:pPr>
    </w:p>
    <w:p w:rsidR="006B3946" w:rsidRPr="002E7F1D" w:rsidRDefault="006B3946" w:rsidP="006B3946">
      <w:pPr>
        <w:jc w:val="both"/>
        <w:rPr>
          <w:rFonts w:ascii="Arial" w:hAnsi="Arial" w:cs="Arial"/>
          <w:sz w:val="28"/>
          <w:szCs w:val="28"/>
        </w:rPr>
      </w:pPr>
      <w:r w:rsidRPr="002E7F1D">
        <w:rPr>
          <w:rFonts w:ascii="Arial" w:hAnsi="Arial" w:cs="Arial"/>
          <w:sz w:val="28"/>
          <w:szCs w:val="28"/>
        </w:rPr>
        <w:t xml:space="preserve">A sua importância política, económica e militar (enquanto potência nuclear); a introdução, gradual, de reformas económicas; o regresso de Hong Kong e de Macau à sua soberania e o seu crescimento demográfico fazem com que a China seja, por muitos, considerada como a verdadeira potência do século XXI, já que ainda não viu concretizado todo o seu potencial de desenvolvimento. </w:t>
      </w:r>
    </w:p>
    <w:p w:rsidR="003D7562" w:rsidRDefault="003D7562" w:rsidP="006B3946">
      <w:pPr>
        <w:jc w:val="both"/>
        <w:rPr>
          <w:rFonts w:ascii="Arial" w:hAnsi="Arial" w:cs="Arial"/>
          <w:b/>
          <w:sz w:val="30"/>
          <w:szCs w:val="30"/>
        </w:rPr>
      </w:pPr>
    </w:p>
    <w:p w:rsidR="002E7F1D" w:rsidRDefault="002E7F1D" w:rsidP="006B3946">
      <w:pPr>
        <w:jc w:val="both"/>
        <w:rPr>
          <w:rFonts w:ascii="Arial" w:hAnsi="Arial" w:cs="Arial"/>
          <w:b/>
          <w:sz w:val="30"/>
          <w:szCs w:val="30"/>
        </w:rPr>
      </w:pPr>
    </w:p>
    <w:p w:rsidR="002E7F1D" w:rsidRDefault="002E7F1D" w:rsidP="006B3946">
      <w:pPr>
        <w:jc w:val="both"/>
        <w:rPr>
          <w:rFonts w:ascii="Arial" w:hAnsi="Arial" w:cs="Arial"/>
          <w:b/>
          <w:sz w:val="30"/>
          <w:szCs w:val="30"/>
        </w:rPr>
      </w:pPr>
    </w:p>
    <w:p w:rsidR="006B3946" w:rsidRPr="00802DED" w:rsidRDefault="006B3946" w:rsidP="006B3946">
      <w:pPr>
        <w:jc w:val="both"/>
        <w:rPr>
          <w:rFonts w:ascii="Arial" w:hAnsi="Arial" w:cs="Arial"/>
          <w:b/>
          <w:sz w:val="30"/>
          <w:szCs w:val="30"/>
        </w:rPr>
      </w:pPr>
      <w:r w:rsidRPr="00802DED">
        <w:rPr>
          <w:rFonts w:ascii="Arial" w:hAnsi="Arial" w:cs="Arial"/>
          <w:b/>
          <w:sz w:val="30"/>
          <w:szCs w:val="30"/>
        </w:rPr>
        <w:t>ESTRUTURA DE PODER</w:t>
      </w:r>
    </w:p>
    <w:p w:rsidR="00650D46" w:rsidRDefault="00650D46" w:rsidP="006B3946">
      <w:pPr>
        <w:jc w:val="both"/>
        <w:rPr>
          <w:rFonts w:ascii="Arial" w:hAnsi="Arial" w:cs="Arial"/>
          <w:b/>
          <w:sz w:val="30"/>
          <w:szCs w:val="30"/>
        </w:rPr>
      </w:pPr>
    </w:p>
    <w:p w:rsidR="006B3946" w:rsidRPr="002E7F1D" w:rsidRDefault="006B3946" w:rsidP="006B3946">
      <w:pPr>
        <w:jc w:val="both"/>
        <w:rPr>
          <w:rFonts w:ascii="Arial" w:hAnsi="Arial" w:cs="Arial"/>
          <w:b/>
          <w:sz w:val="28"/>
          <w:szCs w:val="28"/>
        </w:rPr>
      </w:pPr>
      <w:r w:rsidRPr="002E7F1D">
        <w:rPr>
          <w:rFonts w:ascii="Arial" w:hAnsi="Arial" w:cs="Arial"/>
          <w:b/>
          <w:sz w:val="28"/>
          <w:szCs w:val="28"/>
        </w:rPr>
        <w:t>Poder Executivo</w:t>
      </w:r>
    </w:p>
    <w:p w:rsidR="00AF5CDA" w:rsidRPr="002E7F1D" w:rsidRDefault="00AF5CDA" w:rsidP="006B3946">
      <w:pPr>
        <w:jc w:val="both"/>
        <w:rPr>
          <w:rFonts w:ascii="Arial" w:hAnsi="Arial" w:cs="Arial"/>
          <w:b/>
          <w:sz w:val="28"/>
          <w:szCs w:val="28"/>
        </w:rPr>
      </w:pPr>
    </w:p>
    <w:p w:rsidR="006B3946" w:rsidRPr="002E7F1D" w:rsidRDefault="006B3946" w:rsidP="006B3946">
      <w:pPr>
        <w:jc w:val="both"/>
        <w:rPr>
          <w:rFonts w:ascii="Arial" w:hAnsi="Arial" w:cs="Arial"/>
          <w:sz w:val="28"/>
          <w:szCs w:val="28"/>
        </w:rPr>
      </w:pPr>
      <w:r w:rsidRPr="002E7F1D">
        <w:rPr>
          <w:rFonts w:ascii="Arial" w:hAnsi="Arial" w:cs="Arial"/>
          <w:b/>
          <w:sz w:val="28"/>
          <w:szCs w:val="28"/>
        </w:rPr>
        <w:t>Presidente:</w:t>
      </w:r>
      <w:r w:rsidRPr="002E7F1D">
        <w:rPr>
          <w:rFonts w:ascii="Arial" w:hAnsi="Arial" w:cs="Arial"/>
          <w:sz w:val="28"/>
          <w:szCs w:val="28"/>
        </w:rPr>
        <w:t xml:space="preserve"> Hu Jintao (desde </w:t>
      </w:r>
      <w:r w:rsidR="0040242C" w:rsidRPr="002E7F1D">
        <w:rPr>
          <w:rFonts w:ascii="Arial" w:hAnsi="Arial" w:cs="Arial"/>
          <w:sz w:val="28"/>
          <w:szCs w:val="28"/>
        </w:rPr>
        <w:t>m</w:t>
      </w:r>
      <w:r w:rsidRPr="002E7F1D">
        <w:rPr>
          <w:rFonts w:ascii="Arial" w:hAnsi="Arial" w:cs="Arial"/>
          <w:sz w:val="28"/>
          <w:szCs w:val="28"/>
        </w:rPr>
        <w:t>arço de 2003</w:t>
      </w:r>
      <w:r w:rsidR="005E316C" w:rsidRPr="002E7F1D">
        <w:rPr>
          <w:rFonts w:ascii="Arial" w:hAnsi="Arial" w:cs="Arial"/>
          <w:sz w:val="28"/>
          <w:szCs w:val="28"/>
        </w:rPr>
        <w:t>)</w:t>
      </w:r>
      <w:r w:rsidRPr="002E7F1D">
        <w:rPr>
          <w:rFonts w:ascii="Arial" w:hAnsi="Arial" w:cs="Arial"/>
          <w:sz w:val="28"/>
          <w:szCs w:val="28"/>
        </w:rPr>
        <w:t xml:space="preserve">, eleito para um mandato de cinco anos pela </w:t>
      </w:r>
      <w:r w:rsidR="00A855CF" w:rsidRPr="002E7F1D">
        <w:rPr>
          <w:rFonts w:ascii="Arial" w:hAnsi="Arial" w:cs="Arial"/>
          <w:sz w:val="28"/>
          <w:szCs w:val="28"/>
        </w:rPr>
        <w:t>Assembleia Popular Nacional</w:t>
      </w:r>
      <w:r w:rsidRPr="002E7F1D">
        <w:rPr>
          <w:rFonts w:ascii="Arial" w:hAnsi="Arial" w:cs="Arial"/>
          <w:sz w:val="28"/>
          <w:szCs w:val="28"/>
        </w:rPr>
        <w:t xml:space="preserve">, renovável uma vez. </w:t>
      </w:r>
      <w:r w:rsidR="00A53FDA" w:rsidRPr="002E7F1D">
        <w:rPr>
          <w:rFonts w:ascii="Arial" w:hAnsi="Arial" w:cs="Arial"/>
          <w:b/>
          <w:sz w:val="28"/>
          <w:szCs w:val="28"/>
        </w:rPr>
        <w:t>Vice-Presidente</w:t>
      </w:r>
      <w:r w:rsidR="00E5133F" w:rsidRPr="002E7F1D">
        <w:rPr>
          <w:rFonts w:ascii="Arial" w:hAnsi="Arial" w:cs="Arial"/>
          <w:b/>
          <w:sz w:val="28"/>
          <w:szCs w:val="28"/>
        </w:rPr>
        <w:t>:</w:t>
      </w:r>
      <w:r w:rsidR="00A53FDA" w:rsidRPr="002E7F1D">
        <w:rPr>
          <w:rFonts w:ascii="Arial" w:hAnsi="Arial" w:cs="Arial"/>
          <w:sz w:val="28"/>
          <w:szCs w:val="28"/>
        </w:rPr>
        <w:t xml:space="preserve"> XI </w:t>
      </w:r>
      <w:proofErr w:type="spellStart"/>
      <w:r w:rsidR="00A53FDA" w:rsidRPr="002E7F1D">
        <w:rPr>
          <w:rFonts w:ascii="Arial" w:hAnsi="Arial" w:cs="Arial"/>
          <w:sz w:val="28"/>
          <w:szCs w:val="28"/>
        </w:rPr>
        <w:t>J</w:t>
      </w:r>
      <w:r w:rsidR="00AF5CDA" w:rsidRPr="002E7F1D">
        <w:rPr>
          <w:rFonts w:ascii="Arial" w:hAnsi="Arial" w:cs="Arial"/>
          <w:sz w:val="28"/>
          <w:szCs w:val="28"/>
        </w:rPr>
        <w:t>i</w:t>
      </w:r>
      <w:r w:rsidR="00A53FDA" w:rsidRPr="002E7F1D">
        <w:rPr>
          <w:rFonts w:ascii="Arial" w:hAnsi="Arial" w:cs="Arial"/>
          <w:sz w:val="28"/>
          <w:szCs w:val="28"/>
        </w:rPr>
        <w:t>nping</w:t>
      </w:r>
      <w:proofErr w:type="spellEnd"/>
      <w:r w:rsidR="00A53FDA" w:rsidRPr="002E7F1D">
        <w:rPr>
          <w:rFonts w:ascii="Arial" w:hAnsi="Arial" w:cs="Arial"/>
          <w:sz w:val="28"/>
          <w:szCs w:val="28"/>
        </w:rPr>
        <w:t xml:space="preserve"> (desde </w:t>
      </w:r>
      <w:r w:rsidR="0040242C" w:rsidRPr="002E7F1D">
        <w:rPr>
          <w:rFonts w:ascii="Arial" w:hAnsi="Arial" w:cs="Arial"/>
          <w:sz w:val="28"/>
          <w:szCs w:val="28"/>
        </w:rPr>
        <w:t>m</w:t>
      </w:r>
      <w:r w:rsidR="00A53FDA" w:rsidRPr="002E7F1D">
        <w:rPr>
          <w:rFonts w:ascii="Arial" w:hAnsi="Arial" w:cs="Arial"/>
          <w:sz w:val="28"/>
          <w:szCs w:val="28"/>
        </w:rPr>
        <w:t>arço de 2008</w:t>
      </w:r>
      <w:r w:rsidR="00103218" w:rsidRPr="002E7F1D">
        <w:rPr>
          <w:rFonts w:ascii="Arial" w:hAnsi="Arial" w:cs="Arial"/>
          <w:sz w:val="28"/>
          <w:szCs w:val="28"/>
        </w:rPr>
        <w:t>)</w:t>
      </w:r>
      <w:r w:rsidR="00A53FDA" w:rsidRPr="002E7F1D">
        <w:rPr>
          <w:rFonts w:ascii="Arial" w:hAnsi="Arial" w:cs="Arial"/>
          <w:sz w:val="28"/>
          <w:szCs w:val="28"/>
        </w:rPr>
        <w:t xml:space="preserve">. </w:t>
      </w:r>
      <w:r w:rsidRPr="002E7F1D">
        <w:rPr>
          <w:rFonts w:ascii="Arial" w:hAnsi="Arial" w:cs="Arial"/>
          <w:b/>
          <w:sz w:val="28"/>
          <w:szCs w:val="28"/>
        </w:rPr>
        <w:t>Primeiro-Ministro:</w:t>
      </w:r>
      <w:r w:rsidRPr="002E7F1D">
        <w:rPr>
          <w:rFonts w:ascii="Arial" w:hAnsi="Arial" w:cs="Arial"/>
          <w:sz w:val="28"/>
          <w:szCs w:val="28"/>
        </w:rPr>
        <w:t xml:space="preserve"> Wen Jiabao (desde </w:t>
      </w:r>
      <w:r w:rsidR="0040242C" w:rsidRPr="002E7F1D">
        <w:rPr>
          <w:rFonts w:ascii="Arial" w:hAnsi="Arial" w:cs="Arial"/>
          <w:sz w:val="28"/>
          <w:szCs w:val="28"/>
        </w:rPr>
        <w:t>m</w:t>
      </w:r>
      <w:r w:rsidRPr="002E7F1D">
        <w:rPr>
          <w:rFonts w:ascii="Arial" w:hAnsi="Arial" w:cs="Arial"/>
          <w:sz w:val="28"/>
          <w:szCs w:val="28"/>
        </w:rPr>
        <w:t xml:space="preserve">arço de 2003). O Chefe do Governo é escolhido pelo Presidente e aprovado pelo Parlamento. </w:t>
      </w:r>
      <w:r w:rsidR="000E1693" w:rsidRPr="002E7F1D">
        <w:rPr>
          <w:rFonts w:ascii="Arial" w:hAnsi="Arial" w:cs="Arial"/>
          <w:sz w:val="28"/>
          <w:szCs w:val="28"/>
        </w:rPr>
        <w:t xml:space="preserve">Próximas eleições: </w:t>
      </w:r>
      <w:r w:rsidR="00F90EFC" w:rsidRPr="002E7F1D">
        <w:rPr>
          <w:rFonts w:ascii="Arial" w:hAnsi="Arial" w:cs="Arial"/>
          <w:sz w:val="28"/>
          <w:szCs w:val="28"/>
        </w:rPr>
        <w:t>m</w:t>
      </w:r>
      <w:r w:rsidR="000E1693" w:rsidRPr="002E7F1D">
        <w:rPr>
          <w:rFonts w:ascii="Arial" w:hAnsi="Arial" w:cs="Arial"/>
          <w:sz w:val="28"/>
          <w:szCs w:val="28"/>
        </w:rPr>
        <w:t>arço 2013.</w:t>
      </w:r>
    </w:p>
    <w:p w:rsidR="006B3946" w:rsidRPr="002E7F1D" w:rsidRDefault="006B3946" w:rsidP="006B3946">
      <w:pPr>
        <w:jc w:val="both"/>
        <w:rPr>
          <w:rFonts w:ascii="Arial" w:hAnsi="Arial" w:cs="Arial"/>
          <w:b/>
          <w:sz w:val="28"/>
          <w:szCs w:val="28"/>
        </w:rPr>
      </w:pPr>
    </w:p>
    <w:p w:rsidR="006B3946" w:rsidRPr="002E7F1D" w:rsidRDefault="006B3946" w:rsidP="006B3946">
      <w:pPr>
        <w:jc w:val="both"/>
        <w:rPr>
          <w:rFonts w:ascii="Arial" w:hAnsi="Arial" w:cs="Arial"/>
          <w:b/>
          <w:sz w:val="28"/>
          <w:szCs w:val="28"/>
        </w:rPr>
      </w:pPr>
      <w:r w:rsidRPr="002E7F1D">
        <w:rPr>
          <w:rFonts w:ascii="Arial" w:hAnsi="Arial" w:cs="Arial"/>
          <w:b/>
          <w:sz w:val="28"/>
          <w:szCs w:val="28"/>
        </w:rPr>
        <w:t>Poder Legislativo</w:t>
      </w:r>
    </w:p>
    <w:p w:rsidR="0085491B" w:rsidRPr="002E7F1D" w:rsidRDefault="0085491B" w:rsidP="006B3946">
      <w:pPr>
        <w:jc w:val="both"/>
        <w:rPr>
          <w:rFonts w:ascii="Arial" w:hAnsi="Arial" w:cs="Arial"/>
          <w:b/>
          <w:sz w:val="28"/>
          <w:szCs w:val="28"/>
        </w:rPr>
      </w:pPr>
    </w:p>
    <w:p w:rsidR="006B3946" w:rsidRPr="002E7F1D" w:rsidRDefault="00A855CF" w:rsidP="006B3946">
      <w:pPr>
        <w:jc w:val="both"/>
        <w:rPr>
          <w:rFonts w:ascii="Arial" w:hAnsi="Arial" w:cs="Arial"/>
          <w:sz w:val="28"/>
          <w:szCs w:val="28"/>
        </w:rPr>
      </w:pPr>
      <w:r w:rsidRPr="002E7F1D">
        <w:rPr>
          <w:rFonts w:ascii="Arial" w:hAnsi="Arial" w:cs="Arial"/>
          <w:sz w:val="28"/>
          <w:szCs w:val="28"/>
        </w:rPr>
        <w:t>Assembleia Popular Nacional</w:t>
      </w:r>
      <w:r w:rsidR="00E748BC" w:rsidRPr="002E7F1D">
        <w:rPr>
          <w:rFonts w:ascii="Arial" w:hAnsi="Arial" w:cs="Arial"/>
          <w:sz w:val="28"/>
          <w:szCs w:val="28"/>
        </w:rPr>
        <w:t xml:space="preserve"> </w:t>
      </w:r>
      <w:r w:rsidR="006B3946" w:rsidRPr="002E7F1D">
        <w:rPr>
          <w:rFonts w:ascii="Arial" w:hAnsi="Arial" w:cs="Arial"/>
          <w:sz w:val="28"/>
          <w:szCs w:val="28"/>
        </w:rPr>
        <w:t xml:space="preserve">(unicameral), composta por 2 987 membros, eleitos pelas “assembleias populares” municipais, regionais, provinciais e pelas Forças Armadas para mandatos de 5 anos. Data da </w:t>
      </w:r>
      <w:r w:rsidR="00ED66B7" w:rsidRPr="002E7F1D">
        <w:rPr>
          <w:rFonts w:ascii="Arial" w:hAnsi="Arial" w:cs="Arial"/>
          <w:sz w:val="28"/>
          <w:szCs w:val="28"/>
        </w:rPr>
        <w:t>atual</w:t>
      </w:r>
      <w:r w:rsidR="006B3946" w:rsidRPr="002E7F1D">
        <w:rPr>
          <w:rFonts w:ascii="Arial" w:hAnsi="Arial" w:cs="Arial"/>
          <w:sz w:val="28"/>
          <w:szCs w:val="28"/>
        </w:rPr>
        <w:t xml:space="preserve"> constituição: 4 de </w:t>
      </w:r>
      <w:r w:rsidR="0040242C" w:rsidRPr="002E7F1D">
        <w:rPr>
          <w:rFonts w:ascii="Arial" w:hAnsi="Arial" w:cs="Arial"/>
          <w:sz w:val="28"/>
          <w:szCs w:val="28"/>
        </w:rPr>
        <w:t>d</w:t>
      </w:r>
      <w:r w:rsidR="006B3946" w:rsidRPr="002E7F1D">
        <w:rPr>
          <w:rFonts w:ascii="Arial" w:hAnsi="Arial" w:cs="Arial"/>
          <w:sz w:val="28"/>
          <w:szCs w:val="28"/>
        </w:rPr>
        <w:t xml:space="preserve">ezembro de 1982, tendo sido introduzidas alterações em 1993, 1999 e 2004. Principais partidos políticos: Partido Comunista Chinês. As últimas eleições para um novo Governo, na </w:t>
      </w:r>
      <w:r w:rsidRPr="002E7F1D">
        <w:rPr>
          <w:rFonts w:ascii="Arial" w:hAnsi="Arial" w:cs="Arial"/>
          <w:sz w:val="28"/>
          <w:szCs w:val="28"/>
        </w:rPr>
        <w:t>Assembleia Popular Nacional</w:t>
      </w:r>
      <w:r w:rsidR="006B3946" w:rsidRPr="002E7F1D">
        <w:rPr>
          <w:rFonts w:ascii="Arial" w:hAnsi="Arial" w:cs="Arial"/>
          <w:sz w:val="28"/>
          <w:szCs w:val="28"/>
        </w:rPr>
        <w:t xml:space="preserve"> foram em </w:t>
      </w:r>
      <w:r w:rsidR="0080325F" w:rsidRPr="002E7F1D">
        <w:rPr>
          <w:rFonts w:ascii="Arial" w:hAnsi="Arial" w:cs="Arial"/>
          <w:sz w:val="28"/>
          <w:szCs w:val="28"/>
        </w:rPr>
        <w:t xml:space="preserve">dezembro 2007-fevereiro 2008; próximas eleições: final de 2012-princípio </w:t>
      </w:r>
      <w:r w:rsidR="003D7562" w:rsidRPr="002E7F1D">
        <w:rPr>
          <w:rFonts w:ascii="Arial" w:hAnsi="Arial" w:cs="Arial"/>
          <w:sz w:val="28"/>
          <w:szCs w:val="28"/>
        </w:rPr>
        <w:t xml:space="preserve">de </w:t>
      </w:r>
      <w:r w:rsidR="0080325F" w:rsidRPr="002E7F1D">
        <w:rPr>
          <w:rFonts w:ascii="Arial" w:hAnsi="Arial" w:cs="Arial"/>
          <w:sz w:val="28"/>
          <w:szCs w:val="28"/>
        </w:rPr>
        <w:t>2013</w:t>
      </w:r>
      <w:r w:rsidR="006B3946" w:rsidRPr="002E7F1D">
        <w:rPr>
          <w:rFonts w:ascii="Arial" w:hAnsi="Arial" w:cs="Arial"/>
          <w:sz w:val="28"/>
          <w:szCs w:val="28"/>
        </w:rPr>
        <w:t>.</w:t>
      </w:r>
    </w:p>
    <w:p w:rsidR="006B3946" w:rsidRPr="00CF5FDB" w:rsidRDefault="006B3946" w:rsidP="006B3946">
      <w:pPr>
        <w:jc w:val="both"/>
        <w:rPr>
          <w:rFonts w:ascii="Arial" w:hAnsi="Arial" w:cs="Arial"/>
          <w:b/>
          <w:sz w:val="30"/>
          <w:szCs w:val="30"/>
        </w:rPr>
      </w:pPr>
    </w:p>
    <w:p w:rsidR="006B3946" w:rsidRPr="002E7F1D" w:rsidRDefault="006B3946" w:rsidP="006B3946">
      <w:pPr>
        <w:jc w:val="both"/>
        <w:rPr>
          <w:rFonts w:ascii="Arial" w:hAnsi="Arial" w:cs="Arial"/>
          <w:b/>
          <w:sz w:val="28"/>
          <w:szCs w:val="28"/>
        </w:rPr>
      </w:pPr>
      <w:r w:rsidRPr="002E7F1D">
        <w:rPr>
          <w:rFonts w:ascii="Arial" w:hAnsi="Arial" w:cs="Arial"/>
          <w:b/>
          <w:sz w:val="28"/>
          <w:szCs w:val="28"/>
        </w:rPr>
        <w:t>Conferência Consultiva Política do Povo Chinês (CCPPC)</w:t>
      </w:r>
    </w:p>
    <w:p w:rsidR="003A6F4F" w:rsidRPr="002E7F1D" w:rsidRDefault="003A6F4F" w:rsidP="006B3946">
      <w:pPr>
        <w:jc w:val="both"/>
        <w:rPr>
          <w:rFonts w:ascii="Arial" w:hAnsi="Arial" w:cs="Arial"/>
          <w:b/>
          <w:sz w:val="28"/>
          <w:szCs w:val="28"/>
        </w:rPr>
      </w:pPr>
    </w:p>
    <w:p w:rsidR="006B3946" w:rsidRPr="002E7F1D" w:rsidRDefault="006B3946" w:rsidP="006B3946">
      <w:pPr>
        <w:jc w:val="both"/>
        <w:rPr>
          <w:rFonts w:ascii="Arial" w:hAnsi="Arial" w:cs="Arial"/>
          <w:sz w:val="28"/>
          <w:szCs w:val="28"/>
        </w:rPr>
      </w:pPr>
      <w:r w:rsidRPr="002E7F1D">
        <w:rPr>
          <w:rFonts w:ascii="Arial" w:hAnsi="Arial" w:cs="Arial"/>
          <w:sz w:val="28"/>
          <w:szCs w:val="28"/>
        </w:rPr>
        <w:t xml:space="preserve">As principais funções da CCPPC são de consulta política, supervisão democrática e, ainda, a participação na administração dos assuntos de Estado. Genericamente, a CCPPC é constituída pelo Comité Nacional e por Comissões Locais. Aquela é composta por representantes do Partido Comunista Chinês, dos partidos democráticos, de representantes de etnias e grupos sociais, de delegações populares, de Hong Kong, Macau e Taiwan, e por convidados especiais. </w:t>
      </w:r>
    </w:p>
    <w:p w:rsidR="00F74138" w:rsidRPr="00CF5FDB" w:rsidRDefault="00F74138" w:rsidP="006B3946">
      <w:pPr>
        <w:jc w:val="both"/>
        <w:rPr>
          <w:rFonts w:ascii="Arial" w:hAnsi="Arial" w:cs="Arial"/>
          <w:b/>
          <w:sz w:val="30"/>
          <w:szCs w:val="30"/>
        </w:rPr>
      </w:pPr>
    </w:p>
    <w:p w:rsidR="006B3946" w:rsidRDefault="006B3946" w:rsidP="006B3946">
      <w:pPr>
        <w:jc w:val="both"/>
        <w:rPr>
          <w:rFonts w:ascii="Arial" w:hAnsi="Arial" w:cs="Arial"/>
          <w:b/>
          <w:sz w:val="30"/>
          <w:szCs w:val="30"/>
        </w:rPr>
      </w:pPr>
      <w:r w:rsidRPr="00802DED">
        <w:rPr>
          <w:rFonts w:ascii="Arial" w:hAnsi="Arial" w:cs="Arial"/>
          <w:b/>
          <w:sz w:val="30"/>
          <w:szCs w:val="30"/>
        </w:rPr>
        <w:t>GEOGRAFIA</w:t>
      </w:r>
    </w:p>
    <w:p w:rsidR="003A6F4F" w:rsidRPr="00802DED" w:rsidRDefault="003A6F4F" w:rsidP="006B3946">
      <w:pPr>
        <w:jc w:val="both"/>
        <w:rPr>
          <w:rFonts w:ascii="Arial" w:hAnsi="Arial" w:cs="Arial"/>
          <w:b/>
          <w:sz w:val="30"/>
          <w:szCs w:val="30"/>
        </w:rPr>
      </w:pPr>
    </w:p>
    <w:p w:rsidR="006B3946" w:rsidRPr="00CF5FDB" w:rsidRDefault="006B3946" w:rsidP="006B3946">
      <w:pPr>
        <w:jc w:val="both"/>
        <w:rPr>
          <w:rFonts w:ascii="Arial" w:hAnsi="Arial" w:cs="Arial"/>
          <w:sz w:val="30"/>
          <w:szCs w:val="30"/>
        </w:rPr>
      </w:pPr>
      <w:r w:rsidRPr="002E7F1D">
        <w:rPr>
          <w:rFonts w:ascii="Arial" w:hAnsi="Arial" w:cs="Arial"/>
          <w:b/>
          <w:sz w:val="28"/>
          <w:szCs w:val="28"/>
        </w:rPr>
        <w:t>Localização –</w:t>
      </w:r>
      <w:r w:rsidRPr="002E7F1D">
        <w:rPr>
          <w:rFonts w:ascii="Arial" w:hAnsi="Arial" w:cs="Arial"/>
          <w:sz w:val="28"/>
          <w:szCs w:val="28"/>
        </w:rPr>
        <w:t xml:space="preserve"> Ásia Oriental. Fronteiras com Quirguistão, Tadjiquistão e Paquistão (Oeste); Índia, Nepal, Butão, Burma, Laos, Vietnam e Mar do Sul da China (Sul); Coreia do Norte, Mar Amarelo e Mar da China Oriental (Leste); Rússia, Mongólia e Cazaquistão (Norte). </w:t>
      </w:r>
      <w:r w:rsidRPr="002E7F1D">
        <w:rPr>
          <w:rFonts w:ascii="Arial" w:hAnsi="Arial" w:cs="Arial"/>
          <w:b/>
          <w:sz w:val="28"/>
          <w:szCs w:val="28"/>
        </w:rPr>
        <w:t xml:space="preserve">Área – </w:t>
      </w:r>
      <w:r w:rsidRPr="002E7F1D">
        <w:rPr>
          <w:rFonts w:ascii="Arial" w:hAnsi="Arial" w:cs="Arial"/>
          <w:sz w:val="28"/>
          <w:szCs w:val="28"/>
        </w:rPr>
        <w:t xml:space="preserve">9.561.000 Km2. </w:t>
      </w:r>
      <w:r w:rsidRPr="002E7F1D">
        <w:rPr>
          <w:rFonts w:ascii="Arial" w:hAnsi="Arial" w:cs="Arial"/>
          <w:b/>
          <w:sz w:val="28"/>
          <w:szCs w:val="28"/>
        </w:rPr>
        <w:t xml:space="preserve">Capital – </w:t>
      </w:r>
      <w:r w:rsidRPr="002E7F1D">
        <w:rPr>
          <w:rFonts w:ascii="Arial" w:hAnsi="Arial" w:cs="Arial"/>
          <w:sz w:val="28"/>
          <w:szCs w:val="28"/>
        </w:rPr>
        <w:t xml:space="preserve">Pequim. </w:t>
      </w:r>
      <w:r w:rsidRPr="002E7F1D">
        <w:rPr>
          <w:rFonts w:ascii="Arial" w:hAnsi="Arial" w:cs="Arial"/>
          <w:b/>
          <w:sz w:val="28"/>
          <w:szCs w:val="28"/>
        </w:rPr>
        <w:t xml:space="preserve">Outras Cidades – </w:t>
      </w:r>
      <w:r w:rsidRPr="002E7F1D">
        <w:rPr>
          <w:rFonts w:ascii="Arial" w:hAnsi="Arial" w:cs="Arial"/>
          <w:sz w:val="28"/>
          <w:szCs w:val="28"/>
        </w:rPr>
        <w:t xml:space="preserve">Shangai, </w:t>
      </w:r>
      <w:proofErr w:type="spellStart"/>
      <w:r w:rsidRPr="002E7F1D">
        <w:rPr>
          <w:rFonts w:ascii="Arial" w:hAnsi="Arial" w:cs="Arial"/>
          <w:sz w:val="28"/>
          <w:szCs w:val="28"/>
        </w:rPr>
        <w:t>Chongqinq</w:t>
      </w:r>
      <w:proofErr w:type="spellEnd"/>
      <w:r w:rsidRPr="002E7F1D">
        <w:rPr>
          <w:rFonts w:ascii="Arial" w:hAnsi="Arial" w:cs="Arial"/>
          <w:sz w:val="28"/>
          <w:szCs w:val="28"/>
        </w:rPr>
        <w:t xml:space="preserve">; Tianjin; </w:t>
      </w:r>
      <w:proofErr w:type="spellStart"/>
      <w:r w:rsidRPr="002E7F1D">
        <w:rPr>
          <w:rFonts w:ascii="Arial" w:hAnsi="Arial" w:cs="Arial"/>
          <w:sz w:val="28"/>
          <w:szCs w:val="28"/>
        </w:rPr>
        <w:t>Wuhan</w:t>
      </w:r>
      <w:proofErr w:type="spellEnd"/>
      <w:r w:rsidRPr="002E7F1D">
        <w:rPr>
          <w:rFonts w:ascii="Arial" w:hAnsi="Arial" w:cs="Arial"/>
          <w:sz w:val="28"/>
          <w:szCs w:val="28"/>
        </w:rPr>
        <w:t xml:space="preserve">; Guangzhou (Cantão); Harbin; </w:t>
      </w:r>
      <w:proofErr w:type="spellStart"/>
      <w:r w:rsidRPr="002E7F1D">
        <w:rPr>
          <w:rFonts w:ascii="Arial" w:hAnsi="Arial" w:cs="Arial"/>
          <w:sz w:val="28"/>
          <w:szCs w:val="28"/>
        </w:rPr>
        <w:t>Shenyang</w:t>
      </w:r>
      <w:proofErr w:type="spellEnd"/>
      <w:r w:rsidRPr="002E7F1D">
        <w:rPr>
          <w:rFonts w:ascii="Arial" w:hAnsi="Arial" w:cs="Arial"/>
          <w:sz w:val="28"/>
          <w:szCs w:val="28"/>
        </w:rPr>
        <w:t xml:space="preserve">; </w:t>
      </w:r>
      <w:proofErr w:type="spellStart"/>
      <w:r w:rsidRPr="002E7F1D">
        <w:rPr>
          <w:rFonts w:ascii="Arial" w:hAnsi="Arial" w:cs="Arial"/>
          <w:sz w:val="28"/>
          <w:szCs w:val="28"/>
        </w:rPr>
        <w:t>Chengdu</w:t>
      </w:r>
      <w:proofErr w:type="spellEnd"/>
      <w:r w:rsidRPr="002E7F1D">
        <w:rPr>
          <w:rFonts w:ascii="Arial" w:hAnsi="Arial" w:cs="Arial"/>
          <w:sz w:val="28"/>
          <w:szCs w:val="28"/>
        </w:rPr>
        <w:t xml:space="preserve">; </w:t>
      </w:r>
      <w:proofErr w:type="spellStart"/>
      <w:r w:rsidRPr="002E7F1D">
        <w:rPr>
          <w:rFonts w:ascii="Arial" w:hAnsi="Arial" w:cs="Arial"/>
          <w:sz w:val="28"/>
          <w:szCs w:val="28"/>
        </w:rPr>
        <w:t>Nanjing</w:t>
      </w:r>
      <w:proofErr w:type="spellEnd"/>
      <w:r w:rsidRPr="002E7F1D">
        <w:rPr>
          <w:rFonts w:ascii="Arial" w:hAnsi="Arial" w:cs="Arial"/>
          <w:sz w:val="28"/>
          <w:szCs w:val="28"/>
        </w:rPr>
        <w:t xml:space="preserve">; </w:t>
      </w:r>
      <w:proofErr w:type="spellStart"/>
      <w:r w:rsidRPr="002E7F1D">
        <w:rPr>
          <w:rFonts w:ascii="Arial" w:hAnsi="Arial" w:cs="Arial"/>
          <w:sz w:val="28"/>
          <w:szCs w:val="28"/>
        </w:rPr>
        <w:t>Changchun</w:t>
      </w:r>
      <w:proofErr w:type="spellEnd"/>
      <w:r w:rsidRPr="002E7F1D">
        <w:rPr>
          <w:rFonts w:ascii="Arial" w:hAnsi="Arial" w:cs="Arial"/>
          <w:sz w:val="28"/>
          <w:szCs w:val="28"/>
        </w:rPr>
        <w:t xml:space="preserve">; </w:t>
      </w:r>
      <w:proofErr w:type="spellStart"/>
      <w:r w:rsidRPr="002E7F1D">
        <w:rPr>
          <w:rFonts w:ascii="Arial" w:hAnsi="Arial" w:cs="Arial"/>
          <w:sz w:val="28"/>
          <w:szCs w:val="28"/>
        </w:rPr>
        <w:t>Xi’na</w:t>
      </w:r>
      <w:proofErr w:type="spellEnd"/>
      <w:r w:rsidRPr="002E7F1D">
        <w:rPr>
          <w:rFonts w:ascii="Arial" w:hAnsi="Arial" w:cs="Arial"/>
          <w:sz w:val="28"/>
          <w:szCs w:val="28"/>
        </w:rPr>
        <w:t xml:space="preserve"> e </w:t>
      </w:r>
      <w:proofErr w:type="spellStart"/>
      <w:r w:rsidRPr="002E7F1D">
        <w:rPr>
          <w:rFonts w:ascii="Arial" w:hAnsi="Arial" w:cs="Arial"/>
          <w:sz w:val="28"/>
          <w:szCs w:val="28"/>
        </w:rPr>
        <w:t>Dalian</w:t>
      </w:r>
      <w:proofErr w:type="spellEnd"/>
      <w:r w:rsidRPr="00CF5FDB">
        <w:rPr>
          <w:rFonts w:ascii="Arial" w:hAnsi="Arial" w:cs="Arial"/>
          <w:sz w:val="30"/>
          <w:szCs w:val="30"/>
        </w:rPr>
        <w:t>.</w:t>
      </w:r>
    </w:p>
    <w:p w:rsidR="006B3946" w:rsidRPr="00CF5FDB" w:rsidRDefault="006B3946" w:rsidP="006B3946">
      <w:pPr>
        <w:jc w:val="both"/>
        <w:rPr>
          <w:rFonts w:ascii="Arial" w:hAnsi="Arial" w:cs="Arial"/>
          <w:b/>
          <w:sz w:val="30"/>
          <w:szCs w:val="30"/>
        </w:rPr>
      </w:pPr>
    </w:p>
    <w:p w:rsidR="002E7F1D" w:rsidRDefault="002E7F1D" w:rsidP="006B3946">
      <w:pPr>
        <w:jc w:val="both"/>
        <w:rPr>
          <w:rFonts w:ascii="Arial" w:hAnsi="Arial" w:cs="Arial"/>
          <w:b/>
          <w:sz w:val="30"/>
          <w:szCs w:val="30"/>
        </w:rPr>
      </w:pPr>
    </w:p>
    <w:p w:rsidR="006B3946" w:rsidRDefault="006B3946" w:rsidP="006B3946">
      <w:pPr>
        <w:jc w:val="both"/>
        <w:rPr>
          <w:rFonts w:ascii="Arial" w:hAnsi="Arial" w:cs="Arial"/>
          <w:b/>
          <w:sz w:val="30"/>
          <w:szCs w:val="30"/>
        </w:rPr>
      </w:pPr>
      <w:r w:rsidRPr="00CF5FDB">
        <w:rPr>
          <w:rFonts w:ascii="Arial" w:hAnsi="Arial" w:cs="Arial"/>
          <w:b/>
          <w:sz w:val="30"/>
          <w:szCs w:val="30"/>
        </w:rPr>
        <w:t>DEMOGRAFIA</w:t>
      </w:r>
    </w:p>
    <w:p w:rsidR="003A6F4F" w:rsidRPr="00CF5FDB" w:rsidRDefault="003A6F4F" w:rsidP="006B3946">
      <w:pPr>
        <w:jc w:val="both"/>
        <w:rPr>
          <w:rFonts w:ascii="Arial" w:hAnsi="Arial" w:cs="Arial"/>
          <w:b/>
          <w:sz w:val="30"/>
          <w:szCs w:val="30"/>
        </w:rPr>
      </w:pPr>
    </w:p>
    <w:p w:rsidR="006B3946" w:rsidRPr="002E7F1D" w:rsidRDefault="006B3946" w:rsidP="006B3946">
      <w:pPr>
        <w:jc w:val="both"/>
        <w:rPr>
          <w:rFonts w:ascii="Arial" w:hAnsi="Arial" w:cs="Arial"/>
          <w:sz w:val="28"/>
          <w:szCs w:val="28"/>
        </w:rPr>
      </w:pPr>
      <w:r w:rsidRPr="002E7F1D">
        <w:rPr>
          <w:rFonts w:ascii="Arial" w:hAnsi="Arial" w:cs="Arial"/>
          <w:b/>
          <w:sz w:val="28"/>
          <w:szCs w:val="28"/>
        </w:rPr>
        <w:t xml:space="preserve">População: </w:t>
      </w:r>
      <w:r w:rsidR="005413BE" w:rsidRPr="002E7F1D">
        <w:rPr>
          <w:rFonts w:ascii="Arial" w:hAnsi="Arial" w:cs="Arial"/>
          <w:sz w:val="28"/>
          <w:szCs w:val="28"/>
        </w:rPr>
        <w:t>1.3</w:t>
      </w:r>
      <w:r w:rsidR="001D33EF" w:rsidRPr="002E7F1D">
        <w:rPr>
          <w:rFonts w:ascii="Arial" w:hAnsi="Arial" w:cs="Arial"/>
          <w:sz w:val="28"/>
          <w:szCs w:val="28"/>
        </w:rPr>
        <w:t>43</w:t>
      </w:r>
      <w:r w:rsidR="005413BE" w:rsidRPr="002E7F1D">
        <w:rPr>
          <w:rFonts w:ascii="Arial" w:hAnsi="Arial" w:cs="Arial"/>
          <w:sz w:val="28"/>
          <w:szCs w:val="28"/>
        </w:rPr>
        <w:t>.</w:t>
      </w:r>
      <w:r w:rsidR="001D33EF" w:rsidRPr="002E7F1D">
        <w:rPr>
          <w:rFonts w:ascii="Arial" w:hAnsi="Arial" w:cs="Arial"/>
          <w:sz w:val="28"/>
          <w:szCs w:val="28"/>
        </w:rPr>
        <w:t>239</w:t>
      </w:r>
      <w:r w:rsidR="005413BE" w:rsidRPr="002E7F1D">
        <w:rPr>
          <w:rFonts w:ascii="Arial" w:hAnsi="Arial" w:cs="Arial"/>
          <w:sz w:val="28"/>
          <w:szCs w:val="28"/>
        </w:rPr>
        <w:t>.</w:t>
      </w:r>
      <w:r w:rsidR="001D33EF" w:rsidRPr="002E7F1D">
        <w:rPr>
          <w:rFonts w:ascii="Arial" w:hAnsi="Arial" w:cs="Arial"/>
          <w:sz w:val="28"/>
          <w:szCs w:val="28"/>
        </w:rPr>
        <w:t>923</w:t>
      </w:r>
      <w:r w:rsidRPr="002E7F1D">
        <w:rPr>
          <w:rFonts w:ascii="Arial" w:hAnsi="Arial" w:cs="Arial"/>
          <w:sz w:val="28"/>
          <w:szCs w:val="28"/>
        </w:rPr>
        <w:t xml:space="preserve"> habitantes. </w:t>
      </w:r>
      <w:r w:rsidRPr="002E7F1D">
        <w:rPr>
          <w:rFonts w:ascii="Arial" w:hAnsi="Arial" w:cs="Arial"/>
          <w:b/>
          <w:sz w:val="28"/>
          <w:szCs w:val="28"/>
        </w:rPr>
        <w:t xml:space="preserve">Média de idades: </w:t>
      </w:r>
      <w:r w:rsidRPr="002E7F1D">
        <w:rPr>
          <w:rFonts w:ascii="Arial" w:hAnsi="Arial" w:cs="Arial"/>
          <w:sz w:val="28"/>
          <w:szCs w:val="28"/>
        </w:rPr>
        <w:t>3</w:t>
      </w:r>
      <w:r w:rsidR="005413BE" w:rsidRPr="002E7F1D">
        <w:rPr>
          <w:rFonts w:ascii="Arial" w:hAnsi="Arial" w:cs="Arial"/>
          <w:sz w:val="28"/>
          <w:szCs w:val="28"/>
        </w:rPr>
        <w:t>5</w:t>
      </w:r>
      <w:r w:rsidRPr="002E7F1D">
        <w:rPr>
          <w:rFonts w:ascii="Arial" w:hAnsi="Arial" w:cs="Arial"/>
          <w:sz w:val="28"/>
          <w:szCs w:val="28"/>
        </w:rPr>
        <w:t>,</w:t>
      </w:r>
      <w:r w:rsidR="005413BE" w:rsidRPr="002E7F1D">
        <w:rPr>
          <w:rFonts w:ascii="Arial" w:hAnsi="Arial" w:cs="Arial"/>
          <w:sz w:val="28"/>
          <w:szCs w:val="28"/>
        </w:rPr>
        <w:t>5</w:t>
      </w:r>
      <w:r w:rsidRPr="002E7F1D">
        <w:rPr>
          <w:rFonts w:ascii="Arial" w:hAnsi="Arial" w:cs="Arial"/>
          <w:sz w:val="28"/>
          <w:szCs w:val="28"/>
        </w:rPr>
        <w:t xml:space="preserve"> anos. </w:t>
      </w:r>
      <w:r w:rsidRPr="002E7F1D">
        <w:rPr>
          <w:rFonts w:ascii="Arial" w:hAnsi="Arial" w:cs="Arial"/>
          <w:b/>
          <w:sz w:val="28"/>
          <w:szCs w:val="28"/>
        </w:rPr>
        <w:t>Esperança média de vida:</w:t>
      </w:r>
      <w:r w:rsidRPr="002E7F1D">
        <w:rPr>
          <w:rFonts w:ascii="Arial" w:hAnsi="Arial" w:cs="Arial"/>
          <w:sz w:val="28"/>
          <w:szCs w:val="28"/>
        </w:rPr>
        <w:t xml:space="preserve"> 7</w:t>
      </w:r>
      <w:r w:rsidR="005413BE" w:rsidRPr="002E7F1D">
        <w:rPr>
          <w:rFonts w:ascii="Arial" w:hAnsi="Arial" w:cs="Arial"/>
          <w:sz w:val="28"/>
          <w:szCs w:val="28"/>
        </w:rPr>
        <w:t>4</w:t>
      </w:r>
      <w:r w:rsidRPr="002E7F1D">
        <w:rPr>
          <w:rFonts w:ascii="Arial" w:hAnsi="Arial" w:cs="Arial"/>
          <w:sz w:val="28"/>
          <w:szCs w:val="28"/>
        </w:rPr>
        <w:t>,</w:t>
      </w:r>
      <w:r w:rsidR="001D33EF" w:rsidRPr="002E7F1D">
        <w:rPr>
          <w:rFonts w:ascii="Arial" w:hAnsi="Arial" w:cs="Arial"/>
          <w:sz w:val="28"/>
          <w:szCs w:val="28"/>
        </w:rPr>
        <w:t>84</w:t>
      </w:r>
      <w:r w:rsidRPr="002E7F1D">
        <w:rPr>
          <w:rFonts w:ascii="Arial" w:hAnsi="Arial" w:cs="Arial"/>
          <w:sz w:val="28"/>
          <w:szCs w:val="28"/>
        </w:rPr>
        <w:t xml:space="preserve"> anos. </w:t>
      </w:r>
      <w:r w:rsidRPr="002E7F1D">
        <w:rPr>
          <w:rFonts w:ascii="Arial" w:hAnsi="Arial" w:cs="Arial"/>
          <w:b/>
          <w:sz w:val="28"/>
          <w:szCs w:val="28"/>
        </w:rPr>
        <w:t xml:space="preserve">Mortalidade infantil: </w:t>
      </w:r>
      <w:r w:rsidR="005413BE" w:rsidRPr="002E7F1D">
        <w:rPr>
          <w:rFonts w:ascii="Arial" w:hAnsi="Arial" w:cs="Arial"/>
          <w:sz w:val="28"/>
          <w:szCs w:val="28"/>
        </w:rPr>
        <w:t>1</w:t>
      </w:r>
      <w:r w:rsidR="001D33EF" w:rsidRPr="002E7F1D">
        <w:rPr>
          <w:rFonts w:ascii="Arial" w:hAnsi="Arial" w:cs="Arial"/>
          <w:sz w:val="28"/>
          <w:szCs w:val="28"/>
        </w:rPr>
        <w:t>5</w:t>
      </w:r>
      <w:r w:rsidRPr="002E7F1D">
        <w:rPr>
          <w:rFonts w:ascii="Arial" w:hAnsi="Arial" w:cs="Arial"/>
          <w:sz w:val="28"/>
          <w:szCs w:val="28"/>
        </w:rPr>
        <w:t>,</w:t>
      </w:r>
      <w:r w:rsidR="001D33EF" w:rsidRPr="002E7F1D">
        <w:rPr>
          <w:rFonts w:ascii="Arial" w:hAnsi="Arial" w:cs="Arial"/>
          <w:sz w:val="28"/>
          <w:szCs w:val="28"/>
        </w:rPr>
        <w:t>62</w:t>
      </w:r>
      <w:r w:rsidRPr="002E7F1D">
        <w:rPr>
          <w:rFonts w:ascii="Arial" w:hAnsi="Arial" w:cs="Arial"/>
          <w:sz w:val="28"/>
          <w:szCs w:val="28"/>
        </w:rPr>
        <w:t>/1</w:t>
      </w:r>
      <w:r w:rsidR="005413BE" w:rsidRPr="002E7F1D">
        <w:rPr>
          <w:rFonts w:ascii="Arial" w:hAnsi="Arial" w:cs="Arial"/>
          <w:sz w:val="28"/>
          <w:szCs w:val="28"/>
        </w:rPr>
        <w:t xml:space="preserve"> </w:t>
      </w:r>
      <w:r w:rsidRPr="002E7F1D">
        <w:rPr>
          <w:rFonts w:ascii="Arial" w:hAnsi="Arial" w:cs="Arial"/>
          <w:sz w:val="28"/>
          <w:szCs w:val="28"/>
        </w:rPr>
        <w:t xml:space="preserve">000. </w:t>
      </w:r>
      <w:r w:rsidRPr="002E7F1D">
        <w:rPr>
          <w:rFonts w:ascii="Arial" w:hAnsi="Arial" w:cs="Arial"/>
          <w:b/>
          <w:sz w:val="28"/>
          <w:szCs w:val="28"/>
        </w:rPr>
        <w:t xml:space="preserve">Religião – </w:t>
      </w:r>
      <w:r w:rsidRPr="002E7F1D">
        <w:rPr>
          <w:rFonts w:ascii="Arial" w:hAnsi="Arial" w:cs="Arial"/>
          <w:sz w:val="28"/>
          <w:szCs w:val="28"/>
        </w:rPr>
        <w:t xml:space="preserve">As principais religiões professadas são o confucionismo, o budismo e o </w:t>
      </w:r>
      <w:proofErr w:type="spellStart"/>
      <w:r w:rsidRPr="002E7F1D">
        <w:rPr>
          <w:rFonts w:ascii="Arial" w:hAnsi="Arial" w:cs="Arial"/>
          <w:sz w:val="28"/>
          <w:szCs w:val="28"/>
        </w:rPr>
        <w:t>daoísmo</w:t>
      </w:r>
      <w:proofErr w:type="spellEnd"/>
      <w:r w:rsidRPr="002E7F1D">
        <w:rPr>
          <w:rFonts w:ascii="Arial" w:hAnsi="Arial" w:cs="Arial"/>
          <w:sz w:val="28"/>
          <w:szCs w:val="28"/>
        </w:rPr>
        <w:t xml:space="preserve">. Também existem minorias muçulmanas e cristãs. Alguns grupos étnicos têm a sua própria preferência religiosa. </w:t>
      </w:r>
      <w:r w:rsidRPr="002E7F1D">
        <w:rPr>
          <w:rFonts w:ascii="Arial" w:hAnsi="Arial" w:cs="Arial"/>
          <w:b/>
          <w:sz w:val="28"/>
          <w:szCs w:val="28"/>
        </w:rPr>
        <w:t>Línguas:</w:t>
      </w:r>
      <w:r w:rsidRPr="002E7F1D">
        <w:rPr>
          <w:rFonts w:ascii="Arial" w:hAnsi="Arial" w:cs="Arial"/>
          <w:sz w:val="28"/>
          <w:szCs w:val="28"/>
        </w:rPr>
        <w:t xml:space="preserve"> A língua oficial é o </w:t>
      </w:r>
      <w:proofErr w:type="spellStart"/>
      <w:r w:rsidRPr="002E7F1D">
        <w:rPr>
          <w:rFonts w:ascii="Arial" w:hAnsi="Arial" w:cs="Arial"/>
          <w:i/>
          <w:sz w:val="28"/>
          <w:szCs w:val="28"/>
        </w:rPr>
        <w:t>putonghua</w:t>
      </w:r>
      <w:proofErr w:type="spellEnd"/>
      <w:r w:rsidRPr="002E7F1D">
        <w:rPr>
          <w:rFonts w:ascii="Arial" w:hAnsi="Arial" w:cs="Arial"/>
          <w:sz w:val="28"/>
          <w:szCs w:val="28"/>
        </w:rPr>
        <w:t xml:space="preserve"> (</w:t>
      </w:r>
      <w:r w:rsidR="001D33EF" w:rsidRPr="002E7F1D">
        <w:rPr>
          <w:rFonts w:ascii="Arial" w:hAnsi="Arial" w:cs="Arial"/>
          <w:sz w:val="28"/>
          <w:szCs w:val="28"/>
        </w:rPr>
        <w:t>dialeto</w:t>
      </w:r>
      <w:r w:rsidRPr="002E7F1D">
        <w:rPr>
          <w:rFonts w:ascii="Arial" w:hAnsi="Arial" w:cs="Arial"/>
          <w:sz w:val="28"/>
          <w:szCs w:val="28"/>
        </w:rPr>
        <w:t xml:space="preserve"> de Pequim, usualmente conhecido por mandarim). No Sul e Sudeste são falados </w:t>
      </w:r>
      <w:r w:rsidR="00071F09" w:rsidRPr="002E7F1D">
        <w:rPr>
          <w:rFonts w:ascii="Arial" w:hAnsi="Arial" w:cs="Arial"/>
          <w:sz w:val="28"/>
          <w:szCs w:val="28"/>
        </w:rPr>
        <w:t>dialetos</w:t>
      </w:r>
      <w:r w:rsidRPr="002E7F1D">
        <w:rPr>
          <w:rFonts w:ascii="Arial" w:hAnsi="Arial" w:cs="Arial"/>
          <w:sz w:val="28"/>
          <w:szCs w:val="28"/>
        </w:rPr>
        <w:t xml:space="preserve"> locais. </w:t>
      </w:r>
      <w:r w:rsidRPr="002E7F1D">
        <w:rPr>
          <w:rFonts w:ascii="Arial" w:hAnsi="Arial" w:cs="Arial"/>
          <w:b/>
          <w:sz w:val="28"/>
          <w:szCs w:val="28"/>
        </w:rPr>
        <w:t>Taxa de literacia:</w:t>
      </w:r>
      <w:r w:rsidRPr="002E7F1D">
        <w:rPr>
          <w:rFonts w:ascii="Arial" w:hAnsi="Arial" w:cs="Arial"/>
          <w:sz w:val="28"/>
          <w:szCs w:val="28"/>
        </w:rPr>
        <w:t xml:space="preserve"> 9</w:t>
      </w:r>
      <w:r w:rsidR="00311A5E" w:rsidRPr="002E7F1D">
        <w:rPr>
          <w:rFonts w:ascii="Arial" w:hAnsi="Arial" w:cs="Arial"/>
          <w:sz w:val="28"/>
          <w:szCs w:val="28"/>
        </w:rPr>
        <w:t>2</w:t>
      </w:r>
      <w:r w:rsidRPr="002E7F1D">
        <w:rPr>
          <w:rFonts w:ascii="Arial" w:hAnsi="Arial" w:cs="Arial"/>
          <w:sz w:val="28"/>
          <w:szCs w:val="28"/>
        </w:rPr>
        <w:t>,</w:t>
      </w:r>
      <w:r w:rsidR="00311A5E" w:rsidRPr="002E7F1D">
        <w:rPr>
          <w:rFonts w:ascii="Arial" w:hAnsi="Arial" w:cs="Arial"/>
          <w:sz w:val="28"/>
          <w:szCs w:val="28"/>
        </w:rPr>
        <w:t>2</w:t>
      </w:r>
      <w:r w:rsidRPr="002E7F1D">
        <w:rPr>
          <w:rFonts w:ascii="Arial" w:hAnsi="Arial" w:cs="Arial"/>
          <w:sz w:val="28"/>
          <w:szCs w:val="28"/>
        </w:rPr>
        <w:t xml:space="preserve"> %.</w:t>
      </w:r>
    </w:p>
    <w:p w:rsidR="00F74138" w:rsidRPr="00CF5FDB" w:rsidRDefault="00F74138" w:rsidP="006B3946">
      <w:pPr>
        <w:jc w:val="both"/>
        <w:rPr>
          <w:rFonts w:ascii="Arial" w:hAnsi="Arial" w:cs="Arial"/>
          <w:sz w:val="30"/>
          <w:szCs w:val="30"/>
        </w:rPr>
      </w:pPr>
    </w:p>
    <w:p w:rsidR="006B3946" w:rsidRDefault="006B3946" w:rsidP="006B3946">
      <w:pPr>
        <w:jc w:val="both"/>
        <w:rPr>
          <w:rFonts w:ascii="Arial" w:hAnsi="Arial" w:cs="Arial"/>
          <w:b/>
          <w:sz w:val="30"/>
          <w:szCs w:val="30"/>
        </w:rPr>
      </w:pPr>
      <w:r w:rsidRPr="00CF5FDB">
        <w:rPr>
          <w:rFonts w:ascii="Arial" w:hAnsi="Arial" w:cs="Arial"/>
          <w:b/>
          <w:sz w:val="30"/>
          <w:szCs w:val="30"/>
        </w:rPr>
        <w:t>ECONOMIA</w:t>
      </w:r>
    </w:p>
    <w:p w:rsidR="00EC4C97" w:rsidRDefault="00EC4C97" w:rsidP="006B3946">
      <w:pPr>
        <w:jc w:val="both"/>
        <w:rPr>
          <w:rFonts w:ascii="Arial" w:hAnsi="Arial" w:cs="Arial"/>
          <w:b/>
          <w:sz w:val="30"/>
          <w:szCs w:val="30"/>
        </w:rPr>
      </w:pPr>
    </w:p>
    <w:p w:rsidR="00EC4C97" w:rsidRPr="002E7F1D" w:rsidRDefault="00EC4C97" w:rsidP="006B3946">
      <w:pPr>
        <w:jc w:val="both"/>
        <w:rPr>
          <w:rFonts w:ascii="Arial" w:hAnsi="Arial" w:cs="Arial"/>
          <w:b/>
          <w:sz w:val="28"/>
          <w:szCs w:val="28"/>
        </w:rPr>
      </w:pPr>
      <w:r w:rsidRPr="002E7F1D">
        <w:rPr>
          <w:rFonts w:ascii="Arial" w:hAnsi="Arial" w:cs="Arial"/>
          <w:b/>
          <w:sz w:val="28"/>
          <w:szCs w:val="28"/>
        </w:rPr>
        <w:t xml:space="preserve">PIB: </w:t>
      </w:r>
      <w:r w:rsidRPr="002E7F1D">
        <w:rPr>
          <w:rFonts w:ascii="Arial" w:hAnsi="Arial" w:cs="Arial"/>
          <w:sz w:val="28"/>
          <w:szCs w:val="28"/>
        </w:rPr>
        <w:t>9.2% (2011)</w:t>
      </w:r>
      <w:r w:rsidRPr="002E7F1D">
        <w:rPr>
          <w:rFonts w:ascii="Arial" w:hAnsi="Arial" w:cs="Arial"/>
          <w:b/>
          <w:sz w:val="28"/>
          <w:szCs w:val="28"/>
        </w:rPr>
        <w:t xml:space="preserve">. Taxa desemprego: </w:t>
      </w:r>
      <w:r w:rsidRPr="002E7F1D">
        <w:rPr>
          <w:rFonts w:ascii="Arial" w:hAnsi="Arial" w:cs="Arial"/>
          <w:sz w:val="28"/>
          <w:szCs w:val="28"/>
        </w:rPr>
        <w:t>6.5% (2011)</w:t>
      </w:r>
      <w:r w:rsidRPr="002E7F1D">
        <w:rPr>
          <w:rFonts w:ascii="Arial" w:hAnsi="Arial" w:cs="Arial"/>
          <w:b/>
          <w:sz w:val="28"/>
          <w:szCs w:val="28"/>
        </w:rPr>
        <w:t xml:space="preserve">. População abaixo da linha de pobreza: </w:t>
      </w:r>
      <w:r w:rsidRPr="002E7F1D">
        <w:rPr>
          <w:rFonts w:ascii="Arial" w:hAnsi="Arial" w:cs="Arial"/>
          <w:sz w:val="28"/>
          <w:szCs w:val="28"/>
        </w:rPr>
        <w:t>13.4%</w:t>
      </w:r>
      <w:r w:rsidRPr="002E7F1D">
        <w:rPr>
          <w:rFonts w:ascii="Arial" w:hAnsi="Arial" w:cs="Arial"/>
          <w:b/>
          <w:sz w:val="28"/>
          <w:szCs w:val="28"/>
        </w:rPr>
        <w:t xml:space="preserve">. Taxa de inflação: </w:t>
      </w:r>
      <w:r w:rsidRPr="002E7F1D">
        <w:rPr>
          <w:rFonts w:ascii="Arial" w:hAnsi="Arial" w:cs="Arial"/>
          <w:sz w:val="28"/>
          <w:szCs w:val="28"/>
        </w:rPr>
        <w:t>5.4%</w:t>
      </w:r>
      <w:r w:rsidR="004E72A5" w:rsidRPr="002E7F1D">
        <w:rPr>
          <w:rFonts w:ascii="Arial" w:hAnsi="Arial" w:cs="Arial"/>
          <w:sz w:val="28"/>
          <w:szCs w:val="28"/>
        </w:rPr>
        <w:t>.</w:t>
      </w:r>
      <w:r w:rsidR="002E7F1D">
        <w:rPr>
          <w:rFonts w:ascii="Arial" w:hAnsi="Arial" w:cs="Arial"/>
          <w:sz w:val="28"/>
          <w:szCs w:val="28"/>
        </w:rPr>
        <w:t xml:space="preserve"> </w:t>
      </w:r>
      <w:r w:rsidR="004E72A5" w:rsidRPr="002E7F1D">
        <w:rPr>
          <w:rFonts w:ascii="Arial" w:hAnsi="Arial" w:cs="Arial"/>
          <w:b/>
          <w:sz w:val="28"/>
          <w:szCs w:val="28"/>
        </w:rPr>
        <w:t>Agricultura:</w:t>
      </w:r>
      <w:r w:rsidR="004E72A5" w:rsidRPr="002E7F1D">
        <w:rPr>
          <w:rFonts w:ascii="Arial" w:hAnsi="Arial" w:cs="Arial"/>
          <w:sz w:val="28"/>
          <w:szCs w:val="28"/>
        </w:rPr>
        <w:t xml:space="preserve"> </w:t>
      </w:r>
      <w:r w:rsidR="009734F8" w:rsidRPr="002E7F1D">
        <w:rPr>
          <w:rFonts w:ascii="Arial" w:hAnsi="Arial" w:cs="Arial"/>
          <w:sz w:val="28"/>
          <w:szCs w:val="28"/>
        </w:rPr>
        <w:t xml:space="preserve">maior produtor de </w:t>
      </w:r>
      <w:r w:rsidR="004E72A5" w:rsidRPr="002E7F1D">
        <w:rPr>
          <w:rFonts w:ascii="Arial" w:hAnsi="Arial" w:cs="Arial"/>
          <w:sz w:val="28"/>
          <w:szCs w:val="28"/>
        </w:rPr>
        <w:t xml:space="preserve">arroz, trigo, batatas, milho, amendoins, chá, painço, cevada, maçãs, algodão, </w:t>
      </w:r>
      <w:r w:rsidR="009734F8" w:rsidRPr="002E7F1D">
        <w:rPr>
          <w:rFonts w:ascii="Arial" w:hAnsi="Arial" w:cs="Arial"/>
          <w:sz w:val="28"/>
          <w:szCs w:val="28"/>
        </w:rPr>
        <w:t>óleo de sementes, carne de porco e peixe.</w:t>
      </w:r>
      <w:r w:rsidR="004E72A5" w:rsidRPr="002E7F1D">
        <w:rPr>
          <w:rFonts w:ascii="Arial" w:hAnsi="Arial" w:cs="Arial"/>
          <w:sz w:val="28"/>
          <w:szCs w:val="28"/>
        </w:rPr>
        <w:t xml:space="preserve"> </w:t>
      </w:r>
      <w:r w:rsidR="009734F8" w:rsidRPr="002E7F1D">
        <w:rPr>
          <w:rFonts w:ascii="Arial" w:hAnsi="Arial" w:cs="Arial"/>
          <w:b/>
          <w:sz w:val="28"/>
          <w:szCs w:val="28"/>
        </w:rPr>
        <w:t>Indústrias:</w:t>
      </w:r>
      <w:r w:rsidR="009734F8" w:rsidRPr="002E7F1D">
        <w:rPr>
          <w:rFonts w:ascii="Arial" w:hAnsi="Arial" w:cs="Arial"/>
          <w:sz w:val="28"/>
          <w:szCs w:val="28"/>
        </w:rPr>
        <w:t xml:space="preserve"> mineira e transformadora, ferro, aço, alumínio, carvão, maquinaria, armamento, têxteis, petróleo, cimento, químicos, fertilizantes, produtos de consumo, incluindo calçado, brinquedos, </w:t>
      </w:r>
      <w:r w:rsidR="004E5C08" w:rsidRPr="002E7F1D">
        <w:rPr>
          <w:rFonts w:ascii="Arial" w:hAnsi="Arial" w:cs="Arial"/>
          <w:sz w:val="28"/>
          <w:szCs w:val="28"/>
        </w:rPr>
        <w:t xml:space="preserve">e eletrónica, produtos alimentares </w:t>
      </w:r>
      <w:r w:rsidR="00C34A26" w:rsidRPr="002E7F1D">
        <w:rPr>
          <w:rFonts w:ascii="Arial" w:hAnsi="Arial" w:cs="Arial"/>
          <w:sz w:val="28"/>
          <w:szCs w:val="28"/>
        </w:rPr>
        <w:t>t</w:t>
      </w:r>
      <w:r w:rsidR="004E5C08" w:rsidRPr="002E7F1D">
        <w:rPr>
          <w:rFonts w:ascii="Arial" w:hAnsi="Arial" w:cs="Arial"/>
          <w:sz w:val="28"/>
          <w:szCs w:val="28"/>
        </w:rPr>
        <w:t xml:space="preserve">ransformados, equipamento de transporte veículos, carris e locomotivas, barcos e aviões, </w:t>
      </w:r>
      <w:r w:rsidR="00EE67BC" w:rsidRPr="002E7F1D">
        <w:rPr>
          <w:rFonts w:ascii="Arial" w:hAnsi="Arial" w:cs="Arial"/>
          <w:sz w:val="28"/>
          <w:szCs w:val="28"/>
        </w:rPr>
        <w:t xml:space="preserve">equipamentos de </w:t>
      </w:r>
      <w:r w:rsidR="004E5C08" w:rsidRPr="002E7F1D">
        <w:rPr>
          <w:rFonts w:ascii="Arial" w:hAnsi="Arial" w:cs="Arial"/>
          <w:sz w:val="28"/>
          <w:szCs w:val="28"/>
        </w:rPr>
        <w:t>telecomunicações</w:t>
      </w:r>
      <w:r w:rsidR="00EE67BC" w:rsidRPr="002E7F1D">
        <w:rPr>
          <w:rFonts w:ascii="Arial" w:hAnsi="Arial" w:cs="Arial"/>
          <w:sz w:val="28"/>
          <w:szCs w:val="28"/>
        </w:rPr>
        <w:t xml:space="preserve"> e satélites.</w:t>
      </w:r>
      <w:r w:rsidR="004E5C08" w:rsidRPr="002E7F1D">
        <w:rPr>
          <w:rFonts w:ascii="Arial" w:hAnsi="Arial" w:cs="Arial"/>
          <w:sz w:val="28"/>
          <w:szCs w:val="28"/>
        </w:rPr>
        <w:t xml:space="preserve">  </w:t>
      </w:r>
      <w:r w:rsidR="009734F8" w:rsidRPr="002E7F1D">
        <w:rPr>
          <w:rFonts w:ascii="Arial" w:hAnsi="Arial" w:cs="Arial"/>
          <w:sz w:val="28"/>
          <w:szCs w:val="28"/>
        </w:rPr>
        <w:t xml:space="preserve">  </w:t>
      </w:r>
      <w:r w:rsidRPr="002E7F1D">
        <w:rPr>
          <w:rFonts w:ascii="Arial" w:hAnsi="Arial" w:cs="Arial"/>
          <w:b/>
          <w:sz w:val="28"/>
          <w:szCs w:val="28"/>
        </w:rPr>
        <w:t xml:space="preserve">  </w:t>
      </w:r>
    </w:p>
    <w:p w:rsidR="00071F09" w:rsidRPr="00CF5FDB" w:rsidRDefault="00071F09" w:rsidP="006B3946">
      <w:pPr>
        <w:jc w:val="both"/>
        <w:rPr>
          <w:rFonts w:ascii="Arial" w:hAnsi="Arial" w:cs="Arial"/>
          <w:b/>
          <w:sz w:val="30"/>
          <w:szCs w:val="30"/>
        </w:rPr>
      </w:pPr>
    </w:p>
    <w:p w:rsidR="006B3946" w:rsidRPr="002E7F1D" w:rsidRDefault="006B3946" w:rsidP="006B3946">
      <w:pPr>
        <w:jc w:val="both"/>
        <w:rPr>
          <w:rFonts w:ascii="Arial" w:hAnsi="Arial" w:cs="Arial"/>
          <w:sz w:val="28"/>
          <w:szCs w:val="28"/>
        </w:rPr>
      </w:pPr>
      <w:r w:rsidRPr="002E7F1D">
        <w:rPr>
          <w:rFonts w:ascii="Arial" w:hAnsi="Arial" w:cs="Arial"/>
          <w:sz w:val="28"/>
          <w:szCs w:val="28"/>
        </w:rPr>
        <w:t xml:space="preserve">A China desempenha, </w:t>
      </w:r>
      <w:r w:rsidR="00071F09" w:rsidRPr="002E7F1D">
        <w:rPr>
          <w:rFonts w:ascii="Arial" w:hAnsi="Arial" w:cs="Arial"/>
          <w:sz w:val="28"/>
          <w:szCs w:val="28"/>
        </w:rPr>
        <w:t>atualmente</w:t>
      </w:r>
      <w:r w:rsidRPr="002E7F1D">
        <w:rPr>
          <w:rFonts w:ascii="Arial" w:hAnsi="Arial" w:cs="Arial"/>
          <w:sz w:val="28"/>
          <w:szCs w:val="28"/>
        </w:rPr>
        <w:t xml:space="preserve">, um papel fundamental no panorama económico e financeiro mundial, nomeadamente por três motivos: o seu crescimento é considerado o “motor” da economia mundial; a magnitude do seu setor produtivo sustenta em larga medida </w:t>
      </w:r>
      <w:r w:rsidR="00A1343E" w:rsidRPr="002E7F1D">
        <w:rPr>
          <w:rFonts w:ascii="Arial" w:hAnsi="Arial" w:cs="Arial"/>
          <w:sz w:val="28"/>
          <w:szCs w:val="28"/>
        </w:rPr>
        <w:t>a dinâmica</w:t>
      </w:r>
      <w:r w:rsidRPr="002E7F1D">
        <w:rPr>
          <w:rFonts w:ascii="Arial" w:hAnsi="Arial" w:cs="Arial"/>
          <w:sz w:val="28"/>
          <w:szCs w:val="28"/>
        </w:rPr>
        <w:t xml:space="preserve"> da oferta mundial, designadamente</w:t>
      </w:r>
      <w:r w:rsidR="003D1C23" w:rsidRPr="002E7F1D">
        <w:rPr>
          <w:rFonts w:ascii="Arial" w:hAnsi="Arial" w:cs="Arial"/>
          <w:sz w:val="28"/>
          <w:szCs w:val="28"/>
        </w:rPr>
        <w:t>,</w:t>
      </w:r>
      <w:r w:rsidRPr="002E7F1D">
        <w:rPr>
          <w:rFonts w:ascii="Arial" w:hAnsi="Arial" w:cs="Arial"/>
          <w:sz w:val="28"/>
          <w:szCs w:val="28"/>
        </w:rPr>
        <w:t xml:space="preserve"> dos preços das matérias-primas, como o petróleo</w:t>
      </w:r>
      <w:r w:rsidR="00A1343E" w:rsidRPr="002E7F1D">
        <w:rPr>
          <w:rFonts w:ascii="Arial" w:hAnsi="Arial" w:cs="Arial"/>
          <w:sz w:val="28"/>
          <w:szCs w:val="28"/>
        </w:rPr>
        <w:t>,</w:t>
      </w:r>
      <w:r w:rsidRPr="002E7F1D">
        <w:rPr>
          <w:rFonts w:ascii="Arial" w:hAnsi="Arial" w:cs="Arial"/>
          <w:sz w:val="28"/>
          <w:szCs w:val="28"/>
        </w:rPr>
        <w:t xml:space="preserve"> e detém o maior montante de reservas do mundo (cerca de um bilião de USD), estimando-se que 70% desse valor esteja investido em obrigações de longo prazo do Tesouro norte-americano.</w:t>
      </w:r>
    </w:p>
    <w:p w:rsidR="00071F09" w:rsidRPr="00CF5FDB" w:rsidRDefault="00071F09" w:rsidP="006B3946">
      <w:pPr>
        <w:jc w:val="both"/>
        <w:rPr>
          <w:rFonts w:ascii="Arial" w:hAnsi="Arial" w:cs="Arial"/>
          <w:sz w:val="30"/>
          <w:szCs w:val="30"/>
        </w:rPr>
      </w:pPr>
    </w:p>
    <w:p w:rsidR="00F83438" w:rsidRPr="002E7F1D" w:rsidRDefault="006B3946" w:rsidP="006B3946">
      <w:pPr>
        <w:jc w:val="both"/>
        <w:rPr>
          <w:rFonts w:ascii="Arial" w:hAnsi="Arial" w:cs="Arial"/>
          <w:sz w:val="28"/>
          <w:szCs w:val="28"/>
        </w:rPr>
      </w:pPr>
      <w:r w:rsidRPr="002E7F1D">
        <w:rPr>
          <w:rFonts w:ascii="Arial" w:hAnsi="Arial" w:cs="Arial"/>
          <w:sz w:val="28"/>
          <w:szCs w:val="28"/>
        </w:rPr>
        <w:t>Simultaneamente, a China constitui uma economia em triplo processo de transição: de uma economia estatal e planificada para uma economia de mercado; de uma economia agrícola e rural para uma economia urbana, baseada na indústria e nos serviços</w:t>
      </w:r>
      <w:r w:rsidR="00A1343E" w:rsidRPr="002E7F1D">
        <w:rPr>
          <w:rFonts w:ascii="Arial" w:hAnsi="Arial" w:cs="Arial"/>
          <w:sz w:val="28"/>
          <w:szCs w:val="28"/>
        </w:rPr>
        <w:t>;</w:t>
      </w:r>
      <w:r w:rsidRPr="002E7F1D">
        <w:rPr>
          <w:rFonts w:ascii="Arial" w:hAnsi="Arial" w:cs="Arial"/>
          <w:sz w:val="28"/>
          <w:szCs w:val="28"/>
        </w:rPr>
        <w:t xml:space="preserve"> e de uma economia fechada para uma economia aberta às trocas internacionais de bens e capital.</w:t>
      </w:r>
      <w:r w:rsidR="00102531" w:rsidRPr="002E7F1D">
        <w:rPr>
          <w:rFonts w:ascii="Arial" w:hAnsi="Arial" w:cs="Arial"/>
          <w:sz w:val="28"/>
          <w:szCs w:val="28"/>
        </w:rPr>
        <w:t xml:space="preserve"> </w:t>
      </w:r>
      <w:r w:rsidR="00DB0E1C" w:rsidRPr="002E7F1D">
        <w:rPr>
          <w:rFonts w:ascii="Arial" w:hAnsi="Arial" w:cs="Arial"/>
          <w:sz w:val="28"/>
          <w:szCs w:val="28"/>
        </w:rPr>
        <w:t>Em 2010</w:t>
      </w:r>
      <w:r w:rsidR="00CE7896" w:rsidRPr="002E7F1D">
        <w:rPr>
          <w:rFonts w:ascii="Arial" w:hAnsi="Arial" w:cs="Arial"/>
          <w:sz w:val="28"/>
          <w:szCs w:val="28"/>
        </w:rPr>
        <w:t>,</w:t>
      </w:r>
      <w:r w:rsidR="00DB0E1C" w:rsidRPr="002E7F1D">
        <w:rPr>
          <w:rFonts w:ascii="Arial" w:hAnsi="Arial" w:cs="Arial"/>
          <w:sz w:val="28"/>
          <w:szCs w:val="28"/>
        </w:rPr>
        <w:t xml:space="preserve"> a China tornou-se o maior exportador mundial</w:t>
      </w:r>
      <w:r w:rsidR="00102531" w:rsidRPr="002E7F1D">
        <w:rPr>
          <w:rFonts w:ascii="Arial" w:hAnsi="Arial" w:cs="Arial"/>
          <w:sz w:val="28"/>
          <w:szCs w:val="28"/>
        </w:rPr>
        <w:t xml:space="preserve"> e a segunda maior economia do mundo</w:t>
      </w:r>
      <w:r w:rsidR="005A2608" w:rsidRPr="002E7F1D">
        <w:rPr>
          <w:rFonts w:ascii="Arial" w:hAnsi="Arial" w:cs="Arial"/>
          <w:sz w:val="28"/>
          <w:szCs w:val="28"/>
        </w:rPr>
        <w:t>,</w:t>
      </w:r>
      <w:r w:rsidR="00102531" w:rsidRPr="002E7F1D">
        <w:rPr>
          <w:rFonts w:ascii="Arial" w:hAnsi="Arial" w:cs="Arial"/>
          <w:sz w:val="28"/>
          <w:szCs w:val="28"/>
        </w:rPr>
        <w:t xml:space="preserve"> a seguir aos Estados Unidos.</w:t>
      </w:r>
      <w:r w:rsidR="00520456" w:rsidRPr="002E7F1D">
        <w:rPr>
          <w:rFonts w:ascii="Arial" w:hAnsi="Arial" w:cs="Arial"/>
          <w:sz w:val="28"/>
          <w:szCs w:val="28"/>
        </w:rPr>
        <w:t xml:space="preserve"> </w:t>
      </w:r>
      <w:r w:rsidR="00B0700C" w:rsidRPr="002E7F1D">
        <w:rPr>
          <w:rFonts w:ascii="Arial" w:hAnsi="Arial" w:cs="Arial"/>
          <w:sz w:val="28"/>
          <w:szCs w:val="28"/>
        </w:rPr>
        <w:t xml:space="preserve">O Governo consagra no 12º Plano Quinquenal, </w:t>
      </w:r>
      <w:r w:rsidR="00824AF0" w:rsidRPr="002E7F1D">
        <w:rPr>
          <w:rFonts w:ascii="Arial" w:hAnsi="Arial" w:cs="Arial"/>
          <w:sz w:val="28"/>
          <w:szCs w:val="28"/>
        </w:rPr>
        <w:t>adotado</w:t>
      </w:r>
      <w:r w:rsidR="00B0700C" w:rsidRPr="002E7F1D">
        <w:rPr>
          <w:rFonts w:ascii="Arial" w:hAnsi="Arial" w:cs="Arial"/>
          <w:sz w:val="28"/>
          <w:szCs w:val="28"/>
        </w:rPr>
        <w:t xml:space="preserve"> em </w:t>
      </w:r>
      <w:r w:rsidR="003D1C23" w:rsidRPr="002E7F1D">
        <w:rPr>
          <w:rFonts w:ascii="Arial" w:hAnsi="Arial" w:cs="Arial"/>
          <w:sz w:val="28"/>
          <w:szCs w:val="28"/>
        </w:rPr>
        <w:t>m</w:t>
      </w:r>
      <w:r w:rsidR="00B0700C" w:rsidRPr="002E7F1D">
        <w:rPr>
          <w:rFonts w:ascii="Arial" w:hAnsi="Arial" w:cs="Arial"/>
          <w:sz w:val="28"/>
          <w:szCs w:val="28"/>
        </w:rPr>
        <w:t xml:space="preserve">arço de 2011, a continuação da reforma da economia e a necessidade </w:t>
      </w:r>
      <w:r w:rsidR="003D1C23" w:rsidRPr="002E7F1D">
        <w:rPr>
          <w:rFonts w:ascii="Arial" w:hAnsi="Arial" w:cs="Arial"/>
          <w:sz w:val="28"/>
          <w:szCs w:val="28"/>
        </w:rPr>
        <w:t xml:space="preserve">de </w:t>
      </w:r>
      <w:r w:rsidR="00B0700C" w:rsidRPr="002E7F1D">
        <w:rPr>
          <w:rFonts w:ascii="Arial" w:hAnsi="Arial" w:cs="Arial"/>
          <w:sz w:val="28"/>
          <w:szCs w:val="28"/>
        </w:rPr>
        <w:t xml:space="preserve">aumentar o consumo interno, com vista a não fazer depender o crescimento económico futuro, das exportações. Os dois problemas que a China </w:t>
      </w:r>
      <w:r w:rsidR="003D1C23" w:rsidRPr="002E7F1D">
        <w:rPr>
          <w:rFonts w:ascii="Arial" w:hAnsi="Arial" w:cs="Arial"/>
          <w:sz w:val="28"/>
          <w:szCs w:val="28"/>
        </w:rPr>
        <w:t xml:space="preserve">tem </w:t>
      </w:r>
      <w:r w:rsidR="00B0700C" w:rsidRPr="002E7F1D">
        <w:rPr>
          <w:rFonts w:ascii="Arial" w:hAnsi="Arial" w:cs="Arial"/>
          <w:sz w:val="28"/>
          <w:szCs w:val="28"/>
        </w:rPr>
        <w:t>enfrenta</w:t>
      </w:r>
      <w:r w:rsidR="003D1C23" w:rsidRPr="002E7F1D">
        <w:rPr>
          <w:rFonts w:ascii="Arial" w:hAnsi="Arial" w:cs="Arial"/>
          <w:sz w:val="28"/>
          <w:szCs w:val="28"/>
        </w:rPr>
        <w:t>do</w:t>
      </w:r>
      <w:r w:rsidR="00B0700C" w:rsidRPr="002E7F1D">
        <w:rPr>
          <w:rFonts w:ascii="Arial" w:hAnsi="Arial" w:cs="Arial"/>
          <w:sz w:val="28"/>
          <w:szCs w:val="28"/>
        </w:rPr>
        <w:t xml:space="preserve"> são, normalmente, a inflação (que ultrapassou em 2010 o </w:t>
      </w:r>
      <w:r w:rsidR="00824AF0" w:rsidRPr="002E7F1D">
        <w:rPr>
          <w:rFonts w:ascii="Arial" w:hAnsi="Arial" w:cs="Arial"/>
          <w:sz w:val="28"/>
          <w:szCs w:val="28"/>
        </w:rPr>
        <w:t>objetivo</w:t>
      </w:r>
      <w:r w:rsidR="00B0700C" w:rsidRPr="002E7F1D">
        <w:rPr>
          <w:rFonts w:ascii="Arial" w:hAnsi="Arial" w:cs="Arial"/>
          <w:sz w:val="28"/>
          <w:szCs w:val="28"/>
        </w:rPr>
        <w:t xml:space="preserve"> fixado nos 3%</w:t>
      </w:r>
      <w:r w:rsidR="002D3B10" w:rsidRPr="002E7F1D">
        <w:rPr>
          <w:rFonts w:ascii="Arial" w:hAnsi="Arial" w:cs="Arial"/>
          <w:sz w:val="28"/>
          <w:szCs w:val="28"/>
        </w:rPr>
        <w:t>)</w:t>
      </w:r>
      <w:r w:rsidR="00B0700C" w:rsidRPr="002E7F1D">
        <w:rPr>
          <w:rFonts w:ascii="Arial" w:hAnsi="Arial" w:cs="Arial"/>
          <w:sz w:val="28"/>
          <w:szCs w:val="28"/>
        </w:rPr>
        <w:t xml:space="preserve"> e a dívida dos governos locais.</w:t>
      </w:r>
    </w:p>
    <w:p w:rsidR="003D1C23" w:rsidRDefault="003D1C23" w:rsidP="006B3946">
      <w:pPr>
        <w:jc w:val="both"/>
        <w:rPr>
          <w:rFonts w:ascii="Arial" w:hAnsi="Arial" w:cs="Arial"/>
          <w:sz w:val="30"/>
          <w:szCs w:val="30"/>
        </w:rPr>
      </w:pPr>
    </w:p>
    <w:p w:rsidR="003D1C23" w:rsidRPr="002E7F1D" w:rsidRDefault="003D1C23" w:rsidP="006B3946">
      <w:pPr>
        <w:jc w:val="both"/>
        <w:rPr>
          <w:rFonts w:ascii="Arial" w:hAnsi="Arial" w:cs="Arial"/>
          <w:sz w:val="28"/>
          <w:szCs w:val="28"/>
        </w:rPr>
      </w:pPr>
      <w:r w:rsidRPr="002E7F1D">
        <w:rPr>
          <w:rFonts w:ascii="Arial" w:hAnsi="Arial" w:cs="Arial"/>
          <w:sz w:val="28"/>
          <w:szCs w:val="28"/>
        </w:rPr>
        <w:t xml:space="preserve">O rendimento </w:t>
      </w:r>
      <w:proofErr w:type="gramStart"/>
      <w:r w:rsidRPr="002E7F1D">
        <w:rPr>
          <w:rFonts w:ascii="Arial" w:hAnsi="Arial" w:cs="Arial"/>
          <w:i/>
          <w:sz w:val="28"/>
          <w:szCs w:val="28"/>
        </w:rPr>
        <w:t>per capita</w:t>
      </w:r>
      <w:proofErr w:type="gramEnd"/>
      <w:r w:rsidRPr="002E7F1D">
        <w:rPr>
          <w:rFonts w:ascii="Arial" w:hAnsi="Arial" w:cs="Arial"/>
          <w:sz w:val="28"/>
          <w:szCs w:val="28"/>
        </w:rPr>
        <w:t xml:space="preserve"> encontra-se abaixo da média mundial. Os principais desafios de ordem económica que a China enfrenta </w:t>
      </w:r>
      <w:r w:rsidR="0070479C" w:rsidRPr="002E7F1D">
        <w:rPr>
          <w:rFonts w:ascii="Arial" w:hAnsi="Arial" w:cs="Arial"/>
          <w:sz w:val="28"/>
          <w:szCs w:val="28"/>
        </w:rPr>
        <w:t>radicam n</w:t>
      </w:r>
      <w:r w:rsidR="00746D82" w:rsidRPr="002E7F1D">
        <w:rPr>
          <w:rFonts w:ascii="Arial" w:hAnsi="Arial" w:cs="Arial"/>
          <w:sz w:val="28"/>
          <w:szCs w:val="28"/>
        </w:rPr>
        <w:t xml:space="preserve">o baixo nível da </w:t>
      </w:r>
      <w:r w:rsidRPr="002E7F1D">
        <w:rPr>
          <w:rFonts w:ascii="Arial" w:hAnsi="Arial" w:cs="Arial"/>
          <w:sz w:val="28"/>
          <w:szCs w:val="28"/>
        </w:rPr>
        <w:t>procura interna</w:t>
      </w:r>
      <w:r w:rsidR="00497178" w:rsidRPr="002E7F1D">
        <w:rPr>
          <w:rFonts w:ascii="Arial" w:hAnsi="Arial" w:cs="Arial"/>
          <w:sz w:val="28"/>
          <w:szCs w:val="28"/>
        </w:rPr>
        <w:t xml:space="preserve">; </w:t>
      </w:r>
      <w:r w:rsidR="0070479C" w:rsidRPr="002E7F1D">
        <w:rPr>
          <w:rFonts w:ascii="Arial" w:hAnsi="Arial" w:cs="Arial"/>
          <w:sz w:val="28"/>
          <w:szCs w:val="28"/>
        </w:rPr>
        <w:t>n</w:t>
      </w:r>
      <w:r w:rsidR="00497178" w:rsidRPr="002E7F1D">
        <w:rPr>
          <w:rFonts w:ascii="Arial" w:hAnsi="Arial" w:cs="Arial"/>
          <w:sz w:val="28"/>
          <w:szCs w:val="28"/>
        </w:rPr>
        <w:t>a sustentabilidade do crescimento do emprego para milhões de migrantes e novas entradas na força de trabalho</w:t>
      </w:r>
      <w:r w:rsidR="00DB6EE3" w:rsidRPr="002E7F1D">
        <w:rPr>
          <w:rFonts w:ascii="Arial" w:hAnsi="Arial" w:cs="Arial"/>
          <w:sz w:val="28"/>
          <w:szCs w:val="28"/>
        </w:rPr>
        <w:t xml:space="preserve">; </w:t>
      </w:r>
      <w:r w:rsidR="0070479C" w:rsidRPr="002E7F1D">
        <w:rPr>
          <w:rFonts w:ascii="Arial" w:hAnsi="Arial" w:cs="Arial"/>
          <w:sz w:val="28"/>
          <w:szCs w:val="28"/>
        </w:rPr>
        <w:t>n</w:t>
      </w:r>
      <w:r w:rsidR="00DB6EE3" w:rsidRPr="002E7F1D">
        <w:rPr>
          <w:rFonts w:ascii="Arial" w:hAnsi="Arial" w:cs="Arial"/>
          <w:sz w:val="28"/>
          <w:szCs w:val="28"/>
        </w:rPr>
        <w:t xml:space="preserve">a redução da corrupção e de outros crimes económicos e a </w:t>
      </w:r>
      <w:r w:rsidR="00746D82" w:rsidRPr="002E7F1D">
        <w:rPr>
          <w:rFonts w:ascii="Arial" w:hAnsi="Arial" w:cs="Arial"/>
          <w:sz w:val="28"/>
          <w:szCs w:val="28"/>
        </w:rPr>
        <w:t>diminuição</w:t>
      </w:r>
      <w:r w:rsidR="00DB6EE3" w:rsidRPr="002E7F1D">
        <w:rPr>
          <w:rFonts w:ascii="Arial" w:hAnsi="Arial" w:cs="Arial"/>
          <w:sz w:val="28"/>
          <w:szCs w:val="28"/>
        </w:rPr>
        <w:t xml:space="preserve"> dos danos ambientais </w:t>
      </w:r>
      <w:r w:rsidR="00746D82" w:rsidRPr="002E7F1D">
        <w:rPr>
          <w:rFonts w:ascii="Arial" w:hAnsi="Arial" w:cs="Arial"/>
          <w:sz w:val="28"/>
          <w:szCs w:val="28"/>
        </w:rPr>
        <w:t>associados à economia de transformação.</w:t>
      </w:r>
      <w:r w:rsidRPr="002E7F1D">
        <w:rPr>
          <w:rFonts w:ascii="Arial" w:hAnsi="Arial" w:cs="Arial"/>
          <w:sz w:val="28"/>
          <w:szCs w:val="28"/>
        </w:rPr>
        <w:t xml:space="preserve"> </w:t>
      </w:r>
      <w:r w:rsidR="005415A9" w:rsidRPr="002E7F1D">
        <w:rPr>
          <w:rFonts w:ascii="Arial" w:hAnsi="Arial" w:cs="Arial"/>
          <w:sz w:val="28"/>
          <w:szCs w:val="28"/>
        </w:rPr>
        <w:t xml:space="preserve">Para além destes aspetos </w:t>
      </w:r>
      <w:r w:rsidR="00044C55" w:rsidRPr="002E7F1D">
        <w:rPr>
          <w:rFonts w:ascii="Arial" w:hAnsi="Arial" w:cs="Arial"/>
          <w:sz w:val="28"/>
          <w:szCs w:val="28"/>
        </w:rPr>
        <w:t xml:space="preserve">importa referir que </w:t>
      </w:r>
      <w:r w:rsidR="005415A9" w:rsidRPr="002E7F1D">
        <w:rPr>
          <w:rFonts w:ascii="Arial" w:hAnsi="Arial" w:cs="Arial"/>
          <w:sz w:val="28"/>
          <w:szCs w:val="28"/>
        </w:rPr>
        <w:t>uma das consequências da política de controlo da natalidade na China reside no rápido envelhecimento da população</w:t>
      </w:r>
      <w:r w:rsidR="00044C55" w:rsidRPr="002E7F1D">
        <w:rPr>
          <w:rFonts w:ascii="Arial" w:hAnsi="Arial" w:cs="Arial"/>
          <w:sz w:val="28"/>
          <w:szCs w:val="28"/>
        </w:rPr>
        <w:t xml:space="preserve">. Por outro lado, tem sido registada a perda de solo arável devido à erosão e ao desenvolvimento económico. </w:t>
      </w:r>
      <w:r w:rsidR="0070479C" w:rsidRPr="002E7F1D">
        <w:rPr>
          <w:rFonts w:ascii="Arial" w:hAnsi="Arial" w:cs="Arial"/>
          <w:sz w:val="28"/>
          <w:szCs w:val="28"/>
        </w:rPr>
        <w:t>Sublinhe-se, ainda, que o</w:t>
      </w:r>
      <w:r w:rsidR="00044C55" w:rsidRPr="002E7F1D">
        <w:rPr>
          <w:rFonts w:ascii="Arial" w:hAnsi="Arial" w:cs="Arial"/>
          <w:sz w:val="28"/>
          <w:szCs w:val="28"/>
        </w:rPr>
        <w:t xml:space="preserve"> Governo chinês tem procurado fontes de energia alternativas. </w:t>
      </w:r>
    </w:p>
    <w:p w:rsidR="00746D82" w:rsidRDefault="00746D82" w:rsidP="006B3946">
      <w:pPr>
        <w:jc w:val="both"/>
        <w:rPr>
          <w:rFonts w:ascii="Arial" w:hAnsi="Arial" w:cs="Arial"/>
          <w:sz w:val="30"/>
          <w:szCs w:val="30"/>
        </w:rPr>
      </w:pPr>
    </w:p>
    <w:p w:rsidR="002F093B" w:rsidRDefault="008F3390" w:rsidP="006B3946">
      <w:pPr>
        <w:jc w:val="center"/>
        <w:rPr>
          <w:rFonts w:ascii="Arial" w:hAnsi="Arial" w:cs="Arial"/>
          <w:sz w:val="30"/>
          <w:szCs w:val="30"/>
          <w:u w:val="single"/>
        </w:rPr>
      </w:pPr>
      <w:r>
        <w:rPr>
          <w:rFonts w:ascii="Arial" w:hAnsi="Arial" w:cs="Arial"/>
          <w:noProof/>
          <w:sz w:val="30"/>
          <w:szCs w:val="30"/>
        </w:rPr>
        <w:drawing>
          <wp:inline distT="0" distB="0" distL="0" distR="0">
            <wp:extent cx="6381750" cy="1619250"/>
            <wp:effectExtent l="1905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6022" cy="1625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F1D" w:rsidRDefault="002E7F1D" w:rsidP="006B3946">
      <w:pPr>
        <w:jc w:val="center"/>
        <w:rPr>
          <w:rFonts w:ascii="Arial" w:hAnsi="Arial" w:cs="Arial"/>
          <w:sz w:val="30"/>
          <w:szCs w:val="30"/>
          <w:u w:val="single"/>
        </w:rPr>
      </w:pPr>
    </w:p>
    <w:p w:rsidR="003708C4" w:rsidRDefault="003708C4" w:rsidP="002E7F1D">
      <w:pPr>
        <w:rPr>
          <w:rFonts w:ascii="Arial" w:hAnsi="Arial" w:cs="Arial"/>
          <w:sz w:val="28"/>
          <w:szCs w:val="28"/>
          <w:u w:val="single"/>
        </w:rPr>
      </w:pPr>
    </w:p>
    <w:p w:rsidR="006B3946" w:rsidRPr="002E7F1D" w:rsidRDefault="006B3946" w:rsidP="002E7F1D">
      <w:pPr>
        <w:rPr>
          <w:rFonts w:ascii="Arial" w:hAnsi="Arial" w:cs="Arial"/>
          <w:sz w:val="28"/>
          <w:szCs w:val="28"/>
          <w:u w:val="single"/>
        </w:rPr>
      </w:pPr>
      <w:r w:rsidRPr="002E7F1D">
        <w:rPr>
          <w:rFonts w:ascii="Arial" w:hAnsi="Arial" w:cs="Arial"/>
          <w:sz w:val="28"/>
          <w:szCs w:val="28"/>
          <w:u w:val="single"/>
        </w:rPr>
        <w:t>Principais clientes</w:t>
      </w:r>
    </w:p>
    <w:p w:rsidR="002F093B" w:rsidRPr="002E7F1D" w:rsidRDefault="002F093B" w:rsidP="006B3946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1B4C85" w:rsidRPr="002E7F1D" w:rsidRDefault="001B4C85" w:rsidP="009850D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2E7F1D">
        <w:rPr>
          <w:rFonts w:ascii="Arial" w:hAnsi="Arial" w:cs="Arial"/>
          <w:sz w:val="28"/>
          <w:szCs w:val="28"/>
        </w:rPr>
        <w:t xml:space="preserve">Os cinco principais países clientes da China (EUA, Hong Kong, Japão, Coreia do Sul e Alemanha) mantiveram sempre as mesmas posições nos respetivos </w:t>
      </w:r>
      <w:r w:rsidRPr="002E7F1D">
        <w:rPr>
          <w:rFonts w:ascii="Arial" w:hAnsi="Arial" w:cs="Arial"/>
          <w:i/>
          <w:sz w:val="28"/>
          <w:szCs w:val="28"/>
        </w:rPr>
        <w:t>rankings</w:t>
      </w:r>
      <w:r w:rsidRPr="002E7F1D">
        <w:rPr>
          <w:rFonts w:ascii="Arial" w:hAnsi="Arial" w:cs="Arial"/>
          <w:sz w:val="28"/>
          <w:szCs w:val="28"/>
        </w:rPr>
        <w:t xml:space="preserve"> no período de 2007 a 20</w:t>
      </w:r>
      <w:r w:rsidR="0089479F" w:rsidRPr="002E7F1D">
        <w:rPr>
          <w:rFonts w:ascii="Arial" w:hAnsi="Arial" w:cs="Arial"/>
          <w:sz w:val="28"/>
          <w:szCs w:val="28"/>
        </w:rPr>
        <w:t>10</w:t>
      </w:r>
      <w:r w:rsidRPr="002E7F1D">
        <w:rPr>
          <w:rFonts w:ascii="Arial" w:hAnsi="Arial" w:cs="Arial"/>
          <w:sz w:val="28"/>
          <w:szCs w:val="28"/>
        </w:rPr>
        <w:t>. Desse grupo, os três mercados asiáticos – Hong Kong (que funciona como entreposto comercial), Japão e Coreia do Sul</w:t>
      </w:r>
      <w:r w:rsidR="0089479F" w:rsidRPr="002E7F1D">
        <w:rPr>
          <w:rFonts w:ascii="Arial" w:hAnsi="Arial" w:cs="Arial"/>
          <w:sz w:val="28"/>
          <w:szCs w:val="28"/>
        </w:rPr>
        <w:t xml:space="preserve"> – absorveram, conjuntamente, 25</w:t>
      </w:r>
      <w:r w:rsidRPr="002E7F1D">
        <w:rPr>
          <w:rFonts w:ascii="Arial" w:hAnsi="Arial" w:cs="Arial"/>
          <w:sz w:val="28"/>
          <w:szCs w:val="28"/>
        </w:rPr>
        <w:t>,</w:t>
      </w:r>
      <w:r w:rsidR="0089479F" w:rsidRPr="002E7F1D">
        <w:rPr>
          <w:rFonts w:ascii="Arial" w:hAnsi="Arial" w:cs="Arial"/>
          <w:sz w:val="28"/>
          <w:szCs w:val="28"/>
        </w:rPr>
        <w:t>8</w:t>
      </w:r>
      <w:r w:rsidRPr="002E7F1D">
        <w:rPr>
          <w:rFonts w:ascii="Arial" w:hAnsi="Arial" w:cs="Arial"/>
          <w:sz w:val="28"/>
          <w:szCs w:val="28"/>
        </w:rPr>
        <w:t>% das vendas chinesas para o exterior em 20</w:t>
      </w:r>
      <w:r w:rsidR="0089479F" w:rsidRPr="002E7F1D">
        <w:rPr>
          <w:rFonts w:ascii="Arial" w:hAnsi="Arial" w:cs="Arial"/>
          <w:sz w:val="28"/>
          <w:szCs w:val="28"/>
        </w:rPr>
        <w:t>10</w:t>
      </w:r>
      <w:r w:rsidRPr="002E7F1D">
        <w:rPr>
          <w:rFonts w:ascii="Arial" w:hAnsi="Arial" w:cs="Arial"/>
          <w:sz w:val="28"/>
          <w:szCs w:val="28"/>
        </w:rPr>
        <w:t xml:space="preserve">. Se </w:t>
      </w:r>
      <w:proofErr w:type="spellStart"/>
      <w:r w:rsidRPr="002E7F1D">
        <w:rPr>
          <w:rFonts w:ascii="Arial" w:hAnsi="Arial" w:cs="Arial"/>
          <w:sz w:val="28"/>
          <w:szCs w:val="28"/>
        </w:rPr>
        <w:t>se</w:t>
      </w:r>
      <w:proofErr w:type="spellEnd"/>
      <w:r w:rsidRPr="002E7F1D">
        <w:rPr>
          <w:rFonts w:ascii="Arial" w:hAnsi="Arial" w:cs="Arial"/>
          <w:sz w:val="28"/>
          <w:szCs w:val="28"/>
        </w:rPr>
        <w:t xml:space="preserve"> acrescentar as parcel</w:t>
      </w:r>
      <w:r w:rsidR="0089479F" w:rsidRPr="002E7F1D">
        <w:rPr>
          <w:rFonts w:ascii="Arial" w:hAnsi="Arial" w:cs="Arial"/>
          <w:sz w:val="28"/>
          <w:szCs w:val="28"/>
        </w:rPr>
        <w:t>as que correspondem aos EUA (18</w:t>
      </w:r>
      <w:r w:rsidRPr="002E7F1D">
        <w:rPr>
          <w:rFonts w:ascii="Arial" w:hAnsi="Arial" w:cs="Arial"/>
          <w:sz w:val="28"/>
          <w:szCs w:val="28"/>
        </w:rPr>
        <w:t>%) e ao melhor cl</w:t>
      </w:r>
      <w:r w:rsidR="0089479F" w:rsidRPr="002E7F1D">
        <w:rPr>
          <w:rFonts w:ascii="Arial" w:hAnsi="Arial" w:cs="Arial"/>
          <w:sz w:val="28"/>
          <w:szCs w:val="28"/>
        </w:rPr>
        <w:t>iente europeu (Alemanha, com 4,3</w:t>
      </w:r>
      <w:r w:rsidRPr="002E7F1D">
        <w:rPr>
          <w:rFonts w:ascii="Arial" w:hAnsi="Arial" w:cs="Arial"/>
          <w:sz w:val="28"/>
          <w:szCs w:val="28"/>
        </w:rPr>
        <w:t>%), ficam identificados os destinos de 4</w:t>
      </w:r>
      <w:r w:rsidR="0089479F" w:rsidRPr="002E7F1D">
        <w:rPr>
          <w:rFonts w:ascii="Arial" w:hAnsi="Arial" w:cs="Arial"/>
          <w:sz w:val="28"/>
          <w:szCs w:val="28"/>
        </w:rPr>
        <w:t>8</w:t>
      </w:r>
      <w:r w:rsidRPr="002E7F1D">
        <w:rPr>
          <w:rFonts w:ascii="Arial" w:hAnsi="Arial" w:cs="Arial"/>
          <w:sz w:val="28"/>
          <w:szCs w:val="28"/>
        </w:rPr>
        <w:t>% das exportações chinesas desse ano. Os EUA, Hong Kong e a Coreia do Sul registaram oscilações nas suas quotas ao longo do período em análise.</w:t>
      </w:r>
      <w:r w:rsidR="009850DE" w:rsidRPr="002E7F1D">
        <w:rPr>
          <w:rFonts w:ascii="Arial" w:hAnsi="Arial" w:cs="Arial"/>
          <w:sz w:val="28"/>
          <w:szCs w:val="28"/>
        </w:rPr>
        <w:t xml:space="preserve"> </w:t>
      </w:r>
      <w:r w:rsidRPr="002E7F1D">
        <w:rPr>
          <w:rFonts w:ascii="Arial" w:hAnsi="Arial" w:cs="Arial"/>
          <w:sz w:val="28"/>
          <w:szCs w:val="28"/>
        </w:rPr>
        <w:t xml:space="preserve">Portugal ocupa a 65ª posição no </w:t>
      </w:r>
      <w:r w:rsidRPr="002E7F1D">
        <w:rPr>
          <w:rFonts w:ascii="Arial" w:hAnsi="Arial" w:cs="Arial"/>
          <w:i/>
          <w:sz w:val="28"/>
          <w:szCs w:val="28"/>
        </w:rPr>
        <w:t>ranking</w:t>
      </w:r>
      <w:r w:rsidRPr="002E7F1D">
        <w:rPr>
          <w:rFonts w:ascii="Arial" w:hAnsi="Arial" w:cs="Arial"/>
          <w:sz w:val="28"/>
          <w:szCs w:val="28"/>
        </w:rPr>
        <w:t xml:space="preserve"> de </w:t>
      </w:r>
      <w:r w:rsidR="00260BA5" w:rsidRPr="002E7F1D">
        <w:rPr>
          <w:rFonts w:ascii="Arial" w:hAnsi="Arial" w:cs="Arial"/>
          <w:sz w:val="28"/>
          <w:szCs w:val="28"/>
        </w:rPr>
        <w:t xml:space="preserve">países </w:t>
      </w:r>
      <w:r w:rsidRPr="002E7F1D">
        <w:rPr>
          <w:rFonts w:ascii="Arial" w:hAnsi="Arial" w:cs="Arial"/>
          <w:sz w:val="28"/>
          <w:szCs w:val="28"/>
        </w:rPr>
        <w:t>clientes</w:t>
      </w:r>
      <w:r w:rsidR="00260BA5" w:rsidRPr="002E7F1D">
        <w:rPr>
          <w:rFonts w:ascii="Arial" w:hAnsi="Arial" w:cs="Arial"/>
          <w:sz w:val="28"/>
          <w:szCs w:val="28"/>
        </w:rPr>
        <w:t xml:space="preserve"> da China.</w:t>
      </w:r>
    </w:p>
    <w:p w:rsidR="001B4C85" w:rsidRPr="002E7F1D" w:rsidRDefault="001B4C85" w:rsidP="006B3946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675D06" w:rsidRDefault="00675D06" w:rsidP="006B3946">
      <w:pPr>
        <w:jc w:val="center"/>
        <w:rPr>
          <w:rFonts w:ascii="Arial" w:hAnsi="Arial" w:cs="Arial"/>
          <w:sz w:val="30"/>
          <w:szCs w:val="30"/>
          <w:u w:val="single"/>
        </w:rPr>
      </w:pPr>
    </w:p>
    <w:p w:rsidR="006B3946" w:rsidRPr="002E7F1D" w:rsidRDefault="006B3946" w:rsidP="002E7F1D">
      <w:pPr>
        <w:rPr>
          <w:rFonts w:ascii="Arial" w:hAnsi="Arial" w:cs="Arial"/>
          <w:sz w:val="28"/>
          <w:szCs w:val="28"/>
          <w:u w:val="single"/>
        </w:rPr>
      </w:pPr>
      <w:r w:rsidRPr="002E7F1D">
        <w:rPr>
          <w:rFonts w:ascii="Arial" w:hAnsi="Arial" w:cs="Arial"/>
          <w:sz w:val="28"/>
          <w:szCs w:val="28"/>
          <w:u w:val="single"/>
        </w:rPr>
        <w:t>Principais fornecedores</w:t>
      </w:r>
    </w:p>
    <w:p w:rsidR="002F093B" w:rsidRPr="002E7F1D" w:rsidRDefault="002F093B" w:rsidP="006B3946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260BA5" w:rsidRPr="002E7F1D" w:rsidRDefault="00260BA5" w:rsidP="00260BA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2E7F1D">
        <w:rPr>
          <w:rFonts w:ascii="Arial" w:hAnsi="Arial" w:cs="Arial"/>
          <w:sz w:val="28"/>
          <w:szCs w:val="28"/>
        </w:rPr>
        <w:t>No grupo dos principais fornecedores da China assiste-se à mesma situação descrita relativamente aos principais clientes, no período de 2007 a 20</w:t>
      </w:r>
      <w:r w:rsidR="00730E5C" w:rsidRPr="002E7F1D">
        <w:rPr>
          <w:rFonts w:ascii="Arial" w:hAnsi="Arial" w:cs="Arial"/>
          <w:sz w:val="28"/>
          <w:szCs w:val="28"/>
        </w:rPr>
        <w:t>10</w:t>
      </w:r>
      <w:r w:rsidRPr="002E7F1D">
        <w:rPr>
          <w:rFonts w:ascii="Arial" w:hAnsi="Arial" w:cs="Arial"/>
          <w:sz w:val="28"/>
          <w:szCs w:val="28"/>
        </w:rPr>
        <w:t>.</w:t>
      </w:r>
    </w:p>
    <w:p w:rsidR="00260BA5" w:rsidRPr="002E7F1D" w:rsidRDefault="00260BA5" w:rsidP="00260BA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2E7F1D">
        <w:rPr>
          <w:rFonts w:ascii="Arial" w:hAnsi="Arial" w:cs="Arial"/>
          <w:sz w:val="28"/>
          <w:szCs w:val="28"/>
        </w:rPr>
        <w:t xml:space="preserve">Em primeiro lugar situou-se o Japão, seguindo-se a Coreia do Sul e </w:t>
      </w:r>
      <w:r w:rsidR="00730E5C" w:rsidRPr="002E7F1D">
        <w:rPr>
          <w:rFonts w:ascii="Arial" w:hAnsi="Arial" w:cs="Arial"/>
          <w:sz w:val="28"/>
          <w:szCs w:val="28"/>
        </w:rPr>
        <w:t xml:space="preserve">os </w:t>
      </w:r>
      <w:r w:rsidR="00D244BB" w:rsidRPr="002E7F1D">
        <w:rPr>
          <w:rFonts w:ascii="Arial" w:hAnsi="Arial" w:cs="Arial"/>
          <w:sz w:val="28"/>
          <w:szCs w:val="28"/>
        </w:rPr>
        <w:t>EUA</w:t>
      </w:r>
      <w:r w:rsidRPr="002E7F1D">
        <w:rPr>
          <w:rFonts w:ascii="Arial" w:hAnsi="Arial" w:cs="Arial"/>
          <w:sz w:val="28"/>
          <w:szCs w:val="28"/>
        </w:rPr>
        <w:t xml:space="preserve">. Estes três mercados representaram, em conjunto, cerca de </w:t>
      </w:r>
      <w:r w:rsidR="00730E5C" w:rsidRPr="002E7F1D">
        <w:rPr>
          <w:rFonts w:ascii="Arial" w:hAnsi="Arial" w:cs="Arial"/>
          <w:sz w:val="28"/>
          <w:szCs w:val="28"/>
        </w:rPr>
        <w:t>29,8</w:t>
      </w:r>
      <w:r w:rsidRPr="002E7F1D">
        <w:rPr>
          <w:rFonts w:ascii="Arial" w:hAnsi="Arial" w:cs="Arial"/>
          <w:sz w:val="28"/>
          <w:szCs w:val="28"/>
        </w:rPr>
        <w:t>% das compras chinesas provenientes do exterior em 20</w:t>
      </w:r>
      <w:r w:rsidR="00730E5C" w:rsidRPr="002E7F1D">
        <w:rPr>
          <w:rFonts w:ascii="Arial" w:hAnsi="Arial" w:cs="Arial"/>
          <w:sz w:val="28"/>
          <w:szCs w:val="28"/>
        </w:rPr>
        <w:t>10</w:t>
      </w:r>
      <w:r w:rsidRPr="002E7F1D">
        <w:rPr>
          <w:rFonts w:ascii="Arial" w:hAnsi="Arial" w:cs="Arial"/>
          <w:sz w:val="28"/>
          <w:szCs w:val="28"/>
        </w:rPr>
        <w:t>.</w:t>
      </w:r>
    </w:p>
    <w:p w:rsidR="00260BA5" w:rsidRPr="002E7F1D" w:rsidRDefault="00260BA5" w:rsidP="00260BA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2E7F1D">
        <w:rPr>
          <w:rFonts w:ascii="Arial" w:hAnsi="Arial" w:cs="Arial"/>
          <w:sz w:val="28"/>
          <w:szCs w:val="28"/>
        </w:rPr>
        <w:t xml:space="preserve">Os EUA localizaram-se, neste fluxo, como o </w:t>
      </w:r>
      <w:r w:rsidR="00730E5C" w:rsidRPr="002E7F1D">
        <w:rPr>
          <w:rFonts w:ascii="Arial" w:hAnsi="Arial" w:cs="Arial"/>
          <w:sz w:val="28"/>
          <w:szCs w:val="28"/>
        </w:rPr>
        <w:t>terceiro</w:t>
      </w:r>
      <w:r w:rsidRPr="002E7F1D">
        <w:rPr>
          <w:rFonts w:ascii="Arial" w:hAnsi="Arial" w:cs="Arial"/>
          <w:sz w:val="28"/>
          <w:szCs w:val="28"/>
        </w:rPr>
        <w:t xml:space="preserve"> fornecedor do mercado chinês</w:t>
      </w:r>
      <w:r w:rsidR="00730E5C" w:rsidRPr="002E7F1D">
        <w:rPr>
          <w:rFonts w:ascii="Arial" w:hAnsi="Arial" w:cs="Arial"/>
          <w:sz w:val="28"/>
          <w:szCs w:val="28"/>
        </w:rPr>
        <w:t xml:space="preserve"> (7,3%)</w:t>
      </w:r>
      <w:r w:rsidR="00D244BB" w:rsidRPr="002E7F1D">
        <w:rPr>
          <w:rFonts w:ascii="Arial" w:hAnsi="Arial" w:cs="Arial"/>
          <w:sz w:val="28"/>
          <w:szCs w:val="28"/>
        </w:rPr>
        <w:t xml:space="preserve"> ocupando a Austrália o quinto lugar (4,3%). A</w:t>
      </w:r>
      <w:r w:rsidRPr="002E7F1D">
        <w:rPr>
          <w:rFonts w:ascii="Arial" w:hAnsi="Arial" w:cs="Arial"/>
          <w:sz w:val="28"/>
          <w:szCs w:val="28"/>
        </w:rPr>
        <w:t xml:space="preserve"> Alemanha ocupou, a melhor posição enquanto mercado europeu</w:t>
      </w:r>
      <w:r w:rsidR="00730E5C" w:rsidRPr="002E7F1D">
        <w:rPr>
          <w:rFonts w:ascii="Arial" w:hAnsi="Arial" w:cs="Arial"/>
          <w:sz w:val="28"/>
          <w:szCs w:val="28"/>
        </w:rPr>
        <w:t xml:space="preserve"> (5,3%)</w:t>
      </w:r>
      <w:r w:rsidRPr="002E7F1D">
        <w:rPr>
          <w:rFonts w:ascii="Arial" w:hAnsi="Arial" w:cs="Arial"/>
          <w:sz w:val="28"/>
          <w:szCs w:val="28"/>
        </w:rPr>
        <w:t>.</w:t>
      </w:r>
    </w:p>
    <w:p w:rsidR="002E7F1D" w:rsidRPr="002E7F1D" w:rsidRDefault="00260BA5" w:rsidP="00260BA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2E7F1D">
        <w:rPr>
          <w:rFonts w:ascii="Arial" w:hAnsi="Arial" w:cs="Arial"/>
          <w:sz w:val="28"/>
          <w:szCs w:val="28"/>
        </w:rPr>
        <w:t xml:space="preserve">No entanto, a União Europeia, no seu conjunto, constitui um dos principais parceiros comerciais da China. </w:t>
      </w:r>
    </w:p>
    <w:p w:rsidR="002E7F1D" w:rsidRPr="002E7F1D" w:rsidRDefault="002E7F1D" w:rsidP="00260BA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2E7F1D" w:rsidRDefault="002E7F1D" w:rsidP="00260BA5">
      <w:pPr>
        <w:autoSpaceDE w:val="0"/>
        <w:autoSpaceDN w:val="0"/>
        <w:adjustRightInd w:val="0"/>
        <w:jc w:val="both"/>
        <w:rPr>
          <w:rFonts w:ascii="Arial" w:hAnsi="Arial" w:cs="Arial"/>
          <w:b/>
          <w:sz w:val="30"/>
          <w:szCs w:val="30"/>
        </w:rPr>
      </w:pPr>
      <w:r w:rsidRPr="002E7F1D">
        <w:rPr>
          <w:rFonts w:ascii="Arial" w:hAnsi="Arial" w:cs="Arial"/>
          <w:b/>
          <w:sz w:val="30"/>
          <w:szCs w:val="30"/>
        </w:rPr>
        <w:t>RELAÇÕES COM PORTUGAL</w:t>
      </w:r>
    </w:p>
    <w:p w:rsidR="009B31CA" w:rsidRDefault="009B31CA" w:rsidP="00260BA5">
      <w:pPr>
        <w:autoSpaceDE w:val="0"/>
        <w:autoSpaceDN w:val="0"/>
        <w:adjustRightInd w:val="0"/>
        <w:jc w:val="both"/>
        <w:rPr>
          <w:rFonts w:ascii="Arial" w:hAnsi="Arial" w:cs="Arial"/>
          <w:sz w:val="30"/>
          <w:szCs w:val="30"/>
        </w:rPr>
      </w:pPr>
    </w:p>
    <w:p w:rsidR="002E7F1D" w:rsidRDefault="002E7F1D" w:rsidP="002E7F1D">
      <w:pPr>
        <w:jc w:val="center"/>
        <w:rPr>
          <w:rFonts w:ascii="Arial" w:hAnsi="Arial" w:cs="Arial"/>
          <w:sz w:val="30"/>
          <w:szCs w:val="30"/>
          <w:u w:val="single"/>
        </w:rPr>
      </w:pPr>
      <w:r>
        <w:rPr>
          <w:rFonts w:ascii="Arial" w:hAnsi="Arial" w:cs="Arial"/>
          <w:noProof/>
          <w:sz w:val="30"/>
          <w:szCs w:val="30"/>
          <w:u w:val="single"/>
        </w:rPr>
        <w:drawing>
          <wp:inline distT="0" distB="0" distL="0" distR="0">
            <wp:extent cx="5926455" cy="1965595"/>
            <wp:effectExtent l="19050" t="0" r="0" b="0"/>
            <wp:docPr id="1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196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F1D" w:rsidRDefault="002E7F1D" w:rsidP="002E7F1D">
      <w:pPr>
        <w:jc w:val="center"/>
        <w:rPr>
          <w:rFonts w:ascii="Arial" w:hAnsi="Arial" w:cs="Arial"/>
          <w:sz w:val="30"/>
          <w:szCs w:val="30"/>
          <w:u w:val="single"/>
        </w:rPr>
      </w:pPr>
    </w:p>
    <w:p w:rsidR="002E7F1D" w:rsidRDefault="002E7F1D" w:rsidP="002E7F1D">
      <w:pPr>
        <w:jc w:val="center"/>
        <w:rPr>
          <w:rFonts w:ascii="Arial" w:hAnsi="Arial" w:cs="Arial"/>
          <w:sz w:val="30"/>
          <w:szCs w:val="30"/>
          <w:u w:val="single"/>
        </w:rPr>
      </w:pPr>
      <w:r>
        <w:rPr>
          <w:rFonts w:ascii="Arial" w:hAnsi="Arial" w:cs="Arial"/>
          <w:noProof/>
          <w:sz w:val="30"/>
          <w:szCs w:val="30"/>
          <w:u w:val="single"/>
        </w:rPr>
        <w:drawing>
          <wp:inline distT="0" distB="0" distL="0" distR="0">
            <wp:extent cx="5926455" cy="2431758"/>
            <wp:effectExtent l="19050" t="0" r="0" b="0"/>
            <wp:docPr id="16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2431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F1D" w:rsidRDefault="002E7F1D" w:rsidP="002E7F1D">
      <w:pPr>
        <w:jc w:val="center"/>
        <w:rPr>
          <w:rFonts w:ascii="Arial" w:hAnsi="Arial" w:cs="Arial"/>
          <w:sz w:val="30"/>
          <w:szCs w:val="30"/>
          <w:u w:val="single"/>
        </w:rPr>
      </w:pPr>
    </w:p>
    <w:p w:rsidR="002E7F1D" w:rsidRPr="002E7F1D" w:rsidRDefault="002E7F1D" w:rsidP="002E7F1D">
      <w:pPr>
        <w:jc w:val="both"/>
        <w:rPr>
          <w:rFonts w:ascii="Arial" w:hAnsi="Arial" w:cs="Arial"/>
          <w:sz w:val="28"/>
          <w:szCs w:val="28"/>
        </w:rPr>
      </w:pPr>
      <w:r w:rsidRPr="002E7F1D">
        <w:rPr>
          <w:rFonts w:ascii="Arial" w:hAnsi="Arial" w:cs="Arial"/>
          <w:sz w:val="28"/>
          <w:szCs w:val="28"/>
        </w:rPr>
        <w:t>Nas exportações portuguesas destinadas à RPC, em 2011 surgiram na 1ª posição os minerais e minérios que representaram 20,6% do respetivo valor total. Seguiram-se os veículos e outro material de transporte (16.3%), as máquinas e aparelhos (14.9%), as pastas celulósicas e papel (11.4%) e os metais comuns (8.2%).</w:t>
      </w:r>
    </w:p>
    <w:p w:rsidR="002E7F1D" w:rsidRPr="002E7F1D" w:rsidRDefault="002E7F1D" w:rsidP="002E7F1D">
      <w:pPr>
        <w:jc w:val="both"/>
        <w:rPr>
          <w:rFonts w:ascii="Arial" w:hAnsi="Arial" w:cs="Arial"/>
          <w:sz w:val="28"/>
          <w:szCs w:val="28"/>
          <w:u w:val="single"/>
        </w:rPr>
      </w:pPr>
    </w:p>
    <w:p w:rsidR="002E7F1D" w:rsidRPr="002E7F1D" w:rsidRDefault="002E7F1D" w:rsidP="002E7F1D">
      <w:pPr>
        <w:jc w:val="both"/>
        <w:rPr>
          <w:rFonts w:ascii="Arial" w:hAnsi="Arial" w:cs="Arial"/>
          <w:sz w:val="28"/>
          <w:szCs w:val="28"/>
        </w:rPr>
      </w:pPr>
      <w:r w:rsidRPr="002E7F1D">
        <w:rPr>
          <w:rFonts w:ascii="Arial" w:hAnsi="Arial" w:cs="Arial"/>
          <w:sz w:val="28"/>
          <w:szCs w:val="28"/>
        </w:rPr>
        <w:t xml:space="preserve">Informação do INE dá conta de que o número de empresas portuguesas exportadoras de produtos para a RPC tem vindo a aumentar (2006-603 para 2010-832) em cerca de 38%.  </w:t>
      </w:r>
    </w:p>
    <w:p w:rsidR="002E7F1D" w:rsidRPr="002E7F1D" w:rsidRDefault="002E7F1D" w:rsidP="002E7F1D">
      <w:pPr>
        <w:jc w:val="both"/>
        <w:rPr>
          <w:rFonts w:ascii="Arial" w:hAnsi="Arial" w:cs="Arial"/>
          <w:sz w:val="28"/>
          <w:szCs w:val="28"/>
          <w:u w:val="single"/>
        </w:rPr>
      </w:pPr>
    </w:p>
    <w:p w:rsidR="002E7F1D" w:rsidRPr="002E7F1D" w:rsidRDefault="002E7F1D" w:rsidP="002E7F1D">
      <w:pPr>
        <w:jc w:val="both"/>
        <w:rPr>
          <w:rFonts w:ascii="Arial" w:hAnsi="Arial" w:cs="Arial"/>
          <w:sz w:val="28"/>
          <w:szCs w:val="28"/>
        </w:rPr>
      </w:pPr>
      <w:r w:rsidRPr="002E7F1D">
        <w:rPr>
          <w:rFonts w:ascii="Arial" w:hAnsi="Arial" w:cs="Arial"/>
          <w:sz w:val="28"/>
          <w:szCs w:val="28"/>
        </w:rPr>
        <w:t>As importações oriundas da RPC centraram-se no grupo das máquinas e aparelhos (33,8% do montante global de 2011) seguindo-se os metais comuns (10.7%), vestuário (9.1%), outros produtos (7.2%) e produtos químicos (6.4%).</w:t>
      </w:r>
    </w:p>
    <w:p w:rsidR="002E7F1D" w:rsidRPr="002E7F1D" w:rsidRDefault="002E7F1D" w:rsidP="002E7F1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260BA5" w:rsidRDefault="00260BA5" w:rsidP="006B3946">
      <w:pPr>
        <w:autoSpaceDE w:val="0"/>
        <w:autoSpaceDN w:val="0"/>
        <w:adjustRightInd w:val="0"/>
        <w:jc w:val="both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COMUNIDADES</w:t>
      </w:r>
    </w:p>
    <w:p w:rsidR="00260BA5" w:rsidRDefault="00260BA5" w:rsidP="006B3946">
      <w:pPr>
        <w:autoSpaceDE w:val="0"/>
        <w:autoSpaceDN w:val="0"/>
        <w:adjustRightInd w:val="0"/>
        <w:jc w:val="both"/>
        <w:rPr>
          <w:rFonts w:ascii="Arial" w:hAnsi="Arial" w:cs="Arial"/>
          <w:b/>
          <w:sz w:val="30"/>
          <w:szCs w:val="30"/>
        </w:rPr>
      </w:pPr>
    </w:p>
    <w:p w:rsidR="004629C4" w:rsidRPr="002E7F1D" w:rsidRDefault="00657E7E" w:rsidP="006B3946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  <w:r w:rsidRPr="002E7F1D">
        <w:rPr>
          <w:rFonts w:ascii="Arial" w:hAnsi="Arial" w:cs="Arial"/>
          <w:b/>
          <w:sz w:val="28"/>
          <w:szCs w:val="28"/>
        </w:rPr>
        <w:t>População chinesa residente</w:t>
      </w:r>
      <w:r w:rsidR="00071F09" w:rsidRPr="002E7F1D">
        <w:rPr>
          <w:rFonts w:ascii="Arial" w:hAnsi="Arial" w:cs="Arial"/>
          <w:b/>
          <w:sz w:val="28"/>
          <w:szCs w:val="28"/>
        </w:rPr>
        <w:t xml:space="preserve"> em Portugal</w:t>
      </w:r>
    </w:p>
    <w:p w:rsidR="004D757B" w:rsidRPr="002E7F1D" w:rsidRDefault="004D757B" w:rsidP="004D757B">
      <w:pPr>
        <w:jc w:val="both"/>
        <w:rPr>
          <w:rFonts w:ascii="Arial" w:hAnsi="Arial" w:cs="Arial"/>
          <w:sz w:val="28"/>
          <w:szCs w:val="28"/>
        </w:rPr>
      </w:pPr>
    </w:p>
    <w:p w:rsidR="004D757B" w:rsidRPr="002E7F1D" w:rsidRDefault="004D757B" w:rsidP="004D757B">
      <w:pPr>
        <w:jc w:val="both"/>
        <w:rPr>
          <w:rFonts w:ascii="Arial" w:hAnsi="Arial" w:cs="Arial"/>
          <w:sz w:val="28"/>
          <w:szCs w:val="28"/>
        </w:rPr>
      </w:pPr>
      <w:r w:rsidRPr="002E7F1D">
        <w:rPr>
          <w:rFonts w:ascii="Arial" w:hAnsi="Arial" w:cs="Arial"/>
          <w:sz w:val="28"/>
          <w:szCs w:val="28"/>
        </w:rPr>
        <w:t>De acordo com os dados estatísticos do Serviço de Estrangeiros e Fronteiras relativos a 2010, residem em Portugal cerca de 15.699 cidadãos chineses</w:t>
      </w:r>
      <w:r w:rsidR="00AB063E" w:rsidRPr="002E7F1D">
        <w:rPr>
          <w:rFonts w:ascii="Arial" w:hAnsi="Arial" w:cs="Arial"/>
          <w:sz w:val="28"/>
          <w:szCs w:val="28"/>
        </w:rPr>
        <w:t>,</w:t>
      </w:r>
      <w:r w:rsidRPr="002E7F1D">
        <w:rPr>
          <w:rFonts w:ascii="Arial" w:hAnsi="Arial" w:cs="Arial"/>
          <w:sz w:val="28"/>
          <w:szCs w:val="28"/>
        </w:rPr>
        <w:t xml:space="preserve"> verificando-se uma maior concentração nos Distritos de Lisboa, Porto e Setúbal. </w:t>
      </w:r>
    </w:p>
    <w:p w:rsidR="004D757B" w:rsidRPr="00657E7E" w:rsidRDefault="004D757B" w:rsidP="006B3946">
      <w:pPr>
        <w:autoSpaceDE w:val="0"/>
        <w:autoSpaceDN w:val="0"/>
        <w:adjustRightInd w:val="0"/>
        <w:jc w:val="both"/>
        <w:rPr>
          <w:rFonts w:ascii="Arial" w:hAnsi="Arial" w:cs="Arial"/>
          <w:b/>
          <w:sz w:val="30"/>
          <w:szCs w:val="30"/>
        </w:rPr>
      </w:pPr>
    </w:p>
    <w:p w:rsidR="00BD122E" w:rsidRDefault="004D757B" w:rsidP="006B3946">
      <w:pPr>
        <w:autoSpaceDE w:val="0"/>
        <w:autoSpaceDN w:val="0"/>
        <w:adjustRightInd w:val="0"/>
        <w:jc w:val="both"/>
        <w:rPr>
          <w:rFonts w:ascii="Arial" w:hAnsi="Arial" w:cs="Arial"/>
          <w:b/>
          <w:sz w:val="30"/>
          <w:szCs w:val="30"/>
        </w:rPr>
      </w:pPr>
      <w:r w:rsidRPr="004D757B">
        <w:rPr>
          <w:rFonts w:ascii="Arial" w:hAnsi="Arial" w:cs="Arial"/>
          <w:noProof/>
          <w:sz w:val="30"/>
          <w:szCs w:val="3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686300" cy="2152650"/>
            <wp:effectExtent l="0" t="0" r="0" b="0"/>
            <wp:wrapSquare wrapText="bothSides"/>
            <wp:docPr id="2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anchor>
        </w:drawing>
      </w:r>
      <w:r>
        <w:rPr>
          <w:rFonts w:ascii="Arial" w:hAnsi="Arial" w:cs="Arial"/>
          <w:sz w:val="30"/>
          <w:szCs w:val="30"/>
        </w:rPr>
        <w:br w:type="textWrapping" w:clear="all"/>
      </w:r>
    </w:p>
    <w:p w:rsidR="004629C4" w:rsidRPr="002E7F1D" w:rsidRDefault="00657E7E" w:rsidP="006B3946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  <w:r w:rsidRPr="002E7F1D">
        <w:rPr>
          <w:rFonts w:ascii="Arial" w:hAnsi="Arial" w:cs="Arial"/>
          <w:b/>
          <w:sz w:val="28"/>
          <w:szCs w:val="28"/>
        </w:rPr>
        <w:t>China – População portuguesa residente</w:t>
      </w:r>
    </w:p>
    <w:p w:rsidR="00F95913" w:rsidRPr="00657E7E" w:rsidRDefault="00F95913" w:rsidP="006B3946">
      <w:pPr>
        <w:autoSpaceDE w:val="0"/>
        <w:autoSpaceDN w:val="0"/>
        <w:adjustRightInd w:val="0"/>
        <w:jc w:val="both"/>
        <w:rPr>
          <w:rFonts w:ascii="Arial" w:hAnsi="Arial" w:cs="Arial"/>
          <w:b/>
          <w:sz w:val="30"/>
          <w:szCs w:val="30"/>
        </w:rPr>
      </w:pPr>
    </w:p>
    <w:p w:rsidR="00A5591B" w:rsidRDefault="004629C4" w:rsidP="00F95913">
      <w:pPr>
        <w:spacing w:line="336" w:lineRule="auto"/>
        <w:jc w:val="center"/>
        <w:rPr>
          <w:rFonts w:ascii="Arial" w:hAnsi="Arial" w:cs="Arial"/>
          <w:b/>
          <w:bCs/>
          <w:color w:val="526A9A"/>
          <w:sz w:val="22"/>
          <w:szCs w:val="22"/>
        </w:rPr>
      </w:pPr>
      <w:r w:rsidRPr="00A5591B">
        <w:rPr>
          <w:rFonts w:ascii="Arial" w:hAnsi="Arial" w:cs="Arial"/>
          <w:b/>
          <w:bCs/>
          <w:color w:val="526A9A"/>
          <w:sz w:val="22"/>
          <w:szCs w:val="22"/>
        </w:rPr>
        <w:t>Estimativas da população portuguesa e de origem portuguesa, 2003-2008</w:t>
      </w:r>
    </w:p>
    <w:p w:rsidR="004629C4" w:rsidRPr="00A5591B" w:rsidRDefault="004629C4" w:rsidP="00F95913">
      <w:pPr>
        <w:spacing w:line="336" w:lineRule="auto"/>
        <w:jc w:val="center"/>
        <w:rPr>
          <w:rFonts w:ascii="Arial" w:hAnsi="Arial" w:cs="Arial"/>
          <w:b/>
          <w:bCs/>
          <w:color w:val="526A9A"/>
          <w:sz w:val="22"/>
          <w:szCs w:val="22"/>
        </w:rPr>
      </w:pPr>
      <w:r w:rsidRPr="00A5591B">
        <w:rPr>
          <w:rFonts w:ascii="Arial" w:hAnsi="Arial" w:cs="Arial"/>
          <w:b/>
          <w:bCs/>
          <w:color w:val="526A9A"/>
          <w:sz w:val="22"/>
          <w:szCs w:val="22"/>
        </w:rPr>
        <w:t>CHINA</w:t>
      </w:r>
    </w:p>
    <w:tbl>
      <w:tblPr>
        <w:tblW w:w="5628" w:type="dxa"/>
        <w:jc w:val="center"/>
        <w:tblCellSpacing w:w="0" w:type="dxa"/>
        <w:tblBorders>
          <w:bottom w:val="single" w:sz="4" w:space="0" w:color="ACC3DA"/>
        </w:tblBorders>
        <w:tblCellMar>
          <w:left w:w="0" w:type="dxa"/>
          <w:right w:w="0" w:type="dxa"/>
        </w:tblCellMar>
        <w:tblLook w:val="04A0"/>
      </w:tblPr>
      <w:tblGrid>
        <w:gridCol w:w="1125"/>
        <w:gridCol w:w="1125"/>
        <w:gridCol w:w="1126"/>
        <w:gridCol w:w="1126"/>
        <w:gridCol w:w="1126"/>
      </w:tblGrid>
      <w:tr w:rsidR="004629C4" w:rsidRPr="00657E7E" w:rsidTr="00F95913">
        <w:trPr>
          <w:tblCellSpacing w:w="0" w:type="dxa"/>
          <w:jc w:val="center"/>
        </w:trPr>
        <w:tc>
          <w:tcPr>
            <w:tcW w:w="0" w:type="auto"/>
            <w:tcBorders>
              <w:bottom w:val="single" w:sz="12" w:space="0" w:color="526A9A"/>
            </w:tcBorders>
            <w:tcMar>
              <w:top w:w="36" w:type="dxa"/>
              <w:left w:w="0" w:type="dxa"/>
              <w:bottom w:w="36" w:type="dxa"/>
              <w:right w:w="36" w:type="dxa"/>
            </w:tcMar>
            <w:vAlign w:val="center"/>
            <w:hideMark/>
          </w:tcPr>
          <w:p w:rsidR="004629C4" w:rsidRPr="00657E7E" w:rsidRDefault="004629C4" w:rsidP="00657E7E">
            <w:pPr>
              <w:spacing w:after="180"/>
              <w:rPr>
                <w:rFonts w:ascii="Arial" w:hAnsi="Arial" w:cs="Arial"/>
                <w:color w:val="526A9A"/>
              </w:rPr>
            </w:pPr>
          </w:p>
        </w:tc>
        <w:tc>
          <w:tcPr>
            <w:tcW w:w="0" w:type="auto"/>
            <w:tcBorders>
              <w:bottom w:val="single" w:sz="12" w:space="0" w:color="526A9A"/>
            </w:tcBorders>
            <w:tcMar>
              <w:top w:w="36" w:type="dxa"/>
              <w:left w:w="0" w:type="dxa"/>
              <w:bottom w:w="36" w:type="dxa"/>
              <w:right w:w="36" w:type="dxa"/>
            </w:tcMar>
            <w:vAlign w:val="center"/>
            <w:hideMark/>
          </w:tcPr>
          <w:p w:rsidR="004629C4" w:rsidRPr="00A5591B" w:rsidRDefault="004629C4" w:rsidP="000F263B">
            <w:pPr>
              <w:spacing w:after="180"/>
              <w:jc w:val="center"/>
              <w:rPr>
                <w:rFonts w:ascii="Arial" w:hAnsi="Arial" w:cs="Arial"/>
                <w:color w:val="526A9A"/>
                <w:sz w:val="22"/>
                <w:szCs w:val="22"/>
              </w:rPr>
            </w:pPr>
            <w:r w:rsidRPr="00A5591B">
              <w:rPr>
                <w:rFonts w:ascii="Arial" w:hAnsi="Arial" w:cs="Arial"/>
                <w:color w:val="526A9A"/>
                <w:sz w:val="22"/>
                <w:szCs w:val="22"/>
              </w:rPr>
              <w:t>2003</w:t>
            </w:r>
          </w:p>
        </w:tc>
        <w:tc>
          <w:tcPr>
            <w:tcW w:w="0" w:type="auto"/>
            <w:tcBorders>
              <w:bottom w:val="single" w:sz="12" w:space="0" w:color="526A9A"/>
            </w:tcBorders>
            <w:tcMar>
              <w:top w:w="36" w:type="dxa"/>
              <w:left w:w="0" w:type="dxa"/>
              <w:bottom w:w="36" w:type="dxa"/>
              <w:right w:w="36" w:type="dxa"/>
            </w:tcMar>
            <w:vAlign w:val="center"/>
            <w:hideMark/>
          </w:tcPr>
          <w:p w:rsidR="004629C4" w:rsidRPr="00A5591B" w:rsidRDefault="004629C4" w:rsidP="000F263B">
            <w:pPr>
              <w:spacing w:after="180"/>
              <w:jc w:val="center"/>
              <w:rPr>
                <w:rFonts w:ascii="Arial" w:hAnsi="Arial" w:cs="Arial"/>
                <w:color w:val="526A9A"/>
                <w:sz w:val="22"/>
                <w:szCs w:val="22"/>
              </w:rPr>
            </w:pPr>
            <w:r w:rsidRPr="00A5591B">
              <w:rPr>
                <w:rFonts w:ascii="Arial" w:hAnsi="Arial" w:cs="Arial"/>
                <w:color w:val="526A9A"/>
                <w:sz w:val="22"/>
                <w:szCs w:val="22"/>
              </w:rPr>
              <w:t>2005</w:t>
            </w:r>
          </w:p>
        </w:tc>
        <w:tc>
          <w:tcPr>
            <w:tcW w:w="0" w:type="auto"/>
            <w:tcBorders>
              <w:bottom w:val="single" w:sz="12" w:space="0" w:color="526A9A"/>
            </w:tcBorders>
            <w:tcMar>
              <w:top w:w="36" w:type="dxa"/>
              <w:left w:w="0" w:type="dxa"/>
              <w:bottom w:w="36" w:type="dxa"/>
              <w:right w:w="36" w:type="dxa"/>
            </w:tcMar>
            <w:vAlign w:val="center"/>
            <w:hideMark/>
          </w:tcPr>
          <w:p w:rsidR="004629C4" w:rsidRPr="00A5591B" w:rsidRDefault="004629C4" w:rsidP="000F263B">
            <w:pPr>
              <w:spacing w:after="180"/>
              <w:jc w:val="center"/>
              <w:rPr>
                <w:rFonts w:ascii="Arial" w:hAnsi="Arial" w:cs="Arial"/>
                <w:color w:val="526A9A"/>
                <w:sz w:val="22"/>
                <w:szCs w:val="22"/>
              </w:rPr>
            </w:pPr>
            <w:r w:rsidRPr="00A5591B">
              <w:rPr>
                <w:rFonts w:ascii="Arial" w:hAnsi="Arial" w:cs="Arial"/>
                <w:color w:val="526A9A"/>
                <w:sz w:val="22"/>
                <w:szCs w:val="22"/>
              </w:rPr>
              <w:t>2007</w:t>
            </w:r>
          </w:p>
        </w:tc>
        <w:tc>
          <w:tcPr>
            <w:tcW w:w="0" w:type="auto"/>
            <w:tcBorders>
              <w:bottom w:val="single" w:sz="12" w:space="0" w:color="526A9A"/>
            </w:tcBorders>
            <w:tcMar>
              <w:top w:w="36" w:type="dxa"/>
              <w:left w:w="0" w:type="dxa"/>
              <w:bottom w:w="36" w:type="dxa"/>
              <w:right w:w="36" w:type="dxa"/>
            </w:tcMar>
            <w:vAlign w:val="center"/>
            <w:hideMark/>
          </w:tcPr>
          <w:p w:rsidR="004629C4" w:rsidRPr="00A5591B" w:rsidRDefault="004629C4" w:rsidP="000F263B">
            <w:pPr>
              <w:spacing w:after="180"/>
              <w:jc w:val="center"/>
              <w:rPr>
                <w:rFonts w:ascii="Arial" w:hAnsi="Arial" w:cs="Arial"/>
                <w:color w:val="526A9A"/>
                <w:sz w:val="22"/>
                <w:szCs w:val="22"/>
              </w:rPr>
            </w:pPr>
            <w:r w:rsidRPr="00A5591B">
              <w:rPr>
                <w:rFonts w:ascii="Arial" w:hAnsi="Arial" w:cs="Arial"/>
                <w:color w:val="526A9A"/>
                <w:sz w:val="22"/>
                <w:szCs w:val="22"/>
              </w:rPr>
              <w:t>2008</w:t>
            </w:r>
          </w:p>
        </w:tc>
      </w:tr>
      <w:tr w:rsidR="004629C4" w:rsidRPr="00657E7E" w:rsidTr="00F95913">
        <w:trPr>
          <w:tblCellSpacing w:w="0" w:type="dxa"/>
          <w:jc w:val="center"/>
        </w:trPr>
        <w:tc>
          <w:tcPr>
            <w:tcW w:w="0" w:type="auto"/>
            <w:tcBorders>
              <w:bottom w:val="single" w:sz="12" w:space="0" w:color="526A9A"/>
            </w:tcBorders>
            <w:tcMar>
              <w:top w:w="36" w:type="dxa"/>
              <w:left w:w="0" w:type="dxa"/>
              <w:bottom w:w="36" w:type="dxa"/>
              <w:right w:w="36" w:type="dxa"/>
            </w:tcMar>
            <w:vAlign w:val="center"/>
            <w:hideMark/>
          </w:tcPr>
          <w:p w:rsidR="004629C4" w:rsidRPr="00A5591B" w:rsidRDefault="004629C4" w:rsidP="00657E7E">
            <w:pPr>
              <w:spacing w:after="180"/>
              <w:rPr>
                <w:rFonts w:ascii="Arial" w:hAnsi="Arial" w:cs="Arial"/>
                <w:color w:val="526A9A"/>
                <w:sz w:val="22"/>
                <w:szCs w:val="22"/>
              </w:rPr>
            </w:pPr>
            <w:r w:rsidRPr="00A5591B">
              <w:rPr>
                <w:rFonts w:ascii="Arial" w:hAnsi="Arial" w:cs="Arial"/>
                <w:color w:val="526A9A"/>
                <w:sz w:val="22"/>
                <w:szCs w:val="22"/>
              </w:rPr>
              <w:t>Total</w:t>
            </w:r>
          </w:p>
        </w:tc>
        <w:tc>
          <w:tcPr>
            <w:tcW w:w="0" w:type="auto"/>
            <w:tcBorders>
              <w:bottom w:val="single" w:sz="12" w:space="0" w:color="526A9A"/>
            </w:tcBorders>
            <w:tcMar>
              <w:top w:w="36" w:type="dxa"/>
              <w:left w:w="0" w:type="dxa"/>
              <w:bottom w:w="36" w:type="dxa"/>
              <w:right w:w="36" w:type="dxa"/>
            </w:tcMar>
            <w:vAlign w:val="center"/>
            <w:hideMark/>
          </w:tcPr>
          <w:p w:rsidR="004629C4" w:rsidRPr="00A5591B" w:rsidRDefault="004629C4" w:rsidP="000F263B">
            <w:pPr>
              <w:spacing w:after="180"/>
              <w:jc w:val="center"/>
              <w:rPr>
                <w:rFonts w:ascii="Arial" w:hAnsi="Arial" w:cs="Arial"/>
                <w:color w:val="526A9A"/>
                <w:sz w:val="22"/>
                <w:szCs w:val="22"/>
              </w:rPr>
            </w:pPr>
            <w:r w:rsidRPr="00A5591B">
              <w:rPr>
                <w:rFonts w:ascii="Arial" w:hAnsi="Arial" w:cs="Arial"/>
                <w:color w:val="526A9A"/>
                <w:sz w:val="22"/>
                <w:szCs w:val="22"/>
              </w:rPr>
              <w:t>150</w:t>
            </w:r>
          </w:p>
        </w:tc>
        <w:tc>
          <w:tcPr>
            <w:tcW w:w="0" w:type="auto"/>
            <w:tcBorders>
              <w:bottom w:val="single" w:sz="12" w:space="0" w:color="526A9A"/>
            </w:tcBorders>
            <w:tcMar>
              <w:top w:w="36" w:type="dxa"/>
              <w:left w:w="0" w:type="dxa"/>
              <w:bottom w:w="36" w:type="dxa"/>
              <w:right w:w="36" w:type="dxa"/>
            </w:tcMar>
            <w:vAlign w:val="center"/>
            <w:hideMark/>
          </w:tcPr>
          <w:p w:rsidR="004629C4" w:rsidRPr="00A5591B" w:rsidRDefault="004629C4" w:rsidP="000F263B">
            <w:pPr>
              <w:spacing w:after="180"/>
              <w:jc w:val="center"/>
              <w:rPr>
                <w:rFonts w:ascii="Arial" w:hAnsi="Arial" w:cs="Arial"/>
                <w:color w:val="526A9A"/>
                <w:sz w:val="22"/>
                <w:szCs w:val="22"/>
              </w:rPr>
            </w:pPr>
            <w:r w:rsidRPr="00A5591B">
              <w:rPr>
                <w:rFonts w:ascii="Arial" w:hAnsi="Arial" w:cs="Arial"/>
                <w:color w:val="526A9A"/>
                <w:sz w:val="22"/>
                <w:szCs w:val="22"/>
              </w:rPr>
              <w:t>250</w:t>
            </w:r>
          </w:p>
        </w:tc>
        <w:tc>
          <w:tcPr>
            <w:tcW w:w="0" w:type="auto"/>
            <w:tcBorders>
              <w:bottom w:val="single" w:sz="12" w:space="0" w:color="526A9A"/>
            </w:tcBorders>
            <w:tcMar>
              <w:top w:w="36" w:type="dxa"/>
              <w:left w:w="0" w:type="dxa"/>
              <w:bottom w:w="36" w:type="dxa"/>
              <w:right w:w="36" w:type="dxa"/>
            </w:tcMar>
            <w:vAlign w:val="center"/>
            <w:hideMark/>
          </w:tcPr>
          <w:p w:rsidR="004629C4" w:rsidRPr="00A5591B" w:rsidRDefault="004629C4" w:rsidP="000F263B">
            <w:pPr>
              <w:spacing w:after="180"/>
              <w:jc w:val="center"/>
              <w:rPr>
                <w:rFonts w:ascii="Arial" w:hAnsi="Arial" w:cs="Arial"/>
                <w:color w:val="526A9A"/>
                <w:sz w:val="22"/>
                <w:szCs w:val="22"/>
              </w:rPr>
            </w:pPr>
            <w:r w:rsidRPr="00A5591B">
              <w:rPr>
                <w:rFonts w:ascii="Arial" w:hAnsi="Arial" w:cs="Arial"/>
                <w:color w:val="526A9A"/>
                <w:sz w:val="22"/>
                <w:szCs w:val="22"/>
              </w:rPr>
              <w:t>350</w:t>
            </w:r>
          </w:p>
        </w:tc>
        <w:tc>
          <w:tcPr>
            <w:tcW w:w="0" w:type="auto"/>
            <w:tcBorders>
              <w:bottom w:val="single" w:sz="12" w:space="0" w:color="526A9A"/>
            </w:tcBorders>
            <w:tcMar>
              <w:top w:w="36" w:type="dxa"/>
              <w:left w:w="0" w:type="dxa"/>
              <w:bottom w:w="36" w:type="dxa"/>
              <w:right w:w="36" w:type="dxa"/>
            </w:tcMar>
            <w:vAlign w:val="center"/>
            <w:hideMark/>
          </w:tcPr>
          <w:p w:rsidR="004629C4" w:rsidRPr="00A5591B" w:rsidRDefault="004629C4" w:rsidP="000F263B">
            <w:pPr>
              <w:spacing w:after="180"/>
              <w:jc w:val="center"/>
              <w:rPr>
                <w:rFonts w:ascii="Arial" w:hAnsi="Arial" w:cs="Arial"/>
                <w:color w:val="526A9A"/>
                <w:sz w:val="22"/>
                <w:szCs w:val="22"/>
              </w:rPr>
            </w:pPr>
            <w:r w:rsidRPr="00A5591B">
              <w:rPr>
                <w:rFonts w:ascii="Arial" w:hAnsi="Arial" w:cs="Arial"/>
                <w:color w:val="526A9A"/>
                <w:sz w:val="22"/>
                <w:szCs w:val="22"/>
              </w:rPr>
              <w:t>350</w:t>
            </w:r>
          </w:p>
        </w:tc>
      </w:tr>
    </w:tbl>
    <w:p w:rsidR="004629C4" w:rsidRPr="00657E7E" w:rsidRDefault="004629C4" w:rsidP="00657E7E">
      <w:pPr>
        <w:autoSpaceDE w:val="0"/>
        <w:autoSpaceDN w:val="0"/>
        <w:adjustRightInd w:val="0"/>
        <w:rPr>
          <w:rFonts w:ascii="Arial" w:hAnsi="Arial" w:cs="Arial"/>
        </w:rPr>
      </w:pPr>
    </w:p>
    <w:p w:rsidR="002E7F1D" w:rsidRDefault="002E7F1D" w:rsidP="00F95913">
      <w:pPr>
        <w:spacing w:line="336" w:lineRule="auto"/>
        <w:ind w:right="-732"/>
        <w:jc w:val="center"/>
        <w:rPr>
          <w:rFonts w:ascii="Arial" w:hAnsi="Arial" w:cs="Arial"/>
          <w:b/>
          <w:bCs/>
          <w:color w:val="526A9A"/>
          <w:sz w:val="22"/>
          <w:szCs w:val="22"/>
        </w:rPr>
      </w:pPr>
    </w:p>
    <w:p w:rsidR="002E7F1D" w:rsidRDefault="002E7F1D" w:rsidP="00F95913">
      <w:pPr>
        <w:spacing w:line="336" w:lineRule="auto"/>
        <w:ind w:right="-732"/>
        <w:jc w:val="center"/>
        <w:rPr>
          <w:rFonts w:ascii="Arial" w:hAnsi="Arial" w:cs="Arial"/>
          <w:b/>
          <w:bCs/>
          <w:color w:val="526A9A"/>
          <w:sz w:val="22"/>
          <w:szCs w:val="22"/>
        </w:rPr>
      </w:pPr>
    </w:p>
    <w:p w:rsidR="002E7F1D" w:rsidRDefault="002E7F1D" w:rsidP="00F95913">
      <w:pPr>
        <w:spacing w:line="336" w:lineRule="auto"/>
        <w:ind w:right="-732"/>
        <w:jc w:val="center"/>
        <w:rPr>
          <w:rFonts w:ascii="Arial" w:hAnsi="Arial" w:cs="Arial"/>
          <w:b/>
          <w:bCs/>
          <w:color w:val="526A9A"/>
          <w:sz w:val="22"/>
          <w:szCs w:val="22"/>
        </w:rPr>
      </w:pPr>
    </w:p>
    <w:p w:rsidR="00A5591B" w:rsidRDefault="004629C4" w:rsidP="00F95913">
      <w:pPr>
        <w:spacing w:line="336" w:lineRule="auto"/>
        <w:ind w:right="-732"/>
        <w:jc w:val="center"/>
        <w:rPr>
          <w:rFonts w:ascii="Arial" w:hAnsi="Arial" w:cs="Arial"/>
          <w:b/>
          <w:bCs/>
          <w:color w:val="526A9A"/>
          <w:sz w:val="22"/>
          <w:szCs w:val="22"/>
        </w:rPr>
      </w:pPr>
      <w:r w:rsidRPr="00A5591B">
        <w:rPr>
          <w:rFonts w:ascii="Arial" w:hAnsi="Arial" w:cs="Arial"/>
          <w:b/>
          <w:bCs/>
          <w:color w:val="526A9A"/>
          <w:sz w:val="22"/>
          <w:szCs w:val="22"/>
        </w:rPr>
        <w:t>Estimativas da população portuguesa e de origem portuguesa, 2003-2008</w:t>
      </w:r>
    </w:p>
    <w:p w:rsidR="004629C4" w:rsidRPr="00A5591B" w:rsidRDefault="004629C4" w:rsidP="00F95913">
      <w:pPr>
        <w:spacing w:line="336" w:lineRule="auto"/>
        <w:ind w:right="-732"/>
        <w:jc w:val="center"/>
        <w:rPr>
          <w:rFonts w:ascii="Arial" w:hAnsi="Arial" w:cs="Arial"/>
          <w:b/>
          <w:bCs/>
          <w:color w:val="526A9A"/>
          <w:sz w:val="22"/>
          <w:szCs w:val="22"/>
        </w:rPr>
      </w:pPr>
      <w:r w:rsidRPr="00A5591B">
        <w:rPr>
          <w:rFonts w:ascii="Arial" w:hAnsi="Arial" w:cs="Arial"/>
          <w:b/>
          <w:bCs/>
          <w:color w:val="526A9A"/>
          <w:sz w:val="22"/>
          <w:szCs w:val="22"/>
        </w:rPr>
        <w:t>CHINA (Hong-Kong)</w:t>
      </w:r>
    </w:p>
    <w:tbl>
      <w:tblPr>
        <w:tblW w:w="5628" w:type="dxa"/>
        <w:jc w:val="center"/>
        <w:tblCellSpacing w:w="0" w:type="dxa"/>
        <w:tblBorders>
          <w:bottom w:val="single" w:sz="4" w:space="0" w:color="ACC3DA"/>
        </w:tblBorders>
        <w:tblCellMar>
          <w:left w:w="0" w:type="dxa"/>
          <w:right w:w="0" w:type="dxa"/>
        </w:tblCellMar>
        <w:tblLook w:val="04A0"/>
      </w:tblPr>
      <w:tblGrid>
        <w:gridCol w:w="880"/>
        <w:gridCol w:w="1187"/>
        <w:gridCol w:w="1187"/>
        <w:gridCol w:w="1187"/>
        <w:gridCol w:w="1187"/>
      </w:tblGrid>
      <w:tr w:rsidR="004629C4" w:rsidRPr="00657E7E" w:rsidTr="00F95913">
        <w:trPr>
          <w:tblCellSpacing w:w="0" w:type="dxa"/>
          <w:jc w:val="center"/>
        </w:trPr>
        <w:tc>
          <w:tcPr>
            <w:tcW w:w="0" w:type="auto"/>
            <w:tcBorders>
              <w:bottom w:val="single" w:sz="12" w:space="0" w:color="526A9A"/>
            </w:tcBorders>
            <w:tcMar>
              <w:top w:w="36" w:type="dxa"/>
              <w:left w:w="0" w:type="dxa"/>
              <w:bottom w:w="36" w:type="dxa"/>
              <w:right w:w="36" w:type="dxa"/>
            </w:tcMar>
            <w:vAlign w:val="center"/>
            <w:hideMark/>
          </w:tcPr>
          <w:p w:rsidR="004629C4" w:rsidRPr="00A5591B" w:rsidRDefault="004629C4" w:rsidP="00657E7E">
            <w:pPr>
              <w:spacing w:after="180"/>
              <w:rPr>
                <w:rFonts w:ascii="Arial" w:hAnsi="Arial" w:cs="Arial"/>
                <w:color w:val="526A9A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12" w:space="0" w:color="526A9A"/>
            </w:tcBorders>
            <w:tcMar>
              <w:top w:w="36" w:type="dxa"/>
              <w:left w:w="0" w:type="dxa"/>
              <w:bottom w:w="36" w:type="dxa"/>
              <w:right w:w="36" w:type="dxa"/>
            </w:tcMar>
            <w:vAlign w:val="center"/>
            <w:hideMark/>
          </w:tcPr>
          <w:p w:rsidR="004629C4" w:rsidRPr="00A5591B" w:rsidRDefault="004629C4" w:rsidP="000F263B">
            <w:pPr>
              <w:spacing w:after="180"/>
              <w:jc w:val="center"/>
              <w:rPr>
                <w:rFonts w:ascii="Arial" w:hAnsi="Arial" w:cs="Arial"/>
                <w:color w:val="526A9A"/>
                <w:sz w:val="22"/>
                <w:szCs w:val="22"/>
              </w:rPr>
            </w:pPr>
            <w:r w:rsidRPr="00A5591B">
              <w:rPr>
                <w:rFonts w:ascii="Arial" w:hAnsi="Arial" w:cs="Arial"/>
                <w:color w:val="526A9A"/>
                <w:sz w:val="22"/>
                <w:szCs w:val="22"/>
              </w:rPr>
              <w:t>2003</w:t>
            </w:r>
          </w:p>
        </w:tc>
        <w:tc>
          <w:tcPr>
            <w:tcW w:w="0" w:type="auto"/>
            <w:tcBorders>
              <w:bottom w:val="single" w:sz="12" w:space="0" w:color="526A9A"/>
            </w:tcBorders>
            <w:tcMar>
              <w:top w:w="36" w:type="dxa"/>
              <w:left w:w="0" w:type="dxa"/>
              <w:bottom w:w="36" w:type="dxa"/>
              <w:right w:w="36" w:type="dxa"/>
            </w:tcMar>
            <w:vAlign w:val="center"/>
            <w:hideMark/>
          </w:tcPr>
          <w:p w:rsidR="004629C4" w:rsidRPr="00A5591B" w:rsidRDefault="004629C4" w:rsidP="000F263B">
            <w:pPr>
              <w:spacing w:after="180"/>
              <w:jc w:val="center"/>
              <w:rPr>
                <w:rFonts w:ascii="Arial" w:hAnsi="Arial" w:cs="Arial"/>
                <w:color w:val="526A9A"/>
                <w:sz w:val="22"/>
                <w:szCs w:val="22"/>
              </w:rPr>
            </w:pPr>
            <w:r w:rsidRPr="00A5591B">
              <w:rPr>
                <w:rFonts w:ascii="Arial" w:hAnsi="Arial" w:cs="Arial"/>
                <w:color w:val="526A9A"/>
                <w:sz w:val="22"/>
                <w:szCs w:val="22"/>
              </w:rPr>
              <w:t>2005</w:t>
            </w:r>
          </w:p>
        </w:tc>
        <w:tc>
          <w:tcPr>
            <w:tcW w:w="0" w:type="auto"/>
            <w:tcBorders>
              <w:bottom w:val="single" w:sz="12" w:space="0" w:color="526A9A"/>
            </w:tcBorders>
            <w:tcMar>
              <w:top w:w="36" w:type="dxa"/>
              <w:left w:w="0" w:type="dxa"/>
              <w:bottom w:w="36" w:type="dxa"/>
              <w:right w:w="36" w:type="dxa"/>
            </w:tcMar>
            <w:vAlign w:val="center"/>
            <w:hideMark/>
          </w:tcPr>
          <w:p w:rsidR="004629C4" w:rsidRPr="00A5591B" w:rsidRDefault="004629C4" w:rsidP="000F263B">
            <w:pPr>
              <w:spacing w:after="180"/>
              <w:jc w:val="center"/>
              <w:rPr>
                <w:rFonts w:ascii="Arial" w:hAnsi="Arial" w:cs="Arial"/>
                <w:color w:val="526A9A"/>
                <w:sz w:val="22"/>
                <w:szCs w:val="22"/>
              </w:rPr>
            </w:pPr>
            <w:r w:rsidRPr="00A5591B">
              <w:rPr>
                <w:rFonts w:ascii="Arial" w:hAnsi="Arial" w:cs="Arial"/>
                <w:color w:val="526A9A"/>
                <w:sz w:val="22"/>
                <w:szCs w:val="22"/>
              </w:rPr>
              <w:t>2007</w:t>
            </w:r>
          </w:p>
        </w:tc>
        <w:tc>
          <w:tcPr>
            <w:tcW w:w="0" w:type="auto"/>
            <w:tcBorders>
              <w:bottom w:val="single" w:sz="12" w:space="0" w:color="526A9A"/>
            </w:tcBorders>
            <w:tcMar>
              <w:top w:w="36" w:type="dxa"/>
              <w:left w:w="0" w:type="dxa"/>
              <w:bottom w:w="36" w:type="dxa"/>
              <w:right w:w="36" w:type="dxa"/>
            </w:tcMar>
            <w:vAlign w:val="center"/>
            <w:hideMark/>
          </w:tcPr>
          <w:p w:rsidR="004629C4" w:rsidRPr="00A5591B" w:rsidRDefault="004629C4" w:rsidP="000F263B">
            <w:pPr>
              <w:spacing w:after="180"/>
              <w:jc w:val="center"/>
              <w:rPr>
                <w:rFonts w:ascii="Arial" w:hAnsi="Arial" w:cs="Arial"/>
                <w:color w:val="526A9A"/>
                <w:sz w:val="22"/>
                <w:szCs w:val="22"/>
              </w:rPr>
            </w:pPr>
            <w:r w:rsidRPr="00A5591B">
              <w:rPr>
                <w:rFonts w:ascii="Arial" w:hAnsi="Arial" w:cs="Arial"/>
                <w:color w:val="526A9A"/>
                <w:sz w:val="22"/>
                <w:szCs w:val="22"/>
              </w:rPr>
              <w:t>2008</w:t>
            </w:r>
          </w:p>
        </w:tc>
      </w:tr>
      <w:tr w:rsidR="004629C4" w:rsidRPr="00A5591B" w:rsidTr="00F95913">
        <w:trPr>
          <w:tblCellSpacing w:w="0" w:type="dxa"/>
          <w:jc w:val="center"/>
        </w:trPr>
        <w:tc>
          <w:tcPr>
            <w:tcW w:w="0" w:type="auto"/>
            <w:tcBorders>
              <w:bottom w:val="single" w:sz="12" w:space="0" w:color="526A9A"/>
            </w:tcBorders>
            <w:tcMar>
              <w:top w:w="36" w:type="dxa"/>
              <w:left w:w="0" w:type="dxa"/>
              <w:bottom w:w="36" w:type="dxa"/>
              <w:right w:w="36" w:type="dxa"/>
            </w:tcMar>
            <w:vAlign w:val="center"/>
            <w:hideMark/>
          </w:tcPr>
          <w:p w:rsidR="004629C4" w:rsidRPr="00A5591B" w:rsidRDefault="004629C4" w:rsidP="00657E7E">
            <w:pPr>
              <w:spacing w:after="180"/>
              <w:rPr>
                <w:rFonts w:ascii="Arial" w:hAnsi="Arial" w:cs="Arial"/>
                <w:color w:val="526A9A"/>
                <w:sz w:val="22"/>
                <w:szCs w:val="22"/>
              </w:rPr>
            </w:pPr>
            <w:r w:rsidRPr="00A5591B">
              <w:rPr>
                <w:rFonts w:ascii="Arial" w:hAnsi="Arial" w:cs="Arial"/>
                <w:color w:val="526A9A"/>
                <w:sz w:val="22"/>
                <w:szCs w:val="22"/>
              </w:rPr>
              <w:t>Total</w:t>
            </w:r>
          </w:p>
        </w:tc>
        <w:tc>
          <w:tcPr>
            <w:tcW w:w="0" w:type="auto"/>
            <w:tcBorders>
              <w:bottom w:val="single" w:sz="12" w:space="0" w:color="526A9A"/>
            </w:tcBorders>
            <w:tcMar>
              <w:top w:w="36" w:type="dxa"/>
              <w:left w:w="0" w:type="dxa"/>
              <w:bottom w:w="36" w:type="dxa"/>
              <w:right w:w="36" w:type="dxa"/>
            </w:tcMar>
            <w:vAlign w:val="center"/>
            <w:hideMark/>
          </w:tcPr>
          <w:p w:rsidR="004629C4" w:rsidRPr="00A5591B" w:rsidRDefault="004629C4" w:rsidP="000F263B">
            <w:pPr>
              <w:spacing w:after="180"/>
              <w:jc w:val="center"/>
              <w:rPr>
                <w:rFonts w:ascii="Arial" w:hAnsi="Arial" w:cs="Arial"/>
                <w:color w:val="526A9A"/>
                <w:sz w:val="22"/>
                <w:szCs w:val="22"/>
              </w:rPr>
            </w:pPr>
            <w:r w:rsidRPr="00A5591B">
              <w:rPr>
                <w:rFonts w:ascii="Arial" w:hAnsi="Arial" w:cs="Arial"/>
                <w:color w:val="526A9A"/>
                <w:sz w:val="22"/>
                <w:szCs w:val="22"/>
              </w:rPr>
              <w:t>11.300</w:t>
            </w:r>
          </w:p>
        </w:tc>
        <w:tc>
          <w:tcPr>
            <w:tcW w:w="0" w:type="auto"/>
            <w:tcBorders>
              <w:bottom w:val="single" w:sz="12" w:space="0" w:color="526A9A"/>
            </w:tcBorders>
            <w:tcMar>
              <w:top w:w="36" w:type="dxa"/>
              <w:left w:w="0" w:type="dxa"/>
              <w:bottom w:w="36" w:type="dxa"/>
              <w:right w:w="36" w:type="dxa"/>
            </w:tcMar>
            <w:vAlign w:val="center"/>
            <w:hideMark/>
          </w:tcPr>
          <w:p w:rsidR="004629C4" w:rsidRPr="00A5591B" w:rsidRDefault="004629C4" w:rsidP="000F263B">
            <w:pPr>
              <w:spacing w:after="180"/>
              <w:jc w:val="center"/>
              <w:rPr>
                <w:rFonts w:ascii="Arial" w:hAnsi="Arial" w:cs="Arial"/>
                <w:color w:val="526A9A"/>
                <w:sz w:val="22"/>
                <w:szCs w:val="22"/>
              </w:rPr>
            </w:pPr>
            <w:r w:rsidRPr="00A5591B">
              <w:rPr>
                <w:rFonts w:ascii="Arial" w:hAnsi="Arial" w:cs="Arial"/>
                <w:color w:val="526A9A"/>
                <w:sz w:val="22"/>
                <w:szCs w:val="22"/>
              </w:rPr>
              <w:t>10.000</w:t>
            </w:r>
          </w:p>
        </w:tc>
        <w:tc>
          <w:tcPr>
            <w:tcW w:w="0" w:type="auto"/>
            <w:tcBorders>
              <w:bottom w:val="single" w:sz="12" w:space="0" w:color="526A9A"/>
            </w:tcBorders>
            <w:tcMar>
              <w:top w:w="36" w:type="dxa"/>
              <w:left w:w="0" w:type="dxa"/>
              <w:bottom w:w="36" w:type="dxa"/>
              <w:right w:w="36" w:type="dxa"/>
            </w:tcMar>
            <w:vAlign w:val="center"/>
            <w:hideMark/>
          </w:tcPr>
          <w:p w:rsidR="004629C4" w:rsidRPr="00A5591B" w:rsidRDefault="004629C4" w:rsidP="000F263B">
            <w:pPr>
              <w:spacing w:after="180"/>
              <w:jc w:val="center"/>
              <w:rPr>
                <w:rFonts w:ascii="Arial" w:hAnsi="Arial" w:cs="Arial"/>
                <w:color w:val="526A9A"/>
                <w:sz w:val="22"/>
                <w:szCs w:val="22"/>
              </w:rPr>
            </w:pPr>
            <w:r w:rsidRPr="00A5591B">
              <w:rPr>
                <w:rFonts w:ascii="Arial" w:hAnsi="Arial" w:cs="Arial"/>
                <w:color w:val="526A9A"/>
                <w:sz w:val="22"/>
                <w:szCs w:val="22"/>
              </w:rPr>
              <w:t>10.000</w:t>
            </w:r>
          </w:p>
        </w:tc>
        <w:tc>
          <w:tcPr>
            <w:tcW w:w="0" w:type="auto"/>
            <w:tcBorders>
              <w:bottom w:val="single" w:sz="12" w:space="0" w:color="526A9A"/>
            </w:tcBorders>
            <w:tcMar>
              <w:top w:w="36" w:type="dxa"/>
              <w:left w:w="0" w:type="dxa"/>
              <w:bottom w:w="36" w:type="dxa"/>
              <w:right w:w="36" w:type="dxa"/>
            </w:tcMar>
            <w:vAlign w:val="center"/>
            <w:hideMark/>
          </w:tcPr>
          <w:p w:rsidR="004629C4" w:rsidRPr="00A5591B" w:rsidRDefault="004629C4" w:rsidP="000F263B">
            <w:pPr>
              <w:spacing w:after="180"/>
              <w:jc w:val="center"/>
              <w:rPr>
                <w:rFonts w:ascii="Arial" w:hAnsi="Arial" w:cs="Arial"/>
                <w:color w:val="526A9A"/>
                <w:sz w:val="22"/>
                <w:szCs w:val="22"/>
              </w:rPr>
            </w:pPr>
            <w:r w:rsidRPr="00A5591B">
              <w:rPr>
                <w:rFonts w:ascii="Arial" w:hAnsi="Arial" w:cs="Arial"/>
                <w:color w:val="526A9A"/>
                <w:sz w:val="22"/>
                <w:szCs w:val="22"/>
              </w:rPr>
              <w:t>10.000</w:t>
            </w:r>
          </w:p>
        </w:tc>
      </w:tr>
    </w:tbl>
    <w:p w:rsidR="004629C4" w:rsidRPr="00657E7E" w:rsidRDefault="004629C4" w:rsidP="00657E7E">
      <w:pPr>
        <w:autoSpaceDE w:val="0"/>
        <w:autoSpaceDN w:val="0"/>
        <w:adjustRightInd w:val="0"/>
        <w:rPr>
          <w:rFonts w:ascii="Arial" w:hAnsi="Arial" w:cs="Arial"/>
        </w:rPr>
      </w:pPr>
    </w:p>
    <w:p w:rsidR="00CF70CD" w:rsidRDefault="00CF70CD" w:rsidP="00F95913">
      <w:pPr>
        <w:spacing w:line="336" w:lineRule="auto"/>
        <w:jc w:val="center"/>
        <w:rPr>
          <w:rFonts w:ascii="Arial" w:hAnsi="Arial" w:cs="Arial"/>
          <w:b/>
          <w:bCs/>
          <w:color w:val="526A9A"/>
          <w:sz w:val="22"/>
          <w:szCs w:val="22"/>
        </w:rPr>
      </w:pPr>
    </w:p>
    <w:p w:rsidR="00A5591B" w:rsidRDefault="004629C4" w:rsidP="00F95913">
      <w:pPr>
        <w:spacing w:line="336" w:lineRule="auto"/>
        <w:jc w:val="center"/>
        <w:rPr>
          <w:rFonts w:ascii="Arial" w:hAnsi="Arial" w:cs="Arial"/>
          <w:b/>
          <w:bCs/>
          <w:color w:val="526A9A"/>
          <w:sz w:val="22"/>
          <w:szCs w:val="22"/>
        </w:rPr>
      </w:pPr>
      <w:r w:rsidRPr="00A5591B">
        <w:rPr>
          <w:rFonts w:ascii="Arial" w:hAnsi="Arial" w:cs="Arial"/>
          <w:b/>
          <w:bCs/>
          <w:color w:val="526A9A"/>
          <w:sz w:val="22"/>
          <w:szCs w:val="22"/>
        </w:rPr>
        <w:t>Estimativas da população portuguesa e de origem portuguesa, 2003-20</w:t>
      </w:r>
      <w:r w:rsidR="00500FAC">
        <w:rPr>
          <w:rFonts w:ascii="Arial" w:hAnsi="Arial" w:cs="Arial"/>
          <w:b/>
          <w:bCs/>
          <w:color w:val="526A9A"/>
          <w:sz w:val="22"/>
          <w:szCs w:val="22"/>
        </w:rPr>
        <w:t>10</w:t>
      </w:r>
    </w:p>
    <w:p w:rsidR="00500FAC" w:rsidRPr="00500FAC" w:rsidRDefault="004629C4" w:rsidP="00F95913">
      <w:pPr>
        <w:spacing w:line="336" w:lineRule="auto"/>
        <w:jc w:val="center"/>
        <w:rPr>
          <w:rFonts w:ascii="Helvetica" w:hAnsi="Helvetica" w:cs="Helvetica"/>
          <w:b/>
          <w:bCs/>
          <w:color w:val="526A9A"/>
          <w:sz w:val="18"/>
          <w:szCs w:val="18"/>
        </w:rPr>
      </w:pPr>
      <w:r w:rsidRPr="00A5591B">
        <w:rPr>
          <w:rFonts w:ascii="Arial" w:hAnsi="Arial" w:cs="Arial"/>
          <w:b/>
          <w:bCs/>
          <w:color w:val="526A9A"/>
          <w:sz w:val="22"/>
          <w:szCs w:val="22"/>
        </w:rPr>
        <w:t>CHINA (</w:t>
      </w:r>
      <w:r w:rsidR="00F70D73" w:rsidRPr="00A5591B">
        <w:rPr>
          <w:rFonts w:ascii="Arial" w:hAnsi="Arial" w:cs="Arial"/>
          <w:b/>
          <w:bCs/>
          <w:color w:val="526A9A"/>
          <w:sz w:val="22"/>
          <w:szCs w:val="22"/>
        </w:rPr>
        <w:t>Macau</w:t>
      </w:r>
      <w:r w:rsidRPr="00A5591B">
        <w:rPr>
          <w:rFonts w:ascii="Arial" w:hAnsi="Arial" w:cs="Arial"/>
          <w:b/>
          <w:bCs/>
          <w:color w:val="526A9A"/>
          <w:sz w:val="22"/>
          <w:szCs w:val="22"/>
        </w:rPr>
        <w:t>)</w:t>
      </w:r>
    </w:p>
    <w:tbl>
      <w:tblPr>
        <w:tblW w:w="7035" w:type="dxa"/>
        <w:jc w:val="center"/>
        <w:tblCellSpacing w:w="0" w:type="dxa"/>
        <w:tblBorders>
          <w:bottom w:val="single" w:sz="6" w:space="0" w:color="ACC3DA"/>
        </w:tblBorders>
        <w:tblCellMar>
          <w:left w:w="0" w:type="dxa"/>
          <w:right w:w="0" w:type="dxa"/>
        </w:tblCellMar>
        <w:tblLook w:val="04A0"/>
      </w:tblPr>
      <w:tblGrid>
        <w:gridCol w:w="675"/>
        <w:gridCol w:w="1060"/>
        <w:gridCol w:w="1060"/>
        <w:gridCol w:w="1060"/>
        <w:gridCol w:w="1060"/>
        <w:gridCol w:w="1060"/>
        <w:gridCol w:w="1060"/>
      </w:tblGrid>
      <w:tr w:rsidR="00500FAC" w:rsidRPr="00500FAC" w:rsidTr="00F95913">
        <w:trPr>
          <w:tblCellSpacing w:w="0" w:type="dxa"/>
          <w:jc w:val="center"/>
        </w:trPr>
        <w:tc>
          <w:tcPr>
            <w:tcW w:w="0" w:type="auto"/>
            <w:tcBorders>
              <w:bottom w:val="single" w:sz="12" w:space="0" w:color="526A9A"/>
            </w:tcBorders>
            <w:tcMar>
              <w:top w:w="45" w:type="dxa"/>
              <w:left w:w="0" w:type="dxa"/>
              <w:bottom w:w="45" w:type="dxa"/>
              <w:right w:w="45" w:type="dxa"/>
            </w:tcMar>
            <w:vAlign w:val="center"/>
            <w:hideMark/>
          </w:tcPr>
          <w:p w:rsidR="00500FAC" w:rsidRPr="00500FAC" w:rsidRDefault="00500FAC" w:rsidP="00500FAC">
            <w:pPr>
              <w:spacing w:after="225"/>
              <w:jc w:val="right"/>
              <w:rPr>
                <w:rFonts w:ascii="Arial" w:hAnsi="Arial" w:cs="Arial"/>
                <w:color w:val="526A9A"/>
                <w:sz w:val="22"/>
                <w:szCs w:val="22"/>
              </w:rPr>
            </w:pPr>
            <w:r w:rsidRPr="00500FAC">
              <w:rPr>
                <w:rFonts w:ascii="Arial" w:hAnsi="Arial" w:cs="Arial"/>
                <w:color w:val="526A9A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526A9A"/>
            </w:tcBorders>
            <w:tcMar>
              <w:top w:w="45" w:type="dxa"/>
              <w:left w:w="0" w:type="dxa"/>
              <w:bottom w:w="45" w:type="dxa"/>
              <w:right w:w="45" w:type="dxa"/>
            </w:tcMar>
            <w:vAlign w:val="center"/>
            <w:hideMark/>
          </w:tcPr>
          <w:p w:rsidR="00500FAC" w:rsidRPr="00500FAC" w:rsidRDefault="00500FAC" w:rsidP="000F263B">
            <w:pPr>
              <w:spacing w:after="225"/>
              <w:jc w:val="center"/>
              <w:rPr>
                <w:rFonts w:ascii="Arial" w:hAnsi="Arial" w:cs="Arial"/>
                <w:color w:val="526A9A"/>
                <w:sz w:val="22"/>
                <w:szCs w:val="22"/>
              </w:rPr>
            </w:pPr>
            <w:r w:rsidRPr="00500FAC">
              <w:rPr>
                <w:rFonts w:ascii="Arial" w:hAnsi="Arial" w:cs="Arial"/>
                <w:color w:val="526A9A"/>
                <w:sz w:val="22"/>
                <w:szCs w:val="22"/>
              </w:rPr>
              <w:t>2003</w:t>
            </w:r>
          </w:p>
        </w:tc>
        <w:tc>
          <w:tcPr>
            <w:tcW w:w="0" w:type="auto"/>
            <w:tcBorders>
              <w:bottom w:val="single" w:sz="12" w:space="0" w:color="526A9A"/>
            </w:tcBorders>
            <w:tcMar>
              <w:top w:w="45" w:type="dxa"/>
              <w:left w:w="0" w:type="dxa"/>
              <w:bottom w:w="45" w:type="dxa"/>
              <w:right w:w="45" w:type="dxa"/>
            </w:tcMar>
            <w:vAlign w:val="center"/>
            <w:hideMark/>
          </w:tcPr>
          <w:p w:rsidR="00500FAC" w:rsidRPr="00500FAC" w:rsidRDefault="00500FAC" w:rsidP="000F263B">
            <w:pPr>
              <w:spacing w:after="225"/>
              <w:jc w:val="center"/>
              <w:rPr>
                <w:rFonts w:ascii="Arial" w:hAnsi="Arial" w:cs="Arial"/>
                <w:color w:val="526A9A"/>
                <w:sz w:val="22"/>
                <w:szCs w:val="22"/>
              </w:rPr>
            </w:pPr>
            <w:r w:rsidRPr="00500FAC">
              <w:rPr>
                <w:rFonts w:ascii="Arial" w:hAnsi="Arial" w:cs="Arial"/>
                <w:color w:val="526A9A"/>
                <w:sz w:val="22"/>
                <w:szCs w:val="22"/>
              </w:rPr>
              <w:t>2005</w:t>
            </w:r>
          </w:p>
        </w:tc>
        <w:tc>
          <w:tcPr>
            <w:tcW w:w="0" w:type="auto"/>
            <w:tcBorders>
              <w:bottom w:val="single" w:sz="12" w:space="0" w:color="526A9A"/>
            </w:tcBorders>
            <w:tcMar>
              <w:top w:w="45" w:type="dxa"/>
              <w:left w:w="0" w:type="dxa"/>
              <w:bottom w:w="45" w:type="dxa"/>
              <w:right w:w="45" w:type="dxa"/>
            </w:tcMar>
            <w:vAlign w:val="center"/>
            <w:hideMark/>
          </w:tcPr>
          <w:p w:rsidR="00500FAC" w:rsidRPr="00500FAC" w:rsidRDefault="00500FAC" w:rsidP="000F263B">
            <w:pPr>
              <w:spacing w:after="225"/>
              <w:jc w:val="center"/>
              <w:rPr>
                <w:rFonts w:ascii="Arial" w:hAnsi="Arial" w:cs="Arial"/>
                <w:color w:val="526A9A"/>
                <w:sz w:val="22"/>
                <w:szCs w:val="22"/>
              </w:rPr>
            </w:pPr>
            <w:r w:rsidRPr="00500FAC">
              <w:rPr>
                <w:rFonts w:ascii="Arial" w:hAnsi="Arial" w:cs="Arial"/>
                <w:color w:val="526A9A"/>
                <w:sz w:val="22"/>
                <w:szCs w:val="22"/>
              </w:rPr>
              <w:t>2007</w:t>
            </w:r>
          </w:p>
        </w:tc>
        <w:tc>
          <w:tcPr>
            <w:tcW w:w="0" w:type="auto"/>
            <w:tcBorders>
              <w:bottom w:val="single" w:sz="12" w:space="0" w:color="526A9A"/>
            </w:tcBorders>
            <w:tcMar>
              <w:top w:w="45" w:type="dxa"/>
              <w:left w:w="0" w:type="dxa"/>
              <w:bottom w:w="45" w:type="dxa"/>
              <w:right w:w="45" w:type="dxa"/>
            </w:tcMar>
            <w:vAlign w:val="center"/>
            <w:hideMark/>
          </w:tcPr>
          <w:p w:rsidR="00500FAC" w:rsidRPr="00500FAC" w:rsidRDefault="00500FAC" w:rsidP="000F263B">
            <w:pPr>
              <w:spacing w:after="225"/>
              <w:jc w:val="center"/>
              <w:rPr>
                <w:rFonts w:ascii="Arial" w:hAnsi="Arial" w:cs="Arial"/>
                <w:color w:val="526A9A"/>
                <w:sz w:val="22"/>
                <w:szCs w:val="22"/>
              </w:rPr>
            </w:pPr>
            <w:r w:rsidRPr="00500FAC">
              <w:rPr>
                <w:rFonts w:ascii="Arial" w:hAnsi="Arial" w:cs="Arial"/>
                <w:color w:val="526A9A"/>
                <w:sz w:val="22"/>
                <w:szCs w:val="22"/>
              </w:rPr>
              <w:t>2008</w:t>
            </w:r>
          </w:p>
        </w:tc>
        <w:tc>
          <w:tcPr>
            <w:tcW w:w="0" w:type="auto"/>
            <w:tcBorders>
              <w:bottom w:val="single" w:sz="12" w:space="0" w:color="526A9A"/>
            </w:tcBorders>
            <w:tcMar>
              <w:top w:w="45" w:type="dxa"/>
              <w:left w:w="0" w:type="dxa"/>
              <w:bottom w:w="45" w:type="dxa"/>
              <w:right w:w="45" w:type="dxa"/>
            </w:tcMar>
            <w:vAlign w:val="center"/>
            <w:hideMark/>
          </w:tcPr>
          <w:p w:rsidR="00500FAC" w:rsidRPr="00500FAC" w:rsidRDefault="00500FAC" w:rsidP="000F263B">
            <w:pPr>
              <w:spacing w:after="225"/>
              <w:jc w:val="center"/>
              <w:rPr>
                <w:rFonts w:ascii="Arial" w:hAnsi="Arial" w:cs="Arial"/>
                <w:color w:val="526A9A"/>
                <w:sz w:val="22"/>
                <w:szCs w:val="22"/>
              </w:rPr>
            </w:pPr>
            <w:r w:rsidRPr="00500FAC">
              <w:rPr>
                <w:rFonts w:ascii="Arial" w:hAnsi="Arial" w:cs="Arial"/>
                <w:color w:val="526A9A"/>
                <w:sz w:val="22"/>
                <w:szCs w:val="22"/>
              </w:rPr>
              <w:t>2009</w:t>
            </w:r>
          </w:p>
        </w:tc>
        <w:tc>
          <w:tcPr>
            <w:tcW w:w="0" w:type="auto"/>
            <w:tcBorders>
              <w:bottom w:val="single" w:sz="12" w:space="0" w:color="526A9A"/>
            </w:tcBorders>
            <w:tcMar>
              <w:top w:w="45" w:type="dxa"/>
              <w:left w:w="0" w:type="dxa"/>
              <w:bottom w:w="45" w:type="dxa"/>
              <w:right w:w="45" w:type="dxa"/>
            </w:tcMar>
            <w:vAlign w:val="center"/>
            <w:hideMark/>
          </w:tcPr>
          <w:p w:rsidR="00500FAC" w:rsidRPr="00500FAC" w:rsidRDefault="00500FAC" w:rsidP="000F263B">
            <w:pPr>
              <w:spacing w:after="225"/>
              <w:jc w:val="center"/>
              <w:rPr>
                <w:rFonts w:ascii="Arial" w:hAnsi="Arial" w:cs="Arial"/>
                <w:color w:val="526A9A"/>
                <w:sz w:val="22"/>
                <w:szCs w:val="22"/>
              </w:rPr>
            </w:pPr>
            <w:r w:rsidRPr="00500FAC">
              <w:rPr>
                <w:rFonts w:ascii="Arial" w:hAnsi="Arial" w:cs="Arial"/>
                <w:color w:val="526A9A"/>
                <w:sz w:val="22"/>
                <w:szCs w:val="22"/>
              </w:rPr>
              <w:t>2010</w:t>
            </w:r>
          </w:p>
        </w:tc>
      </w:tr>
      <w:tr w:rsidR="00500FAC" w:rsidRPr="00500FAC" w:rsidTr="00F95913">
        <w:trPr>
          <w:tblCellSpacing w:w="0" w:type="dxa"/>
          <w:jc w:val="center"/>
        </w:trPr>
        <w:tc>
          <w:tcPr>
            <w:tcW w:w="0" w:type="auto"/>
            <w:tcBorders>
              <w:bottom w:val="single" w:sz="12" w:space="0" w:color="526A9A"/>
            </w:tcBorders>
            <w:tcMar>
              <w:top w:w="45" w:type="dxa"/>
              <w:left w:w="0" w:type="dxa"/>
              <w:bottom w:w="45" w:type="dxa"/>
              <w:right w:w="45" w:type="dxa"/>
            </w:tcMar>
            <w:vAlign w:val="center"/>
            <w:hideMark/>
          </w:tcPr>
          <w:p w:rsidR="00500FAC" w:rsidRPr="00500FAC" w:rsidRDefault="00500FAC" w:rsidP="00500FAC">
            <w:pPr>
              <w:spacing w:after="225"/>
              <w:rPr>
                <w:rFonts w:ascii="Arial" w:hAnsi="Arial" w:cs="Arial"/>
                <w:color w:val="526A9A"/>
                <w:sz w:val="22"/>
                <w:szCs w:val="22"/>
              </w:rPr>
            </w:pPr>
            <w:r w:rsidRPr="00500FAC">
              <w:rPr>
                <w:rFonts w:ascii="Arial" w:hAnsi="Arial" w:cs="Arial"/>
                <w:color w:val="526A9A"/>
                <w:sz w:val="22"/>
                <w:szCs w:val="22"/>
              </w:rPr>
              <w:t>Total</w:t>
            </w:r>
          </w:p>
        </w:tc>
        <w:tc>
          <w:tcPr>
            <w:tcW w:w="0" w:type="auto"/>
            <w:tcBorders>
              <w:bottom w:val="single" w:sz="12" w:space="0" w:color="526A9A"/>
            </w:tcBorders>
            <w:tcMar>
              <w:top w:w="45" w:type="dxa"/>
              <w:left w:w="0" w:type="dxa"/>
              <w:bottom w:w="45" w:type="dxa"/>
              <w:right w:w="45" w:type="dxa"/>
            </w:tcMar>
            <w:vAlign w:val="center"/>
            <w:hideMark/>
          </w:tcPr>
          <w:p w:rsidR="00500FAC" w:rsidRPr="00500FAC" w:rsidRDefault="00500FAC" w:rsidP="000F263B">
            <w:pPr>
              <w:spacing w:after="225"/>
              <w:jc w:val="center"/>
              <w:rPr>
                <w:rFonts w:ascii="Arial" w:hAnsi="Arial" w:cs="Arial"/>
                <w:color w:val="526A9A"/>
                <w:sz w:val="22"/>
                <w:szCs w:val="22"/>
              </w:rPr>
            </w:pPr>
            <w:r w:rsidRPr="00500FAC">
              <w:rPr>
                <w:rFonts w:ascii="Arial" w:hAnsi="Arial" w:cs="Arial"/>
                <w:color w:val="526A9A"/>
                <w:sz w:val="22"/>
                <w:szCs w:val="22"/>
              </w:rPr>
              <w:t>140.000</w:t>
            </w:r>
          </w:p>
        </w:tc>
        <w:tc>
          <w:tcPr>
            <w:tcW w:w="0" w:type="auto"/>
            <w:tcBorders>
              <w:bottom w:val="single" w:sz="12" w:space="0" w:color="526A9A"/>
            </w:tcBorders>
            <w:tcMar>
              <w:top w:w="45" w:type="dxa"/>
              <w:left w:w="0" w:type="dxa"/>
              <w:bottom w:w="45" w:type="dxa"/>
              <w:right w:w="45" w:type="dxa"/>
            </w:tcMar>
            <w:vAlign w:val="center"/>
            <w:hideMark/>
          </w:tcPr>
          <w:p w:rsidR="00500FAC" w:rsidRPr="00500FAC" w:rsidRDefault="00500FAC" w:rsidP="000F263B">
            <w:pPr>
              <w:spacing w:after="225"/>
              <w:jc w:val="center"/>
              <w:rPr>
                <w:rFonts w:ascii="Arial" w:hAnsi="Arial" w:cs="Arial"/>
                <w:color w:val="526A9A"/>
                <w:sz w:val="22"/>
                <w:szCs w:val="22"/>
              </w:rPr>
            </w:pPr>
            <w:r w:rsidRPr="00500FAC">
              <w:rPr>
                <w:rFonts w:ascii="Arial" w:hAnsi="Arial" w:cs="Arial"/>
                <w:color w:val="526A9A"/>
                <w:sz w:val="22"/>
                <w:szCs w:val="22"/>
              </w:rPr>
              <w:t>140.000</w:t>
            </w:r>
          </w:p>
        </w:tc>
        <w:tc>
          <w:tcPr>
            <w:tcW w:w="0" w:type="auto"/>
            <w:tcBorders>
              <w:bottom w:val="single" w:sz="12" w:space="0" w:color="526A9A"/>
            </w:tcBorders>
            <w:tcMar>
              <w:top w:w="45" w:type="dxa"/>
              <w:left w:w="0" w:type="dxa"/>
              <w:bottom w:w="45" w:type="dxa"/>
              <w:right w:w="45" w:type="dxa"/>
            </w:tcMar>
            <w:vAlign w:val="center"/>
            <w:hideMark/>
          </w:tcPr>
          <w:p w:rsidR="00500FAC" w:rsidRPr="00500FAC" w:rsidRDefault="00500FAC" w:rsidP="000F263B">
            <w:pPr>
              <w:spacing w:after="225"/>
              <w:jc w:val="center"/>
              <w:rPr>
                <w:rFonts w:ascii="Arial" w:hAnsi="Arial" w:cs="Arial"/>
                <w:color w:val="526A9A"/>
                <w:sz w:val="22"/>
                <w:szCs w:val="22"/>
              </w:rPr>
            </w:pPr>
            <w:r w:rsidRPr="00500FAC">
              <w:rPr>
                <w:rFonts w:ascii="Arial" w:hAnsi="Arial" w:cs="Arial"/>
                <w:color w:val="526A9A"/>
                <w:sz w:val="22"/>
                <w:szCs w:val="22"/>
              </w:rPr>
              <w:t>123.000</w:t>
            </w:r>
          </w:p>
        </w:tc>
        <w:tc>
          <w:tcPr>
            <w:tcW w:w="0" w:type="auto"/>
            <w:tcBorders>
              <w:bottom w:val="single" w:sz="12" w:space="0" w:color="526A9A"/>
            </w:tcBorders>
            <w:tcMar>
              <w:top w:w="45" w:type="dxa"/>
              <w:left w:w="0" w:type="dxa"/>
              <w:bottom w:w="45" w:type="dxa"/>
              <w:right w:w="45" w:type="dxa"/>
            </w:tcMar>
            <w:vAlign w:val="center"/>
            <w:hideMark/>
          </w:tcPr>
          <w:p w:rsidR="00500FAC" w:rsidRPr="00500FAC" w:rsidRDefault="00500FAC" w:rsidP="000F263B">
            <w:pPr>
              <w:spacing w:after="225"/>
              <w:jc w:val="center"/>
              <w:rPr>
                <w:rFonts w:ascii="Arial" w:hAnsi="Arial" w:cs="Arial"/>
                <w:color w:val="526A9A"/>
                <w:sz w:val="22"/>
                <w:szCs w:val="22"/>
              </w:rPr>
            </w:pPr>
            <w:r w:rsidRPr="00500FAC">
              <w:rPr>
                <w:rFonts w:ascii="Arial" w:hAnsi="Arial" w:cs="Arial"/>
                <w:color w:val="526A9A"/>
                <w:sz w:val="22"/>
                <w:szCs w:val="22"/>
              </w:rPr>
              <w:t>123.350</w:t>
            </w:r>
          </w:p>
        </w:tc>
        <w:tc>
          <w:tcPr>
            <w:tcW w:w="0" w:type="auto"/>
            <w:tcBorders>
              <w:bottom w:val="single" w:sz="12" w:space="0" w:color="526A9A"/>
            </w:tcBorders>
            <w:tcMar>
              <w:top w:w="45" w:type="dxa"/>
              <w:left w:w="0" w:type="dxa"/>
              <w:bottom w:w="45" w:type="dxa"/>
              <w:right w:w="45" w:type="dxa"/>
            </w:tcMar>
            <w:vAlign w:val="center"/>
            <w:hideMark/>
          </w:tcPr>
          <w:p w:rsidR="00500FAC" w:rsidRPr="00500FAC" w:rsidRDefault="00500FAC" w:rsidP="000F263B">
            <w:pPr>
              <w:spacing w:after="225"/>
              <w:jc w:val="center"/>
              <w:rPr>
                <w:rFonts w:ascii="Arial" w:hAnsi="Arial" w:cs="Arial"/>
                <w:color w:val="526A9A"/>
                <w:sz w:val="22"/>
                <w:szCs w:val="22"/>
              </w:rPr>
            </w:pPr>
            <w:r w:rsidRPr="00500FAC">
              <w:rPr>
                <w:rFonts w:ascii="Arial" w:hAnsi="Arial" w:cs="Arial"/>
                <w:color w:val="526A9A"/>
                <w:sz w:val="22"/>
                <w:szCs w:val="22"/>
              </w:rPr>
              <w:t>127.400</w:t>
            </w:r>
          </w:p>
        </w:tc>
        <w:tc>
          <w:tcPr>
            <w:tcW w:w="0" w:type="auto"/>
            <w:tcBorders>
              <w:bottom w:val="single" w:sz="12" w:space="0" w:color="526A9A"/>
            </w:tcBorders>
            <w:tcMar>
              <w:top w:w="45" w:type="dxa"/>
              <w:left w:w="0" w:type="dxa"/>
              <w:bottom w:w="45" w:type="dxa"/>
              <w:right w:w="45" w:type="dxa"/>
            </w:tcMar>
            <w:vAlign w:val="center"/>
            <w:hideMark/>
          </w:tcPr>
          <w:p w:rsidR="00500FAC" w:rsidRPr="00500FAC" w:rsidRDefault="00500FAC" w:rsidP="000F263B">
            <w:pPr>
              <w:spacing w:after="225"/>
              <w:jc w:val="center"/>
              <w:rPr>
                <w:rFonts w:ascii="Arial" w:hAnsi="Arial" w:cs="Arial"/>
                <w:color w:val="526A9A"/>
                <w:sz w:val="22"/>
                <w:szCs w:val="22"/>
              </w:rPr>
            </w:pPr>
            <w:r w:rsidRPr="00500FAC">
              <w:rPr>
                <w:rFonts w:ascii="Arial" w:hAnsi="Arial" w:cs="Arial"/>
                <w:color w:val="526A9A"/>
                <w:sz w:val="22"/>
                <w:szCs w:val="22"/>
              </w:rPr>
              <w:t>129.750</w:t>
            </w:r>
          </w:p>
        </w:tc>
      </w:tr>
    </w:tbl>
    <w:p w:rsidR="002E7F1D" w:rsidRDefault="002E7F1D" w:rsidP="006B394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30"/>
          <w:szCs w:val="30"/>
        </w:rPr>
      </w:pPr>
    </w:p>
    <w:p w:rsidR="003708C4" w:rsidRDefault="003708C4" w:rsidP="006B394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30"/>
          <w:szCs w:val="30"/>
        </w:rPr>
      </w:pPr>
    </w:p>
    <w:p w:rsidR="006B3946" w:rsidRDefault="006B3946" w:rsidP="006B394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30"/>
          <w:szCs w:val="30"/>
        </w:rPr>
      </w:pPr>
      <w:r w:rsidRPr="00CF5FDB">
        <w:rPr>
          <w:rFonts w:ascii="Arial" w:hAnsi="Arial" w:cs="Arial"/>
          <w:b/>
          <w:bCs/>
          <w:color w:val="000000"/>
          <w:sz w:val="30"/>
          <w:szCs w:val="30"/>
        </w:rPr>
        <w:t xml:space="preserve">PRINCIPAIS ORGANIZAÇÕES INTERNACIONAIS QUE </w:t>
      </w:r>
      <w:r w:rsidR="00040399">
        <w:rPr>
          <w:rFonts w:ascii="Arial" w:hAnsi="Arial" w:cs="Arial"/>
          <w:b/>
          <w:bCs/>
          <w:color w:val="000000"/>
          <w:sz w:val="30"/>
          <w:szCs w:val="30"/>
        </w:rPr>
        <w:t>INTEGRA</w:t>
      </w:r>
    </w:p>
    <w:p w:rsidR="0005567A" w:rsidRPr="00CF5FDB" w:rsidRDefault="0005567A" w:rsidP="006B394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30"/>
          <w:szCs w:val="30"/>
        </w:rPr>
      </w:pPr>
    </w:p>
    <w:p w:rsidR="006B3946" w:rsidRPr="002E7F1D" w:rsidRDefault="006B3946" w:rsidP="006B394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  <w:r w:rsidRPr="002E7F1D">
        <w:rPr>
          <w:rFonts w:ascii="Arial" w:hAnsi="Arial" w:cs="Arial"/>
          <w:color w:val="000000"/>
          <w:sz w:val="28"/>
          <w:szCs w:val="28"/>
        </w:rPr>
        <w:t>Organização das Nações Unidas, sendo membro permanente do Conselho de Segurança; Associação de Nações do Sudoeste Asiático (ASEAN); Cooperação Económica Ásia-Pacífico (APEC); Banco de Desenvolvimento Asiático (ADB); Organização de Cooperação Shanghai (SCO) e Organização Mundial de Comércio (OMC).</w:t>
      </w:r>
    </w:p>
    <w:p w:rsidR="00F95913" w:rsidRPr="002E7F1D" w:rsidRDefault="00F95913" w:rsidP="006B394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</w:p>
    <w:p w:rsidR="00802DED" w:rsidRPr="002E7F1D" w:rsidRDefault="00F36541" w:rsidP="009D238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2E7F1D">
        <w:rPr>
          <w:rFonts w:ascii="Arial" w:eastAsiaTheme="minorHAnsi" w:hAnsi="Arial" w:cs="Arial"/>
          <w:sz w:val="28"/>
          <w:szCs w:val="28"/>
          <w:lang w:eastAsia="en-US"/>
        </w:rPr>
        <w:t>Relações U.E.</w:t>
      </w:r>
      <w:r w:rsidR="00F244D6" w:rsidRPr="002E7F1D">
        <w:rPr>
          <w:rFonts w:ascii="Arial" w:eastAsiaTheme="minorHAnsi" w:hAnsi="Arial" w:cs="Arial"/>
          <w:sz w:val="28"/>
          <w:szCs w:val="28"/>
          <w:lang w:eastAsia="en-US"/>
        </w:rPr>
        <w:t xml:space="preserve"> </w:t>
      </w:r>
      <w:r w:rsidRPr="002E7F1D">
        <w:rPr>
          <w:rFonts w:ascii="Arial" w:eastAsiaTheme="minorHAnsi" w:hAnsi="Arial" w:cs="Arial"/>
          <w:sz w:val="28"/>
          <w:szCs w:val="28"/>
          <w:lang w:eastAsia="en-US"/>
        </w:rPr>
        <w:t xml:space="preserve">- </w:t>
      </w:r>
      <w:r w:rsidR="00802DED" w:rsidRPr="002E7F1D">
        <w:rPr>
          <w:rFonts w:ascii="Arial" w:eastAsiaTheme="minorHAnsi" w:hAnsi="Arial" w:cs="Arial"/>
          <w:sz w:val="28"/>
          <w:szCs w:val="28"/>
          <w:lang w:eastAsia="en-US"/>
        </w:rPr>
        <w:t>República Popular da China</w:t>
      </w:r>
      <w:r w:rsidR="009D2382" w:rsidRPr="002E7F1D">
        <w:rPr>
          <w:rFonts w:ascii="Arial" w:eastAsiaTheme="minorHAnsi" w:hAnsi="Arial" w:cs="Arial"/>
          <w:sz w:val="28"/>
          <w:szCs w:val="28"/>
          <w:lang w:eastAsia="en-US"/>
        </w:rPr>
        <w:t xml:space="preserve"> (RPC)</w:t>
      </w:r>
      <w:r w:rsidRPr="002E7F1D">
        <w:rPr>
          <w:rFonts w:ascii="Arial" w:eastAsiaTheme="minorHAnsi" w:hAnsi="Arial" w:cs="Arial"/>
          <w:sz w:val="28"/>
          <w:szCs w:val="28"/>
          <w:lang w:eastAsia="en-US"/>
        </w:rPr>
        <w:t>: este país</w:t>
      </w:r>
      <w:r w:rsidR="00802DED" w:rsidRPr="002E7F1D">
        <w:rPr>
          <w:rFonts w:ascii="Arial" w:eastAsiaTheme="minorHAnsi" w:hAnsi="Arial" w:cs="Arial"/>
          <w:sz w:val="28"/>
          <w:szCs w:val="28"/>
          <w:lang w:eastAsia="en-US"/>
        </w:rPr>
        <w:t xml:space="preserve"> ocupa uma posição geoestratégica de grande importância no continente asiático, desempenhando um papel essencial no </w:t>
      </w:r>
      <w:r w:rsidR="009D2382" w:rsidRPr="002E7F1D">
        <w:rPr>
          <w:rFonts w:ascii="Arial" w:eastAsiaTheme="minorHAnsi" w:hAnsi="Arial" w:cs="Arial"/>
          <w:sz w:val="28"/>
          <w:szCs w:val="28"/>
          <w:lang w:eastAsia="en-US"/>
        </w:rPr>
        <w:t xml:space="preserve">G20. </w:t>
      </w:r>
      <w:r w:rsidR="00802DED" w:rsidRPr="002E7F1D">
        <w:rPr>
          <w:rFonts w:ascii="Arial" w:eastAsiaTheme="minorHAnsi" w:hAnsi="Arial" w:cs="Arial"/>
          <w:sz w:val="28"/>
          <w:szCs w:val="28"/>
          <w:lang w:eastAsia="en-US"/>
        </w:rPr>
        <w:t>As relações diplomáticas com a U.E. foram estabelecidas em 1975</w:t>
      </w:r>
      <w:r w:rsidRPr="002E7F1D">
        <w:rPr>
          <w:rFonts w:ascii="Arial" w:eastAsiaTheme="minorHAnsi" w:hAnsi="Arial" w:cs="Arial"/>
          <w:sz w:val="28"/>
          <w:szCs w:val="28"/>
          <w:lang w:eastAsia="en-US"/>
        </w:rPr>
        <w:t>. I</w:t>
      </w:r>
      <w:r w:rsidR="007545B9" w:rsidRPr="002E7F1D">
        <w:rPr>
          <w:rFonts w:ascii="Arial" w:eastAsiaTheme="minorHAnsi" w:hAnsi="Arial" w:cs="Arial"/>
          <w:sz w:val="28"/>
          <w:szCs w:val="28"/>
          <w:lang w:eastAsia="en-US"/>
        </w:rPr>
        <w:t xml:space="preserve">mporta referir, também, </w:t>
      </w:r>
      <w:r w:rsidRPr="002E7F1D">
        <w:rPr>
          <w:rFonts w:ascii="Arial" w:eastAsiaTheme="minorHAnsi" w:hAnsi="Arial" w:cs="Arial"/>
          <w:sz w:val="28"/>
          <w:szCs w:val="28"/>
          <w:lang w:eastAsia="en-US"/>
        </w:rPr>
        <w:t>a existência d</w:t>
      </w:r>
      <w:r w:rsidR="007545B9" w:rsidRPr="002E7F1D">
        <w:rPr>
          <w:rFonts w:ascii="Arial" w:eastAsiaTheme="minorHAnsi" w:hAnsi="Arial" w:cs="Arial"/>
          <w:sz w:val="28"/>
          <w:szCs w:val="28"/>
          <w:lang w:eastAsia="en-US"/>
        </w:rPr>
        <w:t>o</w:t>
      </w:r>
      <w:r w:rsidR="00802DED" w:rsidRPr="002E7F1D">
        <w:rPr>
          <w:rFonts w:ascii="Arial" w:eastAsiaTheme="minorHAnsi" w:hAnsi="Arial" w:cs="Arial"/>
          <w:sz w:val="28"/>
          <w:szCs w:val="28"/>
          <w:lang w:eastAsia="en-US"/>
        </w:rPr>
        <w:t xml:space="preserve"> Acordo de Cooperação e Comércio de 1985, juntamente com outros 7 </w:t>
      </w:r>
      <w:r w:rsidR="009D2382" w:rsidRPr="002E7F1D">
        <w:rPr>
          <w:rFonts w:ascii="Arial" w:eastAsiaTheme="minorHAnsi" w:hAnsi="Arial" w:cs="Arial"/>
          <w:sz w:val="28"/>
          <w:szCs w:val="28"/>
          <w:lang w:eastAsia="en-US"/>
        </w:rPr>
        <w:t xml:space="preserve">acordos vinculativos. Após a crise financeira, o país emergiu não só como a 3ª economia mundial e o maior exportador na economia global, mas também, com um acrescido poder político. Em termos comerciais, para a RPC, a U.E. constitui o seu maior parceiro.   </w:t>
      </w:r>
    </w:p>
    <w:p w:rsidR="006B3946" w:rsidRPr="002E7F1D" w:rsidRDefault="006B3946" w:rsidP="006B3946">
      <w:pPr>
        <w:jc w:val="both"/>
        <w:rPr>
          <w:rFonts w:ascii="Arial" w:hAnsi="Arial" w:cs="Arial"/>
          <w:b/>
          <w:sz w:val="28"/>
          <w:szCs w:val="28"/>
        </w:rPr>
      </w:pPr>
    </w:p>
    <w:p w:rsidR="00225B41" w:rsidRPr="00225B41" w:rsidRDefault="00225B41" w:rsidP="00D26894">
      <w:pPr>
        <w:pStyle w:val="NormalWeb"/>
        <w:shd w:val="clear" w:color="auto" w:fill="FFFFFF"/>
        <w:spacing w:line="288" w:lineRule="atLeast"/>
        <w:jc w:val="both"/>
        <w:rPr>
          <w:rFonts w:ascii="Arial" w:hAnsi="Arial" w:cs="Arial"/>
          <w:sz w:val="30"/>
          <w:szCs w:val="30"/>
        </w:rPr>
      </w:pPr>
      <w:r w:rsidRPr="002E7F1D">
        <w:rPr>
          <w:rFonts w:ascii="Arial" w:hAnsi="Arial" w:cs="Arial"/>
          <w:sz w:val="28"/>
          <w:szCs w:val="28"/>
        </w:rPr>
        <w:t xml:space="preserve">A 14ª Cimeira EU-China ocorrida em Pequim, em 14 de fevereiro passado, evidenciou o aprofundamento do relacionamento bilateral nas áreas da cooperação comercial (trocas comerciais, acordo sobre investimentos), do lançamento da parceria de desenvolvimento urbano </w:t>
      </w:r>
      <w:r w:rsidR="00250E14" w:rsidRPr="002E7F1D">
        <w:rPr>
          <w:rFonts w:ascii="Arial" w:hAnsi="Arial" w:cs="Arial"/>
          <w:sz w:val="28"/>
          <w:szCs w:val="28"/>
        </w:rPr>
        <w:t xml:space="preserve">sustentável </w:t>
      </w:r>
      <w:r w:rsidRPr="002E7F1D">
        <w:rPr>
          <w:rFonts w:ascii="Arial" w:hAnsi="Arial" w:cs="Arial"/>
          <w:sz w:val="28"/>
          <w:szCs w:val="28"/>
        </w:rPr>
        <w:t>(</w:t>
      </w:r>
      <w:r w:rsidR="00250E14" w:rsidRPr="002E7F1D">
        <w:rPr>
          <w:rFonts w:ascii="Arial" w:hAnsi="Arial" w:cs="Arial"/>
          <w:color w:val="000000"/>
          <w:sz w:val="28"/>
          <w:szCs w:val="28"/>
        </w:rPr>
        <w:t>do baixo carbono, na economia verde, no planeamento urbano, na</w:t>
      </w:r>
      <w:r w:rsidR="00250E14" w:rsidRPr="002E7F1D">
        <w:rPr>
          <w:rFonts w:ascii="Arial" w:hAnsi="Arial" w:cs="Arial"/>
          <w:sz w:val="28"/>
          <w:szCs w:val="28"/>
        </w:rPr>
        <w:t xml:space="preserve"> </w:t>
      </w:r>
      <w:r w:rsidRPr="002E7F1D">
        <w:rPr>
          <w:rFonts w:ascii="Arial" w:hAnsi="Arial" w:cs="Arial"/>
          <w:sz w:val="28"/>
          <w:szCs w:val="28"/>
        </w:rPr>
        <w:t xml:space="preserve">energia, </w:t>
      </w:r>
      <w:r w:rsidR="00250E14" w:rsidRPr="002E7F1D">
        <w:rPr>
          <w:rFonts w:ascii="Arial" w:hAnsi="Arial" w:cs="Arial"/>
          <w:sz w:val="28"/>
          <w:szCs w:val="28"/>
        </w:rPr>
        <w:t>n</w:t>
      </w:r>
      <w:r w:rsidRPr="002E7F1D">
        <w:rPr>
          <w:rFonts w:ascii="Arial" w:hAnsi="Arial" w:cs="Arial"/>
          <w:sz w:val="28"/>
          <w:szCs w:val="28"/>
        </w:rPr>
        <w:t xml:space="preserve">a qualidade do ar e da água, </w:t>
      </w:r>
      <w:r w:rsidR="00250E14" w:rsidRPr="002E7F1D">
        <w:rPr>
          <w:rFonts w:ascii="Arial" w:hAnsi="Arial" w:cs="Arial"/>
          <w:sz w:val="28"/>
          <w:szCs w:val="28"/>
        </w:rPr>
        <w:t>n</w:t>
      </w:r>
      <w:r w:rsidRPr="002E7F1D">
        <w:rPr>
          <w:rFonts w:ascii="Arial" w:hAnsi="Arial" w:cs="Arial"/>
          <w:sz w:val="28"/>
          <w:szCs w:val="28"/>
        </w:rPr>
        <w:t>a gestão de resíduos</w:t>
      </w:r>
      <w:r w:rsidR="00250E14" w:rsidRPr="002E7F1D">
        <w:rPr>
          <w:rFonts w:ascii="Arial" w:hAnsi="Arial" w:cs="Arial"/>
          <w:sz w:val="28"/>
          <w:szCs w:val="28"/>
        </w:rPr>
        <w:t xml:space="preserve"> e n</w:t>
      </w:r>
      <w:r w:rsidRPr="002E7F1D">
        <w:rPr>
          <w:rFonts w:ascii="Arial" w:hAnsi="Arial" w:cs="Arial"/>
          <w:sz w:val="28"/>
          <w:szCs w:val="28"/>
        </w:rPr>
        <w:t>a mobilidade e integração de migrantes nas cidades), e do «</w:t>
      </w:r>
      <w:r w:rsidR="00250E14" w:rsidRPr="002E7F1D">
        <w:rPr>
          <w:rFonts w:ascii="Arial" w:hAnsi="Arial" w:cs="Arial"/>
          <w:sz w:val="28"/>
          <w:szCs w:val="28"/>
        </w:rPr>
        <w:t>d</w:t>
      </w:r>
      <w:r w:rsidRPr="002E7F1D">
        <w:rPr>
          <w:rFonts w:ascii="Arial" w:hAnsi="Arial" w:cs="Arial"/>
          <w:sz w:val="28"/>
          <w:szCs w:val="28"/>
        </w:rPr>
        <w:t>iálogo entre as pessoas»</w:t>
      </w:r>
      <w:r w:rsidR="00250E14" w:rsidRPr="002E7F1D">
        <w:rPr>
          <w:rFonts w:ascii="Arial" w:hAnsi="Arial" w:cs="Arial"/>
          <w:sz w:val="28"/>
          <w:szCs w:val="28"/>
        </w:rPr>
        <w:t xml:space="preserve"> (vertentes da educação e cultura com a criação de um conselho do ensino superior UE-China e intercâmbios de estudantes e docentes).</w:t>
      </w:r>
      <w:r w:rsidRPr="00225B41">
        <w:rPr>
          <w:rFonts w:ascii="Arial" w:hAnsi="Arial" w:cs="Arial"/>
          <w:sz w:val="30"/>
          <w:szCs w:val="30"/>
        </w:rPr>
        <w:t xml:space="preserve">  </w:t>
      </w:r>
    </w:p>
    <w:p w:rsidR="00225B41" w:rsidRPr="00225B41" w:rsidRDefault="00225B41" w:rsidP="006B3946">
      <w:pPr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</w:t>
      </w:r>
    </w:p>
    <w:p w:rsidR="006B3946" w:rsidRDefault="006B3946" w:rsidP="006B3946">
      <w:pPr>
        <w:jc w:val="both"/>
        <w:rPr>
          <w:rFonts w:ascii="Arial" w:hAnsi="Arial" w:cs="Arial"/>
          <w:b/>
          <w:sz w:val="30"/>
          <w:szCs w:val="30"/>
        </w:rPr>
      </w:pPr>
      <w:r w:rsidRPr="00CF5FDB">
        <w:rPr>
          <w:rFonts w:ascii="Arial" w:hAnsi="Arial" w:cs="Arial"/>
          <w:b/>
          <w:sz w:val="30"/>
          <w:szCs w:val="30"/>
        </w:rPr>
        <w:t>RELAÇÕES PARLAMENTARES BILATERAIS</w:t>
      </w:r>
    </w:p>
    <w:p w:rsidR="0005567A" w:rsidRPr="00CF5FDB" w:rsidRDefault="0005567A" w:rsidP="006B3946">
      <w:pPr>
        <w:jc w:val="both"/>
        <w:rPr>
          <w:rFonts w:ascii="Arial" w:hAnsi="Arial" w:cs="Arial"/>
          <w:sz w:val="30"/>
          <w:szCs w:val="30"/>
        </w:rPr>
      </w:pPr>
    </w:p>
    <w:p w:rsidR="006B3946" w:rsidRPr="002E7F1D" w:rsidRDefault="006B3946" w:rsidP="006B3946">
      <w:pPr>
        <w:jc w:val="both"/>
        <w:rPr>
          <w:rFonts w:ascii="Arial" w:hAnsi="Arial" w:cs="Arial"/>
          <w:sz w:val="28"/>
          <w:szCs w:val="28"/>
        </w:rPr>
      </w:pPr>
      <w:r w:rsidRPr="002E7F1D">
        <w:rPr>
          <w:rFonts w:ascii="Arial" w:hAnsi="Arial" w:cs="Arial"/>
          <w:b/>
          <w:sz w:val="28"/>
          <w:szCs w:val="28"/>
        </w:rPr>
        <w:t>Visitas à Assembleia da República</w:t>
      </w:r>
      <w:r w:rsidRPr="002E7F1D">
        <w:rPr>
          <w:rFonts w:ascii="Arial" w:hAnsi="Arial" w:cs="Arial"/>
          <w:sz w:val="28"/>
          <w:szCs w:val="28"/>
        </w:rPr>
        <w:t xml:space="preserve"> </w:t>
      </w:r>
    </w:p>
    <w:p w:rsidR="00FC1F19" w:rsidRPr="002E7F1D" w:rsidRDefault="00FC1F19" w:rsidP="006B3946">
      <w:pPr>
        <w:jc w:val="both"/>
        <w:rPr>
          <w:rFonts w:ascii="Arial" w:hAnsi="Arial" w:cs="Arial"/>
          <w:sz w:val="28"/>
          <w:szCs w:val="28"/>
        </w:rPr>
      </w:pPr>
    </w:p>
    <w:p w:rsidR="006B3946" w:rsidRPr="002E7F1D" w:rsidRDefault="00FC1F19" w:rsidP="006B3946">
      <w:pPr>
        <w:jc w:val="both"/>
        <w:rPr>
          <w:rFonts w:ascii="Arial" w:hAnsi="Arial" w:cs="Arial"/>
          <w:sz w:val="28"/>
          <w:szCs w:val="28"/>
        </w:rPr>
      </w:pPr>
      <w:r w:rsidRPr="002E7F1D">
        <w:rPr>
          <w:rFonts w:ascii="Arial" w:hAnsi="Arial" w:cs="Arial"/>
          <w:b/>
          <w:sz w:val="28"/>
          <w:szCs w:val="28"/>
        </w:rPr>
        <w:t xml:space="preserve">2012 – </w:t>
      </w:r>
      <w:proofErr w:type="gramStart"/>
      <w:r w:rsidRPr="002E7F1D">
        <w:rPr>
          <w:rFonts w:ascii="Arial" w:hAnsi="Arial" w:cs="Arial"/>
          <w:b/>
          <w:sz w:val="28"/>
          <w:szCs w:val="28"/>
        </w:rPr>
        <w:t>maio</w:t>
      </w:r>
      <w:proofErr w:type="gramEnd"/>
      <w:r w:rsidRPr="002E7F1D">
        <w:rPr>
          <w:rFonts w:ascii="Arial" w:hAnsi="Arial" w:cs="Arial"/>
          <w:sz w:val="28"/>
          <w:szCs w:val="28"/>
        </w:rPr>
        <w:t xml:space="preserve"> - Visita de uma comitiva da Associação de Amizade com países estrangeiros da Província de </w:t>
      </w:r>
      <w:proofErr w:type="spellStart"/>
      <w:r w:rsidRPr="002E7F1D">
        <w:rPr>
          <w:rFonts w:ascii="Arial" w:hAnsi="Arial" w:cs="Arial"/>
          <w:sz w:val="28"/>
          <w:szCs w:val="28"/>
        </w:rPr>
        <w:t>Heilongjiang</w:t>
      </w:r>
      <w:proofErr w:type="spellEnd"/>
      <w:r w:rsidRPr="002E7F1D">
        <w:rPr>
          <w:rFonts w:ascii="Arial" w:hAnsi="Arial" w:cs="Arial"/>
          <w:sz w:val="28"/>
          <w:szCs w:val="28"/>
        </w:rPr>
        <w:t xml:space="preserve">. </w:t>
      </w:r>
      <w:r w:rsidR="00EA657B" w:rsidRPr="002E7F1D">
        <w:rPr>
          <w:rFonts w:ascii="Arial" w:hAnsi="Arial" w:cs="Arial"/>
          <w:b/>
          <w:color w:val="000000"/>
          <w:sz w:val="28"/>
          <w:szCs w:val="28"/>
        </w:rPr>
        <w:t xml:space="preserve">2011 </w:t>
      </w:r>
      <w:r w:rsidR="00EA657B" w:rsidRPr="002E7F1D">
        <w:rPr>
          <w:rFonts w:ascii="Arial" w:hAnsi="Arial" w:cs="Arial"/>
          <w:color w:val="000000"/>
          <w:sz w:val="28"/>
          <w:szCs w:val="28"/>
        </w:rPr>
        <w:t xml:space="preserve">– </w:t>
      </w:r>
      <w:proofErr w:type="gramStart"/>
      <w:r w:rsidR="00E83795" w:rsidRPr="002E7F1D">
        <w:rPr>
          <w:rFonts w:ascii="Arial" w:hAnsi="Arial" w:cs="Arial"/>
          <w:b/>
          <w:color w:val="000000"/>
          <w:sz w:val="28"/>
          <w:szCs w:val="28"/>
        </w:rPr>
        <w:t>m</w:t>
      </w:r>
      <w:r w:rsidR="00EA657B" w:rsidRPr="002E7F1D">
        <w:rPr>
          <w:rFonts w:ascii="Arial" w:hAnsi="Arial" w:cs="Arial"/>
          <w:b/>
          <w:color w:val="000000"/>
          <w:sz w:val="28"/>
          <w:szCs w:val="28"/>
        </w:rPr>
        <w:t>arço</w:t>
      </w:r>
      <w:proofErr w:type="gramEnd"/>
      <w:r w:rsidR="00EA657B" w:rsidRPr="002E7F1D">
        <w:rPr>
          <w:rFonts w:ascii="Arial" w:hAnsi="Arial" w:cs="Arial"/>
          <w:b/>
          <w:color w:val="000000"/>
          <w:sz w:val="28"/>
          <w:szCs w:val="28"/>
        </w:rPr>
        <w:t xml:space="preserve"> – </w:t>
      </w:r>
      <w:r w:rsidR="00EA657B" w:rsidRPr="002E7F1D">
        <w:rPr>
          <w:rFonts w:ascii="Arial" w:hAnsi="Arial" w:cs="Arial"/>
          <w:color w:val="000000"/>
          <w:sz w:val="28"/>
          <w:szCs w:val="28"/>
        </w:rPr>
        <w:t xml:space="preserve">Visita à Assembleia da República da Vice-Presidente da Comissão Permanente da Assembleia Popular Nacional, Senhora </w:t>
      </w:r>
      <w:proofErr w:type="spellStart"/>
      <w:r w:rsidR="00EA657B" w:rsidRPr="002E7F1D">
        <w:rPr>
          <w:rFonts w:ascii="Arial" w:hAnsi="Arial" w:cs="Arial"/>
          <w:color w:val="000000"/>
          <w:sz w:val="28"/>
          <w:szCs w:val="28"/>
        </w:rPr>
        <w:t>Uyunqimg</w:t>
      </w:r>
      <w:proofErr w:type="spellEnd"/>
      <w:r w:rsidR="00EA657B" w:rsidRPr="002E7F1D">
        <w:rPr>
          <w:rFonts w:ascii="Arial" w:hAnsi="Arial" w:cs="Arial"/>
          <w:color w:val="000000"/>
          <w:sz w:val="28"/>
          <w:szCs w:val="28"/>
        </w:rPr>
        <w:t xml:space="preserve">. – </w:t>
      </w:r>
      <w:proofErr w:type="gramStart"/>
      <w:r w:rsidR="00E83795" w:rsidRPr="002E7F1D">
        <w:rPr>
          <w:rFonts w:ascii="Arial" w:hAnsi="Arial" w:cs="Arial"/>
          <w:b/>
          <w:color w:val="000000"/>
          <w:sz w:val="28"/>
          <w:szCs w:val="28"/>
        </w:rPr>
        <w:t>a</w:t>
      </w:r>
      <w:r w:rsidR="00EA657B" w:rsidRPr="002E7F1D">
        <w:rPr>
          <w:rFonts w:ascii="Arial" w:hAnsi="Arial" w:cs="Arial"/>
          <w:b/>
          <w:color w:val="000000"/>
          <w:sz w:val="28"/>
          <w:szCs w:val="28"/>
        </w:rPr>
        <w:t>gosto</w:t>
      </w:r>
      <w:proofErr w:type="gramEnd"/>
      <w:r w:rsidR="00EA657B" w:rsidRPr="002E7F1D">
        <w:rPr>
          <w:rFonts w:ascii="Arial" w:hAnsi="Arial" w:cs="Arial"/>
          <w:color w:val="000000"/>
          <w:sz w:val="28"/>
          <w:szCs w:val="28"/>
        </w:rPr>
        <w:t xml:space="preserve"> – Reunião do Vice-Presidente da Conferência Consultiva Política do Povo Chinês e Presidente do Conselho da Fundação do Desenvolvimento dos Direitos Humanos da China e Delegação com o Presidente, Vice-Presidentes e Coordenadores dos Grupos Parlamentares da Comissão de Negócios Estrangeiros e Comunidades Portugueses. </w:t>
      </w:r>
      <w:r w:rsidR="007C3ECF" w:rsidRPr="002E7F1D">
        <w:rPr>
          <w:rFonts w:ascii="Arial" w:hAnsi="Arial" w:cs="Arial"/>
          <w:color w:val="000000"/>
          <w:sz w:val="28"/>
          <w:szCs w:val="28"/>
        </w:rPr>
        <w:t xml:space="preserve">– </w:t>
      </w:r>
      <w:proofErr w:type="gramStart"/>
      <w:r w:rsidR="00E83795" w:rsidRPr="002E7F1D">
        <w:rPr>
          <w:rFonts w:ascii="Arial" w:hAnsi="Arial" w:cs="Arial"/>
          <w:b/>
          <w:color w:val="000000"/>
          <w:sz w:val="28"/>
          <w:szCs w:val="28"/>
        </w:rPr>
        <w:t>o</w:t>
      </w:r>
      <w:r w:rsidR="007C3ECF" w:rsidRPr="002E7F1D">
        <w:rPr>
          <w:rFonts w:ascii="Arial" w:hAnsi="Arial" w:cs="Arial"/>
          <w:b/>
          <w:color w:val="000000"/>
          <w:sz w:val="28"/>
          <w:szCs w:val="28"/>
        </w:rPr>
        <w:t>utubro</w:t>
      </w:r>
      <w:proofErr w:type="gramEnd"/>
      <w:r w:rsidR="007C3ECF" w:rsidRPr="002E7F1D">
        <w:rPr>
          <w:rFonts w:ascii="Arial" w:hAnsi="Arial" w:cs="Arial"/>
          <w:color w:val="000000"/>
          <w:sz w:val="28"/>
          <w:szCs w:val="28"/>
        </w:rPr>
        <w:t xml:space="preserve"> – Visita à Assembleia da República </w:t>
      </w:r>
      <w:r w:rsidR="00163F6F" w:rsidRPr="002E7F1D">
        <w:rPr>
          <w:rFonts w:ascii="Arial" w:hAnsi="Arial" w:cs="Arial"/>
          <w:color w:val="000000"/>
          <w:sz w:val="28"/>
          <w:szCs w:val="28"/>
        </w:rPr>
        <w:t xml:space="preserve">de uma Delegação da </w:t>
      </w:r>
      <w:r w:rsidR="007C3ECF" w:rsidRPr="002E7F1D">
        <w:rPr>
          <w:rFonts w:ascii="Arial" w:hAnsi="Arial" w:cs="Arial"/>
          <w:color w:val="000000"/>
          <w:sz w:val="28"/>
          <w:szCs w:val="28"/>
        </w:rPr>
        <w:t>Comissão de Agricultura e Região Rural da Assembleia Popular Nacional</w:t>
      </w:r>
      <w:r w:rsidR="00ED66B7" w:rsidRPr="002E7F1D">
        <w:rPr>
          <w:rFonts w:ascii="Arial" w:hAnsi="Arial" w:cs="Arial"/>
          <w:color w:val="000000"/>
          <w:sz w:val="28"/>
          <w:szCs w:val="28"/>
        </w:rPr>
        <w:t xml:space="preserve"> –</w:t>
      </w:r>
      <w:r w:rsidR="007C3ECF" w:rsidRPr="002E7F1D">
        <w:rPr>
          <w:rFonts w:ascii="Arial" w:hAnsi="Arial" w:cs="Arial"/>
          <w:color w:val="000000"/>
          <w:sz w:val="28"/>
          <w:szCs w:val="28"/>
        </w:rPr>
        <w:t xml:space="preserve"> </w:t>
      </w:r>
      <w:r w:rsidR="00ED66B7" w:rsidRPr="002E7F1D">
        <w:rPr>
          <w:rFonts w:ascii="Arial" w:hAnsi="Arial" w:cs="Arial"/>
          <w:color w:val="000000"/>
          <w:sz w:val="28"/>
          <w:szCs w:val="28"/>
        </w:rPr>
        <w:t xml:space="preserve">Novembro – </w:t>
      </w:r>
      <w:r w:rsidR="00E83795" w:rsidRPr="002E7F1D">
        <w:rPr>
          <w:rFonts w:ascii="Arial" w:hAnsi="Arial" w:cs="Arial"/>
          <w:color w:val="000000"/>
          <w:sz w:val="28"/>
          <w:szCs w:val="28"/>
        </w:rPr>
        <w:t>Visita</w:t>
      </w:r>
      <w:r w:rsidR="00ED66B7" w:rsidRPr="002E7F1D">
        <w:rPr>
          <w:rFonts w:ascii="Arial" w:hAnsi="Arial" w:cs="Arial"/>
          <w:color w:val="000000"/>
          <w:sz w:val="28"/>
          <w:szCs w:val="28"/>
        </w:rPr>
        <w:t xml:space="preserve"> de trabalho de uma delegação da Comissão de Educação, Ciência, Cultura e Saúde Pública da Assembleia Popular Nacional. </w:t>
      </w:r>
      <w:r w:rsidR="00B475BD" w:rsidRPr="002E7F1D">
        <w:rPr>
          <w:rFonts w:ascii="Arial" w:hAnsi="Arial" w:cs="Arial"/>
          <w:b/>
          <w:color w:val="000000"/>
          <w:sz w:val="28"/>
          <w:szCs w:val="28"/>
        </w:rPr>
        <w:t>2010</w:t>
      </w:r>
      <w:r w:rsidR="00B475BD" w:rsidRPr="002E7F1D">
        <w:rPr>
          <w:rFonts w:ascii="Arial" w:hAnsi="Arial" w:cs="Arial"/>
          <w:color w:val="000000"/>
          <w:sz w:val="28"/>
          <w:szCs w:val="28"/>
        </w:rPr>
        <w:t xml:space="preserve"> –</w:t>
      </w:r>
      <w:r w:rsidR="00EA657B" w:rsidRPr="002E7F1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gramStart"/>
      <w:r w:rsidR="00E83795" w:rsidRPr="002E7F1D">
        <w:rPr>
          <w:rFonts w:ascii="Arial" w:hAnsi="Arial" w:cs="Arial"/>
          <w:b/>
          <w:color w:val="000000"/>
          <w:sz w:val="28"/>
          <w:szCs w:val="28"/>
        </w:rPr>
        <w:t>j</w:t>
      </w:r>
      <w:r w:rsidR="00B475BD" w:rsidRPr="002E7F1D">
        <w:rPr>
          <w:rFonts w:ascii="Arial" w:hAnsi="Arial" w:cs="Arial"/>
          <w:b/>
          <w:color w:val="000000"/>
          <w:sz w:val="28"/>
          <w:szCs w:val="28"/>
        </w:rPr>
        <w:t>aneiro</w:t>
      </w:r>
      <w:proofErr w:type="gramEnd"/>
      <w:r w:rsidR="00B475BD" w:rsidRPr="002E7F1D">
        <w:rPr>
          <w:rFonts w:ascii="Arial" w:hAnsi="Arial" w:cs="Arial"/>
          <w:color w:val="000000"/>
          <w:sz w:val="28"/>
          <w:szCs w:val="28"/>
        </w:rPr>
        <w:t xml:space="preserve"> - Visita à Assembleia da República de uma delegação chinesa. Encontro com Deputados. </w:t>
      </w:r>
      <w:r w:rsidR="005966B4" w:rsidRPr="002E7F1D">
        <w:rPr>
          <w:rFonts w:ascii="Arial" w:hAnsi="Arial" w:cs="Arial"/>
          <w:color w:val="000000"/>
          <w:sz w:val="28"/>
          <w:szCs w:val="28"/>
        </w:rPr>
        <w:t>Objetivo</w:t>
      </w:r>
      <w:r w:rsidR="00B475BD" w:rsidRPr="002E7F1D">
        <w:rPr>
          <w:rFonts w:ascii="Arial" w:hAnsi="Arial" w:cs="Arial"/>
          <w:color w:val="000000"/>
          <w:sz w:val="28"/>
          <w:szCs w:val="28"/>
        </w:rPr>
        <w:t xml:space="preserve"> da visita: Aprofundamento do relacionamento bilateral e melhoria das ligações com as associações congéneres no estrangeiro e com entidades amigas da China: Composição da Delegação: 1 - Y </w:t>
      </w:r>
      <w:proofErr w:type="spellStart"/>
      <w:r w:rsidR="00B475BD" w:rsidRPr="002E7F1D">
        <w:rPr>
          <w:rFonts w:ascii="Arial" w:hAnsi="Arial" w:cs="Arial"/>
          <w:color w:val="000000"/>
          <w:sz w:val="28"/>
          <w:szCs w:val="28"/>
        </w:rPr>
        <w:t>Ping</w:t>
      </w:r>
      <w:proofErr w:type="spellEnd"/>
      <w:r w:rsidR="00B475BD" w:rsidRPr="002E7F1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B475BD" w:rsidRPr="002E7F1D">
        <w:rPr>
          <w:rFonts w:ascii="Arial" w:hAnsi="Arial" w:cs="Arial"/>
          <w:color w:val="000000"/>
          <w:sz w:val="28"/>
          <w:szCs w:val="28"/>
        </w:rPr>
        <w:t>Chow</w:t>
      </w:r>
      <w:proofErr w:type="spellEnd"/>
      <w:r w:rsidR="00B475BD" w:rsidRPr="002E7F1D">
        <w:rPr>
          <w:rFonts w:ascii="Arial" w:hAnsi="Arial" w:cs="Arial"/>
          <w:color w:val="000000"/>
          <w:sz w:val="28"/>
          <w:szCs w:val="28"/>
        </w:rPr>
        <w:t xml:space="preserve"> – Presidente da Liga dos Chineses em Portugal; Da China: membros e funcionários da </w:t>
      </w:r>
      <w:r w:rsidR="00B475BD" w:rsidRPr="002E7F1D">
        <w:rPr>
          <w:rFonts w:ascii="Arial" w:hAnsi="Arial" w:cs="Arial"/>
          <w:i/>
          <w:color w:val="000000"/>
          <w:sz w:val="28"/>
          <w:szCs w:val="28"/>
        </w:rPr>
        <w:t xml:space="preserve">China </w:t>
      </w:r>
      <w:proofErr w:type="spellStart"/>
      <w:r w:rsidR="00B475BD" w:rsidRPr="002E7F1D">
        <w:rPr>
          <w:rFonts w:ascii="Arial" w:hAnsi="Arial" w:cs="Arial"/>
          <w:i/>
          <w:color w:val="000000"/>
          <w:sz w:val="28"/>
          <w:szCs w:val="28"/>
        </w:rPr>
        <w:t>Council</w:t>
      </w:r>
      <w:proofErr w:type="spellEnd"/>
      <w:r w:rsidR="00B475BD" w:rsidRPr="002E7F1D">
        <w:rPr>
          <w:rFonts w:ascii="Arial" w:hAnsi="Arial" w:cs="Arial"/>
          <w:i/>
          <w:color w:val="000000"/>
          <w:sz w:val="28"/>
          <w:szCs w:val="28"/>
        </w:rPr>
        <w:t xml:space="preserve"> for </w:t>
      </w:r>
      <w:proofErr w:type="spellStart"/>
      <w:r w:rsidR="00B475BD" w:rsidRPr="002E7F1D">
        <w:rPr>
          <w:rFonts w:ascii="Arial" w:hAnsi="Arial" w:cs="Arial"/>
          <w:i/>
          <w:color w:val="000000"/>
          <w:sz w:val="28"/>
          <w:szCs w:val="28"/>
        </w:rPr>
        <w:t>the</w:t>
      </w:r>
      <w:proofErr w:type="spellEnd"/>
      <w:r w:rsidR="00B475BD" w:rsidRPr="002E7F1D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="00B475BD" w:rsidRPr="002E7F1D">
        <w:rPr>
          <w:rFonts w:ascii="Arial" w:hAnsi="Arial" w:cs="Arial"/>
          <w:i/>
          <w:color w:val="000000"/>
          <w:sz w:val="28"/>
          <w:szCs w:val="28"/>
        </w:rPr>
        <w:t>Promotion</w:t>
      </w:r>
      <w:proofErr w:type="spellEnd"/>
      <w:r w:rsidR="00B475BD" w:rsidRPr="002E7F1D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="00B475BD" w:rsidRPr="002E7F1D">
        <w:rPr>
          <w:rFonts w:ascii="Arial" w:hAnsi="Arial" w:cs="Arial"/>
          <w:i/>
          <w:color w:val="000000"/>
          <w:sz w:val="28"/>
          <w:szCs w:val="28"/>
        </w:rPr>
        <w:t>of</w:t>
      </w:r>
      <w:proofErr w:type="spellEnd"/>
      <w:r w:rsidR="00B475BD" w:rsidRPr="002E7F1D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="00B475BD" w:rsidRPr="002E7F1D">
        <w:rPr>
          <w:rFonts w:ascii="Arial" w:hAnsi="Arial" w:cs="Arial"/>
          <w:i/>
          <w:color w:val="000000"/>
          <w:sz w:val="28"/>
          <w:szCs w:val="28"/>
        </w:rPr>
        <w:t>Paceful</w:t>
      </w:r>
      <w:proofErr w:type="spellEnd"/>
      <w:r w:rsidR="00B475BD" w:rsidRPr="002E7F1D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="00B475BD" w:rsidRPr="002E7F1D">
        <w:rPr>
          <w:rFonts w:ascii="Arial" w:hAnsi="Arial" w:cs="Arial"/>
          <w:i/>
          <w:color w:val="000000"/>
          <w:sz w:val="28"/>
          <w:szCs w:val="28"/>
        </w:rPr>
        <w:t>National</w:t>
      </w:r>
      <w:proofErr w:type="spellEnd"/>
      <w:r w:rsidR="00B475BD" w:rsidRPr="002E7F1D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="00B475BD" w:rsidRPr="002E7F1D">
        <w:rPr>
          <w:rFonts w:ascii="Arial" w:hAnsi="Arial" w:cs="Arial"/>
          <w:i/>
          <w:color w:val="000000"/>
          <w:sz w:val="28"/>
          <w:szCs w:val="28"/>
        </w:rPr>
        <w:t>Reunification</w:t>
      </w:r>
      <w:proofErr w:type="spellEnd"/>
      <w:r w:rsidR="00B475BD" w:rsidRPr="002E7F1D">
        <w:rPr>
          <w:rFonts w:ascii="Arial" w:hAnsi="Arial" w:cs="Arial"/>
          <w:i/>
          <w:color w:val="000000"/>
          <w:sz w:val="28"/>
          <w:szCs w:val="28"/>
        </w:rPr>
        <w:t xml:space="preserve"> (CCPPR)</w:t>
      </w:r>
      <w:r w:rsidR="00B475BD" w:rsidRPr="002E7F1D">
        <w:rPr>
          <w:rFonts w:ascii="Arial" w:hAnsi="Arial" w:cs="Arial"/>
          <w:color w:val="000000"/>
          <w:sz w:val="28"/>
          <w:szCs w:val="28"/>
        </w:rPr>
        <w:t>: funcionários do Partido Comunista</w:t>
      </w:r>
      <w:r w:rsidR="00EE61A0" w:rsidRPr="002E7F1D">
        <w:rPr>
          <w:rFonts w:ascii="Arial" w:hAnsi="Arial" w:cs="Arial"/>
          <w:color w:val="000000"/>
          <w:sz w:val="28"/>
          <w:szCs w:val="28"/>
        </w:rPr>
        <w:t>.</w:t>
      </w:r>
      <w:r w:rsidR="00EA657B" w:rsidRPr="002E7F1D">
        <w:rPr>
          <w:rFonts w:ascii="Arial" w:hAnsi="Arial" w:cs="Arial"/>
          <w:color w:val="000000"/>
          <w:sz w:val="28"/>
          <w:szCs w:val="28"/>
        </w:rPr>
        <w:t xml:space="preserve"> </w:t>
      </w:r>
      <w:r w:rsidR="00D8164E" w:rsidRPr="002E7F1D">
        <w:rPr>
          <w:rFonts w:ascii="Arial" w:hAnsi="Arial" w:cs="Arial"/>
          <w:b/>
          <w:color w:val="000000"/>
          <w:sz w:val="28"/>
          <w:szCs w:val="28"/>
        </w:rPr>
        <w:t xml:space="preserve">6 </w:t>
      </w:r>
      <w:proofErr w:type="gramStart"/>
      <w:r w:rsidR="00D8164E" w:rsidRPr="002E7F1D">
        <w:rPr>
          <w:rFonts w:ascii="Arial" w:hAnsi="Arial" w:cs="Arial"/>
          <w:b/>
          <w:color w:val="000000"/>
          <w:sz w:val="28"/>
          <w:szCs w:val="28"/>
        </w:rPr>
        <w:t>de</w:t>
      </w:r>
      <w:proofErr w:type="gramEnd"/>
      <w:r w:rsidR="00D8164E" w:rsidRPr="002E7F1D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E83795" w:rsidRPr="002E7F1D">
        <w:rPr>
          <w:rFonts w:ascii="Arial" w:hAnsi="Arial" w:cs="Arial"/>
          <w:b/>
          <w:color w:val="000000"/>
          <w:sz w:val="28"/>
          <w:szCs w:val="28"/>
        </w:rPr>
        <w:t>n</w:t>
      </w:r>
      <w:r w:rsidR="00D8164E" w:rsidRPr="002E7F1D">
        <w:rPr>
          <w:rFonts w:ascii="Arial" w:hAnsi="Arial" w:cs="Arial"/>
          <w:b/>
          <w:color w:val="000000"/>
          <w:sz w:val="28"/>
          <w:szCs w:val="28"/>
        </w:rPr>
        <w:t>ovembro</w:t>
      </w:r>
      <w:r w:rsidR="00D8164E" w:rsidRPr="002E7F1D">
        <w:rPr>
          <w:rFonts w:ascii="Arial" w:hAnsi="Arial" w:cs="Arial"/>
          <w:color w:val="000000"/>
          <w:sz w:val="28"/>
          <w:szCs w:val="28"/>
        </w:rPr>
        <w:t xml:space="preserve"> – </w:t>
      </w:r>
      <w:r w:rsidR="00890A3E" w:rsidRPr="002E7F1D">
        <w:rPr>
          <w:rFonts w:ascii="Arial" w:hAnsi="Arial" w:cs="Arial"/>
          <w:color w:val="000000"/>
          <w:sz w:val="28"/>
          <w:szCs w:val="28"/>
        </w:rPr>
        <w:t xml:space="preserve">Visita Oficial do Presidente da </w:t>
      </w:r>
      <w:r w:rsidR="00D8164E" w:rsidRPr="002E7F1D">
        <w:rPr>
          <w:rFonts w:ascii="Arial" w:hAnsi="Arial" w:cs="Arial"/>
          <w:color w:val="000000"/>
          <w:sz w:val="28"/>
          <w:szCs w:val="28"/>
        </w:rPr>
        <w:t xml:space="preserve">República Popular da China. </w:t>
      </w:r>
      <w:r w:rsidR="006B3946" w:rsidRPr="002E7F1D">
        <w:rPr>
          <w:rFonts w:ascii="Arial" w:hAnsi="Arial" w:cs="Arial"/>
          <w:b/>
          <w:sz w:val="28"/>
          <w:szCs w:val="28"/>
        </w:rPr>
        <w:t>2009</w:t>
      </w:r>
      <w:r w:rsidR="006B3946" w:rsidRPr="002E7F1D">
        <w:rPr>
          <w:rFonts w:ascii="Arial" w:hAnsi="Arial" w:cs="Arial"/>
          <w:sz w:val="28"/>
          <w:szCs w:val="28"/>
        </w:rPr>
        <w:t xml:space="preserve"> – </w:t>
      </w:r>
      <w:proofErr w:type="gramStart"/>
      <w:r w:rsidR="00E83795" w:rsidRPr="002E7F1D">
        <w:rPr>
          <w:rFonts w:ascii="Arial" w:hAnsi="Arial" w:cs="Arial"/>
          <w:b/>
          <w:sz w:val="28"/>
          <w:szCs w:val="28"/>
        </w:rPr>
        <w:t>j</w:t>
      </w:r>
      <w:r w:rsidR="006B3946" w:rsidRPr="002E7F1D">
        <w:rPr>
          <w:rFonts w:ascii="Arial" w:hAnsi="Arial" w:cs="Arial"/>
          <w:b/>
          <w:sz w:val="28"/>
          <w:szCs w:val="28"/>
        </w:rPr>
        <w:t>aneiro</w:t>
      </w:r>
      <w:proofErr w:type="gramEnd"/>
      <w:r w:rsidR="006B3946" w:rsidRPr="002E7F1D">
        <w:rPr>
          <w:rFonts w:ascii="Arial" w:hAnsi="Arial" w:cs="Arial"/>
          <w:sz w:val="28"/>
          <w:szCs w:val="28"/>
        </w:rPr>
        <w:t xml:space="preserve"> – Visita do Ministro dos Negócios Estrangeiros da China. </w:t>
      </w:r>
      <w:r w:rsidR="006B3946" w:rsidRPr="002E7F1D">
        <w:rPr>
          <w:rFonts w:ascii="Arial" w:hAnsi="Arial" w:cs="Arial"/>
          <w:b/>
          <w:sz w:val="28"/>
          <w:szCs w:val="28"/>
        </w:rPr>
        <w:t>2008 –</w:t>
      </w:r>
      <w:r w:rsidR="006B3946" w:rsidRPr="002E7F1D">
        <w:rPr>
          <w:rFonts w:ascii="Arial" w:hAnsi="Arial" w:cs="Arial"/>
          <w:sz w:val="28"/>
          <w:szCs w:val="28"/>
        </w:rPr>
        <w:t xml:space="preserve"> </w:t>
      </w:r>
      <w:proofErr w:type="gramStart"/>
      <w:r w:rsidR="00E83795" w:rsidRPr="002E7F1D">
        <w:rPr>
          <w:rFonts w:ascii="Arial" w:hAnsi="Arial" w:cs="Arial"/>
          <w:b/>
          <w:sz w:val="28"/>
          <w:szCs w:val="28"/>
        </w:rPr>
        <w:t>a</w:t>
      </w:r>
      <w:r w:rsidR="00D631A0" w:rsidRPr="002E7F1D">
        <w:rPr>
          <w:rFonts w:ascii="Arial" w:hAnsi="Arial" w:cs="Arial"/>
          <w:b/>
          <w:sz w:val="28"/>
          <w:szCs w:val="28"/>
        </w:rPr>
        <w:t>bril</w:t>
      </w:r>
      <w:proofErr w:type="gramEnd"/>
      <w:r w:rsidR="00D631A0" w:rsidRPr="002E7F1D">
        <w:rPr>
          <w:rFonts w:ascii="Arial" w:hAnsi="Arial" w:cs="Arial"/>
          <w:sz w:val="28"/>
          <w:szCs w:val="28"/>
        </w:rPr>
        <w:t xml:space="preserve">: Reunião do Presidente do GPA Portugal-China com uma </w:t>
      </w:r>
      <w:r w:rsidR="003B0CD8" w:rsidRPr="002E7F1D">
        <w:rPr>
          <w:rFonts w:ascii="Arial" w:hAnsi="Arial" w:cs="Arial"/>
          <w:sz w:val="28"/>
          <w:szCs w:val="28"/>
        </w:rPr>
        <w:t>Delegação</w:t>
      </w:r>
      <w:r w:rsidR="00D631A0" w:rsidRPr="002E7F1D">
        <w:rPr>
          <w:rFonts w:ascii="Arial" w:hAnsi="Arial" w:cs="Arial"/>
          <w:sz w:val="28"/>
          <w:szCs w:val="28"/>
        </w:rPr>
        <w:t xml:space="preserve"> chinesa: - Professor Doutor Pedro </w:t>
      </w:r>
      <w:proofErr w:type="spellStart"/>
      <w:r w:rsidR="00D631A0" w:rsidRPr="002E7F1D">
        <w:rPr>
          <w:rFonts w:ascii="Arial" w:hAnsi="Arial" w:cs="Arial"/>
          <w:sz w:val="28"/>
          <w:szCs w:val="28"/>
        </w:rPr>
        <w:t>Choy</w:t>
      </w:r>
      <w:proofErr w:type="spellEnd"/>
      <w:r w:rsidR="00D631A0" w:rsidRPr="002E7F1D">
        <w:rPr>
          <w:rFonts w:ascii="Arial" w:hAnsi="Arial" w:cs="Arial"/>
          <w:sz w:val="28"/>
          <w:szCs w:val="28"/>
        </w:rPr>
        <w:t xml:space="preserve">; Professor Doutor Li </w:t>
      </w:r>
      <w:proofErr w:type="spellStart"/>
      <w:r w:rsidR="00D631A0" w:rsidRPr="002E7F1D">
        <w:rPr>
          <w:rFonts w:ascii="Arial" w:hAnsi="Arial" w:cs="Arial"/>
          <w:sz w:val="28"/>
          <w:szCs w:val="28"/>
        </w:rPr>
        <w:t>Zhenji</w:t>
      </w:r>
      <w:proofErr w:type="spellEnd"/>
      <w:r w:rsidR="00D631A0" w:rsidRPr="002E7F1D">
        <w:rPr>
          <w:rFonts w:ascii="Arial" w:hAnsi="Arial" w:cs="Arial"/>
          <w:sz w:val="28"/>
          <w:szCs w:val="28"/>
        </w:rPr>
        <w:t xml:space="preserve"> (</w:t>
      </w:r>
      <w:r w:rsidR="005905D7" w:rsidRPr="002E7F1D">
        <w:rPr>
          <w:rFonts w:ascii="Arial" w:hAnsi="Arial" w:cs="Arial"/>
          <w:sz w:val="28"/>
          <w:szCs w:val="28"/>
        </w:rPr>
        <w:t>Vice-Diretor</w:t>
      </w:r>
      <w:r w:rsidR="00D631A0" w:rsidRPr="002E7F1D">
        <w:rPr>
          <w:rFonts w:ascii="Arial" w:hAnsi="Arial" w:cs="Arial"/>
          <w:sz w:val="28"/>
          <w:szCs w:val="28"/>
        </w:rPr>
        <w:t xml:space="preserve"> Geral de Saúde da </w:t>
      </w:r>
      <w:proofErr w:type="spellStart"/>
      <w:r w:rsidR="00D631A0" w:rsidRPr="002E7F1D">
        <w:rPr>
          <w:rFonts w:ascii="Arial" w:hAnsi="Arial" w:cs="Arial"/>
          <w:sz w:val="28"/>
          <w:szCs w:val="28"/>
        </w:rPr>
        <w:t>RPChina</w:t>
      </w:r>
      <w:proofErr w:type="spellEnd"/>
      <w:r w:rsidR="00D631A0" w:rsidRPr="002E7F1D">
        <w:rPr>
          <w:rFonts w:ascii="Arial" w:hAnsi="Arial" w:cs="Arial"/>
          <w:sz w:val="28"/>
          <w:szCs w:val="28"/>
        </w:rPr>
        <w:t xml:space="preserve">/Vice-Presidente da Federação Mundial de Medicina Tradicional Chinesa); Professor Doutor Fan </w:t>
      </w:r>
      <w:proofErr w:type="spellStart"/>
      <w:r w:rsidR="00D631A0" w:rsidRPr="002E7F1D">
        <w:rPr>
          <w:rFonts w:ascii="Arial" w:hAnsi="Arial" w:cs="Arial"/>
          <w:sz w:val="28"/>
          <w:szCs w:val="28"/>
        </w:rPr>
        <w:t>Xinjian</w:t>
      </w:r>
      <w:proofErr w:type="spellEnd"/>
      <w:r w:rsidR="00D631A0" w:rsidRPr="002E7F1D">
        <w:rPr>
          <w:rFonts w:ascii="Arial" w:hAnsi="Arial" w:cs="Arial"/>
          <w:sz w:val="28"/>
          <w:szCs w:val="28"/>
        </w:rPr>
        <w:t xml:space="preserve"> (Vice-Governador da Província de Sichuan/Reitor da Universidade de Medicina Tradicional Chinesa de </w:t>
      </w:r>
      <w:proofErr w:type="spellStart"/>
      <w:r w:rsidR="00D631A0" w:rsidRPr="002E7F1D">
        <w:rPr>
          <w:rFonts w:ascii="Arial" w:hAnsi="Arial" w:cs="Arial"/>
          <w:sz w:val="28"/>
          <w:szCs w:val="28"/>
        </w:rPr>
        <w:t>Chengdu</w:t>
      </w:r>
      <w:proofErr w:type="spellEnd"/>
      <w:r w:rsidR="00D631A0" w:rsidRPr="002E7F1D">
        <w:rPr>
          <w:rFonts w:ascii="Arial" w:hAnsi="Arial" w:cs="Arial"/>
          <w:sz w:val="28"/>
          <w:szCs w:val="28"/>
        </w:rPr>
        <w:t xml:space="preserve">); Dr. </w:t>
      </w:r>
      <w:proofErr w:type="spellStart"/>
      <w:r w:rsidR="00D631A0" w:rsidRPr="002E7F1D">
        <w:rPr>
          <w:rFonts w:ascii="Arial" w:hAnsi="Arial" w:cs="Arial"/>
          <w:sz w:val="28"/>
          <w:szCs w:val="28"/>
        </w:rPr>
        <w:t>Gao</w:t>
      </w:r>
      <w:proofErr w:type="spellEnd"/>
      <w:r w:rsidR="00D631A0" w:rsidRPr="002E7F1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631A0" w:rsidRPr="002E7F1D">
        <w:rPr>
          <w:rFonts w:ascii="Arial" w:hAnsi="Arial" w:cs="Arial"/>
          <w:sz w:val="28"/>
          <w:szCs w:val="28"/>
        </w:rPr>
        <w:t>Kexiang</w:t>
      </w:r>
      <w:proofErr w:type="spellEnd"/>
      <w:r w:rsidR="00D631A0" w:rsidRPr="002E7F1D">
        <w:rPr>
          <w:rFonts w:ascii="Arial" w:hAnsi="Arial" w:cs="Arial"/>
          <w:sz w:val="28"/>
          <w:szCs w:val="28"/>
        </w:rPr>
        <w:t xml:space="preserve"> (Embaixador da China em Lisboa); Dr. </w:t>
      </w:r>
      <w:proofErr w:type="spellStart"/>
      <w:r w:rsidR="00D631A0" w:rsidRPr="002E7F1D">
        <w:rPr>
          <w:rFonts w:ascii="Arial" w:hAnsi="Arial" w:cs="Arial"/>
          <w:sz w:val="28"/>
          <w:szCs w:val="28"/>
        </w:rPr>
        <w:t>Liu</w:t>
      </w:r>
      <w:proofErr w:type="spellEnd"/>
      <w:r w:rsidR="00D631A0" w:rsidRPr="002E7F1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631A0" w:rsidRPr="002E7F1D">
        <w:rPr>
          <w:rFonts w:ascii="Arial" w:hAnsi="Arial" w:cs="Arial"/>
          <w:sz w:val="28"/>
          <w:szCs w:val="28"/>
        </w:rPr>
        <w:t>Jun</w:t>
      </w:r>
      <w:proofErr w:type="spellEnd"/>
      <w:r w:rsidR="00D631A0" w:rsidRPr="002E7F1D">
        <w:rPr>
          <w:rFonts w:ascii="Arial" w:hAnsi="Arial" w:cs="Arial"/>
          <w:sz w:val="28"/>
          <w:szCs w:val="28"/>
        </w:rPr>
        <w:t xml:space="preserve"> (tradutor); Dra. </w:t>
      </w:r>
      <w:proofErr w:type="spellStart"/>
      <w:r w:rsidR="00D631A0" w:rsidRPr="002E7F1D">
        <w:rPr>
          <w:rFonts w:ascii="Arial" w:hAnsi="Arial" w:cs="Arial"/>
          <w:sz w:val="28"/>
          <w:szCs w:val="28"/>
        </w:rPr>
        <w:t>Angel</w:t>
      </w:r>
      <w:proofErr w:type="spellEnd"/>
      <w:r w:rsidR="00D631A0" w:rsidRPr="002E7F1D">
        <w:rPr>
          <w:rFonts w:ascii="Arial" w:hAnsi="Arial" w:cs="Arial"/>
          <w:sz w:val="28"/>
          <w:szCs w:val="28"/>
        </w:rPr>
        <w:t xml:space="preserve">, Wang </w:t>
      </w:r>
      <w:proofErr w:type="spellStart"/>
      <w:r w:rsidR="00D631A0" w:rsidRPr="002E7F1D">
        <w:rPr>
          <w:rFonts w:ascii="Arial" w:hAnsi="Arial" w:cs="Arial"/>
          <w:sz w:val="28"/>
          <w:szCs w:val="28"/>
        </w:rPr>
        <w:t>Hanbing</w:t>
      </w:r>
      <w:proofErr w:type="spellEnd"/>
      <w:r w:rsidR="00D631A0" w:rsidRPr="002E7F1D">
        <w:rPr>
          <w:rFonts w:ascii="Arial" w:hAnsi="Arial" w:cs="Arial"/>
          <w:sz w:val="28"/>
          <w:szCs w:val="28"/>
        </w:rPr>
        <w:t xml:space="preserve">; Conselheiro da Embaixada da </w:t>
      </w:r>
      <w:proofErr w:type="spellStart"/>
      <w:r w:rsidR="00D631A0" w:rsidRPr="002E7F1D">
        <w:rPr>
          <w:rFonts w:ascii="Arial" w:hAnsi="Arial" w:cs="Arial"/>
          <w:sz w:val="28"/>
          <w:szCs w:val="28"/>
        </w:rPr>
        <w:t>RPChina</w:t>
      </w:r>
      <w:proofErr w:type="spellEnd"/>
      <w:r w:rsidR="00D631A0" w:rsidRPr="002E7F1D">
        <w:rPr>
          <w:rFonts w:ascii="Arial" w:hAnsi="Arial" w:cs="Arial"/>
          <w:sz w:val="28"/>
          <w:szCs w:val="28"/>
        </w:rPr>
        <w:t xml:space="preserve"> para a Ciência e para a Tecnologia, Dr. </w:t>
      </w:r>
      <w:proofErr w:type="spellStart"/>
      <w:r w:rsidR="00D631A0" w:rsidRPr="002E7F1D">
        <w:rPr>
          <w:rFonts w:ascii="Arial" w:hAnsi="Arial" w:cs="Arial"/>
          <w:sz w:val="28"/>
          <w:szCs w:val="28"/>
        </w:rPr>
        <w:t>Shi</w:t>
      </w:r>
      <w:proofErr w:type="spellEnd"/>
      <w:r w:rsidR="00D631A0" w:rsidRPr="002E7F1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631A0" w:rsidRPr="002E7F1D">
        <w:rPr>
          <w:rFonts w:ascii="Arial" w:hAnsi="Arial" w:cs="Arial"/>
          <w:sz w:val="28"/>
          <w:szCs w:val="28"/>
        </w:rPr>
        <w:t>Xingguang</w:t>
      </w:r>
      <w:proofErr w:type="spellEnd"/>
      <w:r w:rsidR="00D631A0" w:rsidRPr="002E7F1D">
        <w:rPr>
          <w:rFonts w:ascii="Arial" w:hAnsi="Arial" w:cs="Arial"/>
          <w:sz w:val="28"/>
          <w:szCs w:val="28"/>
        </w:rPr>
        <w:t xml:space="preserve">. </w:t>
      </w:r>
      <w:proofErr w:type="gramStart"/>
      <w:r w:rsidR="00E83795" w:rsidRPr="002E7F1D">
        <w:rPr>
          <w:rFonts w:ascii="Arial" w:hAnsi="Arial" w:cs="Arial"/>
          <w:b/>
          <w:sz w:val="28"/>
          <w:szCs w:val="28"/>
        </w:rPr>
        <w:t>s</w:t>
      </w:r>
      <w:r w:rsidR="006B3946" w:rsidRPr="002E7F1D">
        <w:rPr>
          <w:rFonts w:ascii="Arial" w:hAnsi="Arial" w:cs="Arial"/>
          <w:b/>
          <w:sz w:val="28"/>
          <w:szCs w:val="28"/>
        </w:rPr>
        <w:t>etembro</w:t>
      </w:r>
      <w:proofErr w:type="gramEnd"/>
      <w:r w:rsidR="006B3946" w:rsidRPr="002E7F1D">
        <w:rPr>
          <w:rFonts w:ascii="Arial" w:hAnsi="Arial" w:cs="Arial"/>
          <w:sz w:val="28"/>
          <w:szCs w:val="28"/>
        </w:rPr>
        <w:t xml:space="preserve"> - Visita do Primeiro Vice-Presidente do 11.º Comité Nacional da Conferência Consultiva Política do Povo Chinês. </w:t>
      </w:r>
      <w:r w:rsidR="006B3946" w:rsidRPr="002E7F1D">
        <w:rPr>
          <w:rFonts w:ascii="Arial" w:hAnsi="Arial" w:cs="Arial"/>
          <w:b/>
          <w:sz w:val="28"/>
          <w:szCs w:val="28"/>
        </w:rPr>
        <w:t>2006</w:t>
      </w:r>
      <w:r w:rsidR="006B3946" w:rsidRPr="002E7F1D">
        <w:rPr>
          <w:rFonts w:ascii="Arial" w:hAnsi="Arial" w:cs="Arial"/>
          <w:sz w:val="28"/>
          <w:szCs w:val="28"/>
        </w:rPr>
        <w:t xml:space="preserve"> – </w:t>
      </w:r>
      <w:proofErr w:type="gramStart"/>
      <w:r w:rsidR="00E83795" w:rsidRPr="002E7F1D">
        <w:rPr>
          <w:rFonts w:ascii="Arial" w:hAnsi="Arial" w:cs="Arial"/>
          <w:b/>
          <w:sz w:val="28"/>
          <w:szCs w:val="28"/>
        </w:rPr>
        <w:t>m</w:t>
      </w:r>
      <w:r w:rsidR="006B3946" w:rsidRPr="002E7F1D">
        <w:rPr>
          <w:rFonts w:ascii="Arial" w:hAnsi="Arial" w:cs="Arial"/>
          <w:b/>
          <w:sz w:val="28"/>
          <w:szCs w:val="28"/>
        </w:rPr>
        <w:t>aio</w:t>
      </w:r>
      <w:proofErr w:type="gramEnd"/>
      <w:r w:rsidR="006B3946" w:rsidRPr="002E7F1D">
        <w:rPr>
          <w:rFonts w:ascii="Arial" w:hAnsi="Arial" w:cs="Arial"/>
          <w:sz w:val="28"/>
          <w:szCs w:val="28"/>
        </w:rPr>
        <w:t xml:space="preserve"> – Visita do Vice-Presidente do Comité Permanente da Assembleia Popular Nacional da China. - </w:t>
      </w:r>
      <w:proofErr w:type="gramStart"/>
      <w:r w:rsidR="00E83795" w:rsidRPr="002E7F1D">
        <w:rPr>
          <w:rFonts w:ascii="Arial" w:hAnsi="Arial" w:cs="Arial"/>
          <w:b/>
          <w:sz w:val="28"/>
          <w:szCs w:val="28"/>
        </w:rPr>
        <w:t>j</w:t>
      </w:r>
      <w:r w:rsidR="006B3946" w:rsidRPr="002E7F1D">
        <w:rPr>
          <w:rFonts w:ascii="Arial" w:hAnsi="Arial" w:cs="Arial"/>
          <w:b/>
          <w:sz w:val="28"/>
          <w:szCs w:val="28"/>
        </w:rPr>
        <w:t>unho</w:t>
      </w:r>
      <w:proofErr w:type="gramEnd"/>
      <w:r w:rsidR="006B3946" w:rsidRPr="002E7F1D">
        <w:rPr>
          <w:rFonts w:ascii="Arial" w:hAnsi="Arial" w:cs="Arial"/>
          <w:sz w:val="28"/>
          <w:szCs w:val="28"/>
        </w:rPr>
        <w:t xml:space="preserve"> - visita do Presidente da Câmara Municipal de </w:t>
      </w:r>
      <w:proofErr w:type="spellStart"/>
      <w:r w:rsidR="006B3946" w:rsidRPr="002E7F1D">
        <w:rPr>
          <w:rFonts w:ascii="Arial" w:hAnsi="Arial" w:cs="Arial"/>
          <w:sz w:val="28"/>
          <w:szCs w:val="28"/>
        </w:rPr>
        <w:t>Weifang</w:t>
      </w:r>
      <w:proofErr w:type="spellEnd"/>
      <w:r w:rsidR="006B3946" w:rsidRPr="002E7F1D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6B3946" w:rsidRPr="002E7F1D">
        <w:rPr>
          <w:rFonts w:ascii="Arial" w:hAnsi="Arial" w:cs="Arial"/>
          <w:sz w:val="28"/>
          <w:szCs w:val="28"/>
        </w:rPr>
        <w:t>Zhang</w:t>
      </w:r>
      <w:proofErr w:type="spellEnd"/>
      <w:r w:rsidR="006B3946" w:rsidRPr="002E7F1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B3946" w:rsidRPr="002E7F1D">
        <w:rPr>
          <w:rFonts w:ascii="Arial" w:hAnsi="Arial" w:cs="Arial"/>
          <w:sz w:val="28"/>
          <w:szCs w:val="28"/>
        </w:rPr>
        <w:t>Xinqi</w:t>
      </w:r>
      <w:proofErr w:type="spellEnd"/>
      <w:r w:rsidR="006B3946" w:rsidRPr="002E7F1D">
        <w:rPr>
          <w:rFonts w:ascii="Arial" w:hAnsi="Arial" w:cs="Arial"/>
          <w:sz w:val="28"/>
          <w:szCs w:val="28"/>
        </w:rPr>
        <w:t xml:space="preserve"> (República Popular da China). </w:t>
      </w:r>
      <w:r w:rsidR="006B3946" w:rsidRPr="002E7F1D">
        <w:rPr>
          <w:rFonts w:ascii="Arial" w:hAnsi="Arial" w:cs="Arial"/>
          <w:b/>
          <w:sz w:val="28"/>
          <w:szCs w:val="28"/>
        </w:rPr>
        <w:t>2005</w:t>
      </w:r>
      <w:r w:rsidR="006B3946" w:rsidRPr="002E7F1D">
        <w:rPr>
          <w:rFonts w:ascii="Arial" w:hAnsi="Arial" w:cs="Arial"/>
          <w:sz w:val="28"/>
          <w:szCs w:val="28"/>
        </w:rPr>
        <w:t xml:space="preserve"> – </w:t>
      </w:r>
      <w:proofErr w:type="gramStart"/>
      <w:r w:rsidR="00E83795" w:rsidRPr="002E7F1D">
        <w:rPr>
          <w:rFonts w:ascii="Arial" w:hAnsi="Arial" w:cs="Arial"/>
          <w:sz w:val="28"/>
          <w:szCs w:val="28"/>
        </w:rPr>
        <w:t>o</w:t>
      </w:r>
      <w:r w:rsidR="006B3946" w:rsidRPr="002E7F1D">
        <w:rPr>
          <w:rFonts w:ascii="Arial" w:hAnsi="Arial" w:cs="Arial"/>
          <w:b/>
          <w:sz w:val="28"/>
          <w:szCs w:val="28"/>
        </w:rPr>
        <w:t>utubro</w:t>
      </w:r>
      <w:proofErr w:type="gramEnd"/>
      <w:r w:rsidR="006B3946" w:rsidRPr="002E7F1D">
        <w:rPr>
          <w:rFonts w:ascii="Arial" w:hAnsi="Arial" w:cs="Arial"/>
          <w:sz w:val="28"/>
          <w:szCs w:val="28"/>
        </w:rPr>
        <w:t xml:space="preserve"> – Visita do Vice-Presidente do Comité Nacional da Conferência Consultiva Política da China, Senhor </w:t>
      </w:r>
      <w:proofErr w:type="spellStart"/>
      <w:r w:rsidR="006B3946" w:rsidRPr="002E7F1D">
        <w:rPr>
          <w:rFonts w:ascii="Arial" w:hAnsi="Arial" w:cs="Arial"/>
          <w:sz w:val="28"/>
          <w:szCs w:val="28"/>
        </w:rPr>
        <w:t>Zhou</w:t>
      </w:r>
      <w:proofErr w:type="spellEnd"/>
      <w:r w:rsidR="006B3946" w:rsidRPr="002E7F1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B3946" w:rsidRPr="002E7F1D">
        <w:rPr>
          <w:rFonts w:ascii="Arial" w:hAnsi="Arial" w:cs="Arial"/>
          <w:sz w:val="28"/>
          <w:szCs w:val="28"/>
        </w:rPr>
        <w:t>Tienong</w:t>
      </w:r>
      <w:proofErr w:type="spellEnd"/>
      <w:r w:rsidR="006B3946" w:rsidRPr="002E7F1D">
        <w:rPr>
          <w:rFonts w:ascii="Arial" w:hAnsi="Arial" w:cs="Arial"/>
          <w:sz w:val="28"/>
          <w:szCs w:val="28"/>
        </w:rPr>
        <w:t xml:space="preserve">. – </w:t>
      </w:r>
      <w:proofErr w:type="gramStart"/>
      <w:r w:rsidR="00E83795" w:rsidRPr="002E7F1D">
        <w:rPr>
          <w:rFonts w:ascii="Arial" w:hAnsi="Arial" w:cs="Arial"/>
          <w:b/>
          <w:sz w:val="28"/>
          <w:szCs w:val="28"/>
        </w:rPr>
        <w:t>d</w:t>
      </w:r>
      <w:r w:rsidR="006B3946" w:rsidRPr="002E7F1D">
        <w:rPr>
          <w:rFonts w:ascii="Arial" w:hAnsi="Arial" w:cs="Arial"/>
          <w:b/>
          <w:sz w:val="28"/>
          <w:szCs w:val="28"/>
        </w:rPr>
        <w:t>ezembro</w:t>
      </w:r>
      <w:proofErr w:type="gramEnd"/>
      <w:r w:rsidR="006B3946" w:rsidRPr="002E7F1D">
        <w:rPr>
          <w:rFonts w:ascii="Arial" w:hAnsi="Arial" w:cs="Arial"/>
          <w:sz w:val="28"/>
          <w:szCs w:val="28"/>
        </w:rPr>
        <w:t xml:space="preserve"> – Visita do Primeiro-Ministro da R. P. da China, Senhor Wen Jiabao. </w:t>
      </w:r>
      <w:r w:rsidR="006B3946" w:rsidRPr="002E7F1D">
        <w:rPr>
          <w:rFonts w:ascii="Arial" w:hAnsi="Arial" w:cs="Arial"/>
          <w:b/>
          <w:sz w:val="28"/>
          <w:szCs w:val="28"/>
        </w:rPr>
        <w:t>2004</w:t>
      </w:r>
      <w:r w:rsidR="006B3946" w:rsidRPr="002E7F1D">
        <w:rPr>
          <w:rFonts w:ascii="Arial" w:hAnsi="Arial" w:cs="Arial"/>
          <w:sz w:val="28"/>
          <w:szCs w:val="28"/>
        </w:rPr>
        <w:t xml:space="preserve"> – </w:t>
      </w:r>
      <w:proofErr w:type="gramStart"/>
      <w:r w:rsidR="00E83795" w:rsidRPr="002E7F1D">
        <w:rPr>
          <w:rFonts w:ascii="Arial" w:hAnsi="Arial" w:cs="Arial"/>
          <w:b/>
          <w:sz w:val="28"/>
          <w:szCs w:val="28"/>
        </w:rPr>
        <w:t>s</w:t>
      </w:r>
      <w:r w:rsidR="006B3946" w:rsidRPr="002E7F1D">
        <w:rPr>
          <w:rFonts w:ascii="Arial" w:hAnsi="Arial" w:cs="Arial"/>
          <w:b/>
          <w:sz w:val="28"/>
          <w:szCs w:val="28"/>
        </w:rPr>
        <w:t>etembro</w:t>
      </w:r>
      <w:proofErr w:type="gramEnd"/>
      <w:r w:rsidR="006B3946" w:rsidRPr="002E7F1D">
        <w:rPr>
          <w:rFonts w:ascii="Arial" w:hAnsi="Arial" w:cs="Arial"/>
          <w:sz w:val="28"/>
          <w:szCs w:val="28"/>
        </w:rPr>
        <w:t xml:space="preserve"> – Visita do Presidente da Conferência Consultiva Política da China, Jia </w:t>
      </w:r>
      <w:proofErr w:type="spellStart"/>
      <w:r w:rsidR="006B3946" w:rsidRPr="002E7F1D">
        <w:rPr>
          <w:rFonts w:ascii="Arial" w:hAnsi="Arial" w:cs="Arial"/>
          <w:sz w:val="28"/>
          <w:szCs w:val="28"/>
        </w:rPr>
        <w:t>Qinglin</w:t>
      </w:r>
      <w:proofErr w:type="spellEnd"/>
      <w:r w:rsidR="006B3946" w:rsidRPr="002E7F1D">
        <w:rPr>
          <w:rFonts w:ascii="Arial" w:hAnsi="Arial" w:cs="Arial"/>
          <w:sz w:val="28"/>
          <w:szCs w:val="28"/>
        </w:rPr>
        <w:t xml:space="preserve">. </w:t>
      </w:r>
      <w:r w:rsidR="006B3946" w:rsidRPr="002E7F1D">
        <w:rPr>
          <w:rFonts w:ascii="Arial" w:hAnsi="Arial" w:cs="Arial"/>
          <w:b/>
          <w:sz w:val="28"/>
          <w:szCs w:val="28"/>
        </w:rPr>
        <w:t xml:space="preserve">2003 </w:t>
      </w:r>
      <w:r w:rsidR="006B3946" w:rsidRPr="002E7F1D">
        <w:rPr>
          <w:rFonts w:ascii="Arial" w:hAnsi="Arial" w:cs="Arial"/>
          <w:sz w:val="28"/>
          <w:szCs w:val="28"/>
        </w:rPr>
        <w:t xml:space="preserve">– </w:t>
      </w:r>
      <w:proofErr w:type="gramStart"/>
      <w:r w:rsidR="00E83795" w:rsidRPr="002E7F1D">
        <w:rPr>
          <w:rFonts w:ascii="Arial" w:hAnsi="Arial" w:cs="Arial"/>
          <w:b/>
          <w:sz w:val="28"/>
          <w:szCs w:val="28"/>
        </w:rPr>
        <w:t>d</w:t>
      </w:r>
      <w:r w:rsidR="006B3946" w:rsidRPr="002E7F1D">
        <w:rPr>
          <w:rFonts w:ascii="Arial" w:hAnsi="Arial" w:cs="Arial"/>
          <w:b/>
          <w:sz w:val="28"/>
          <w:szCs w:val="28"/>
        </w:rPr>
        <w:t>ezembro</w:t>
      </w:r>
      <w:proofErr w:type="gramEnd"/>
      <w:r w:rsidR="006B3946" w:rsidRPr="002E7F1D">
        <w:rPr>
          <w:rFonts w:ascii="Arial" w:hAnsi="Arial" w:cs="Arial"/>
          <w:sz w:val="28"/>
          <w:szCs w:val="28"/>
        </w:rPr>
        <w:t xml:space="preserve"> – Visita de uma Delegação da Comissão de Agricultura e Campos Rurais da ANP. </w:t>
      </w:r>
      <w:r w:rsidR="006B3946" w:rsidRPr="002E7F1D">
        <w:rPr>
          <w:rFonts w:ascii="Arial" w:hAnsi="Arial" w:cs="Arial"/>
          <w:b/>
          <w:sz w:val="28"/>
          <w:szCs w:val="28"/>
        </w:rPr>
        <w:t>2002</w:t>
      </w:r>
      <w:r w:rsidR="006B3946" w:rsidRPr="002E7F1D">
        <w:rPr>
          <w:rFonts w:ascii="Arial" w:hAnsi="Arial" w:cs="Arial"/>
          <w:sz w:val="28"/>
          <w:szCs w:val="28"/>
        </w:rPr>
        <w:t xml:space="preserve"> – </w:t>
      </w:r>
      <w:proofErr w:type="gramStart"/>
      <w:r w:rsidR="00E83795" w:rsidRPr="002E7F1D">
        <w:rPr>
          <w:rFonts w:ascii="Arial" w:hAnsi="Arial" w:cs="Arial"/>
          <w:b/>
          <w:sz w:val="28"/>
          <w:szCs w:val="28"/>
        </w:rPr>
        <w:t>d</w:t>
      </w:r>
      <w:r w:rsidR="006B3946" w:rsidRPr="002E7F1D">
        <w:rPr>
          <w:rFonts w:ascii="Arial" w:hAnsi="Arial" w:cs="Arial"/>
          <w:b/>
          <w:sz w:val="28"/>
          <w:szCs w:val="28"/>
        </w:rPr>
        <w:t>ezembro</w:t>
      </w:r>
      <w:proofErr w:type="gramEnd"/>
      <w:r w:rsidR="006B3946" w:rsidRPr="002E7F1D">
        <w:rPr>
          <w:rFonts w:ascii="Arial" w:hAnsi="Arial" w:cs="Arial"/>
          <w:sz w:val="28"/>
          <w:szCs w:val="28"/>
        </w:rPr>
        <w:t xml:space="preserve"> – Visita de uma Delegação da Comissão da Educação, Ciência, Cultura e Saúde da ANP. </w:t>
      </w:r>
      <w:r w:rsidR="006B3946" w:rsidRPr="002E7F1D">
        <w:rPr>
          <w:rFonts w:ascii="Arial" w:hAnsi="Arial" w:cs="Arial"/>
          <w:b/>
          <w:sz w:val="28"/>
          <w:szCs w:val="28"/>
        </w:rPr>
        <w:t>2000</w:t>
      </w:r>
      <w:r w:rsidR="006B3946" w:rsidRPr="002E7F1D">
        <w:rPr>
          <w:rFonts w:ascii="Arial" w:hAnsi="Arial" w:cs="Arial"/>
          <w:sz w:val="28"/>
          <w:szCs w:val="28"/>
        </w:rPr>
        <w:t xml:space="preserve"> - </w:t>
      </w:r>
      <w:proofErr w:type="gramStart"/>
      <w:r w:rsidR="00E83795" w:rsidRPr="002E7F1D">
        <w:rPr>
          <w:rFonts w:ascii="Arial" w:hAnsi="Arial" w:cs="Arial"/>
          <w:b/>
          <w:sz w:val="28"/>
          <w:szCs w:val="28"/>
        </w:rPr>
        <w:t>n</w:t>
      </w:r>
      <w:r w:rsidR="006B3946" w:rsidRPr="002E7F1D">
        <w:rPr>
          <w:rFonts w:ascii="Arial" w:hAnsi="Arial" w:cs="Arial"/>
          <w:b/>
          <w:sz w:val="28"/>
          <w:szCs w:val="28"/>
        </w:rPr>
        <w:t>ovembro</w:t>
      </w:r>
      <w:proofErr w:type="gramEnd"/>
      <w:r w:rsidR="006B3946" w:rsidRPr="002E7F1D">
        <w:rPr>
          <w:rFonts w:ascii="Arial" w:hAnsi="Arial" w:cs="Arial"/>
          <w:sz w:val="28"/>
          <w:szCs w:val="28"/>
        </w:rPr>
        <w:t xml:space="preserve"> – Visita do Vice-Presidente da Comissão dos Assuntos Exteriores do Comité Nacional da CPPCC, </w:t>
      </w:r>
      <w:proofErr w:type="spellStart"/>
      <w:r w:rsidR="006B3946" w:rsidRPr="002E7F1D">
        <w:rPr>
          <w:rFonts w:ascii="Arial" w:hAnsi="Arial" w:cs="Arial"/>
          <w:sz w:val="28"/>
          <w:szCs w:val="28"/>
        </w:rPr>
        <w:t>Qi</w:t>
      </w:r>
      <w:proofErr w:type="spellEnd"/>
      <w:r w:rsidR="006B3946" w:rsidRPr="002E7F1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B3946" w:rsidRPr="002E7F1D">
        <w:rPr>
          <w:rFonts w:ascii="Arial" w:hAnsi="Arial" w:cs="Arial"/>
          <w:sz w:val="28"/>
          <w:szCs w:val="28"/>
        </w:rPr>
        <w:t>Huaiyan</w:t>
      </w:r>
      <w:proofErr w:type="spellEnd"/>
      <w:r w:rsidR="006B3946" w:rsidRPr="002E7F1D">
        <w:rPr>
          <w:rFonts w:ascii="Arial" w:hAnsi="Arial" w:cs="Arial"/>
          <w:sz w:val="28"/>
          <w:szCs w:val="28"/>
        </w:rPr>
        <w:t xml:space="preserve">. </w:t>
      </w:r>
      <w:r w:rsidR="006B3946" w:rsidRPr="002E7F1D">
        <w:rPr>
          <w:rFonts w:ascii="Arial" w:hAnsi="Arial" w:cs="Arial"/>
          <w:b/>
          <w:sz w:val="28"/>
          <w:szCs w:val="28"/>
        </w:rPr>
        <w:t>1999</w:t>
      </w:r>
      <w:r w:rsidR="006B3946" w:rsidRPr="002E7F1D">
        <w:rPr>
          <w:rFonts w:ascii="Arial" w:hAnsi="Arial" w:cs="Arial"/>
          <w:sz w:val="28"/>
          <w:szCs w:val="28"/>
        </w:rPr>
        <w:t xml:space="preserve"> - </w:t>
      </w:r>
      <w:proofErr w:type="gramStart"/>
      <w:r w:rsidR="00E83795" w:rsidRPr="002E7F1D">
        <w:rPr>
          <w:rFonts w:ascii="Arial" w:hAnsi="Arial" w:cs="Arial"/>
          <w:b/>
          <w:sz w:val="28"/>
          <w:szCs w:val="28"/>
        </w:rPr>
        <w:t>d</w:t>
      </w:r>
      <w:r w:rsidR="006B3946" w:rsidRPr="002E7F1D">
        <w:rPr>
          <w:rFonts w:ascii="Arial" w:hAnsi="Arial" w:cs="Arial"/>
          <w:b/>
          <w:sz w:val="28"/>
          <w:szCs w:val="28"/>
        </w:rPr>
        <w:t>ezembro</w:t>
      </w:r>
      <w:proofErr w:type="gramEnd"/>
      <w:r w:rsidR="006B3946" w:rsidRPr="002E7F1D">
        <w:rPr>
          <w:rFonts w:ascii="Arial" w:hAnsi="Arial" w:cs="Arial"/>
          <w:sz w:val="28"/>
          <w:szCs w:val="28"/>
        </w:rPr>
        <w:t xml:space="preserve"> – Visita da Comissão das Relações Exteriores da ANP da China. </w:t>
      </w:r>
      <w:r w:rsidR="006B3946" w:rsidRPr="002E7F1D">
        <w:rPr>
          <w:rFonts w:ascii="Arial" w:hAnsi="Arial" w:cs="Arial"/>
          <w:b/>
          <w:sz w:val="28"/>
          <w:szCs w:val="28"/>
        </w:rPr>
        <w:t>1996</w:t>
      </w:r>
      <w:r w:rsidR="006B3946" w:rsidRPr="002E7F1D">
        <w:rPr>
          <w:rFonts w:ascii="Arial" w:hAnsi="Arial" w:cs="Arial"/>
          <w:sz w:val="28"/>
          <w:szCs w:val="28"/>
        </w:rPr>
        <w:t xml:space="preserve"> - </w:t>
      </w:r>
      <w:proofErr w:type="gramStart"/>
      <w:r w:rsidR="00E83795" w:rsidRPr="002E7F1D">
        <w:rPr>
          <w:rFonts w:ascii="Arial" w:hAnsi="Arial" w:cs="Arial"/>
          <w:b/>
          <w:sz w:val="28"/>
          <w:szCs w:val="28"/>
        </w:rPr>
        <w:t>o</w:t>
      </w:r>
      <w:r w:rsidR="006B3946" w:rsidRPr="002E7F1D">
        <w:rPr>
          <w:rFonts w:ascii="Arial" w:hAnsi="Arial" w:cs="Arial"/>
          <w:b/>
          <w:sz w:val="28"/>
          <w:szCs w:val="28"/>
        </w:rPr>
        <w:t>utubro</w:t>
      </w:r>
      <w:proofErr w:type="gramEnd"/>
      <w:r w:rsidR="006B3946" w:rsidRPr="002E7F1D">
        <w:rPr>
          <w:rFonts w:ascii="Arial" w:hAnsi="Arial" w:cs="Arial"/>
          <w:sz w:val="28"/>
          <w:szCs w:val="28"/>
        </w:rPr>
        <w:t xml:space="preserve"> – Visita do Vice-Presidente do Comité Nacional da Conferência Consultiva Política do Povo Chinês (CPPCC), </w:t>
      </w:r>
      <w:proofErr w:type="spellStart"/>
      <w:r w:rsidR="006B3946" w:rsidRPr="002E7F1D">
        <w:rPr>
          <w:rFonts w:ascii="Arial" w:hAnsi="Arial" w:cs="Arial"/>
          <w:sz w:val="28"/>
          <w:szCs w:val="28"/>
        </w:rPr>
        <w:t>Ye</w:t>
      </w:r>
      <w:proofErr w:type="spellEnd"/>
      <w:r w:rsidR="006B3946" w:rsidRPr="002E7F1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B3946" w:rsidRPr="002E7F1D">
        <w:rPr>
          <w:rFonts w:ascii="Arial" w:hAnsi="Arial" w:cs="Arial"/>
          <w:sz w:val="28"/>
          <w:szCs w:val="28"/>
        </w:rPr>
        <w:t>Xiuanping</w:t>
      </w:r>
      <w:proofErr w:type="spellEnd"/>
      <w:r w:rsidR="006B3946" w:rsidRPr="002E7F1D">
        <w:rPr>
          <w:rFonts w:ascii="Arial" w:hAnsi="Arial" w:cs="Arial"/>
          <w:sz w:val="28"/>
          <w:szCs w:val="28"/>
        </w:rPr>
        <w:t xml:space="preserve">. </w:t>
      </w:r>
      <w:r w:rsidR="006B3946" w:rsidRPr="002E7F1D">
        <w:rPr>
          <w:rFonts w:ascii="Arial" w:hAnsi="Arial" w:cs="Arial"/>
          <w:b/>
          <w:sz w:val="28"/>
          <w:szCs w:val="28"/>
        </w:rPr>
        <w:t>1994</w:t>
      </w:r>
      <w:r w:rsidR="006B3946" w:rsidRPr="002E7F1D">
        <w:rPr>
          <w:rFonts w:ascii="Arial" w:hAnsi="Arial" w:cs="Arial"/>
          <w:sz w:val="28"/>
          <w:szCs w:val="28"/>
        </w:rPr>
        <w:t xml:space="preserve"> – </w:t>
      </w:r>
      <w:proofErr w:type="gramStart"/>
      <w:r w:rsidR="00E83795" w:rsidRPr="002E7F1D">
        <w:rPr>
          <w:rFonts w:ascii="Arial" w:hAnsi="Arial" w:cs="Arial"/>
          <w:b/>
          <w:sz w:val="28"/>
          <w:szCs w:val="28"/>
        </w:rPr>
        <w:t>m</w:t>
      </w:r>
      <w:r w:rsidR="006B3946" w:rsidRPr="002E7F1D">
        <w:rPr>
          <w:rFonts w:ascii="Arial" w:hAnsi="Arial" w:cs="Arial"/>
          <w:b/>
          <w:sz w:val="28"/>
          <w:szCs w:val="28"/>
        </w:rPr>
        <w:t>aio</w:t>
      </w:r>
      <w:proofErr w:type="gramEnd"/>
      <w:r w:rsidR="006B3946" w:rsidRPr="002E7F1D">
        <w:rPr>
          <w:rFonts w:ascii="Arial" w:hAnsi="Arial" w:cs="Arial"/>
          <w:sz w:val="28"/>
          <w:szCs w:val="28"/>
        </w:rPr>
        <w:t xml:space="preserve"> – Visita do Vice-Presidente do Comité Permanente da </w:t>
      </w:r>
      <w:r w:rsidR="00A855CF" w:rsidRPr="002E7F1D">
        <w:rPr>
          <w:rFonts w:ascii="Arial" w:hAnsi="Arial" w:cs="Arial"/>
          <w:sz w:val="28"/>
          <w:szCs w:val="28"/>
        </w:rPr>
        <w:t>Assembleia Popular Nacional</w:t>
      </w:r>
      <w:r w:rsidR="006B3946" w:rsidRPr="002E7F1D">
        <w:rPr>
          <w:rFonts w:ascii="Arial" w:hAnsi="Arial" w:cs="Arial"/>
          <w:sz w:val="28"/>
          <w:szCs w:val="28"/>
        </w:rPr>
        <w:t xml:space="preserve"> (ANP) da China, Wang </w:t>
      </w:r>
      <w:proofErr w:type="spellStart"/>
      <w:r w:rsidR="006B3946" w:rsidRPr="002E7F1D">
        <w:rPr>
          <w:rFonts w:ascii="Arial" w:hAnsi="Arial" w:cs="Arial"/>
          <w:sz w:val="28"/>
          <w:szCs w:val="28"/>
        </w:rPr>
        <w:t>Guangying</w:t>
      </w:r>
      <w:proofErr w:type="spellEnd"/>
      <w:r w:rsidR="006B3946" w:rsidRPr="002E7F1D">
        <w:rPr>
          <w:rFonts w:ascii="Arial" w:hAnsi="Arial" w:cs="Arial"/>
          <w:sz w:val="28"/>
          <w:szCs w:val="28"/>
        </w:rPr>
        <w:t>.</w:t>
      </w:r>
      <w:r w:rsidR="006B3946" w:rsidRPr="002E7F1D">
        <w:rPr>
          <w:rFonts w:ascii="Arial" w:hAnsi="Arial" w:cs="Arial"/>
          <w:b/>
          <w:sz w:val="28"/>
          <w:szCs w:val="28"/>
        </w:rPr>
        <w:t xml:space="preserve"> </w:t>
      </w:r>
    </w:p>
    <w:p w:rsidR="00EA657B" w:rsidRDefault="00EA657B" w:rsidP="006B3946">
      <w:pPr>
        <w:jc w:val="both"/>
        <w:rPr>
          <w:rFonts w:ascii="Arial" w:hAnsi="Arial" w:cs="Arial"/>
          <w:b/>
          <w:sz w:val="30"/>
          <w:szCs w:val="30"/>
        </w:rPr>
      </w:pPr>
    </w:p>
    <w:p w:rsidR="006B3946" w:rsidRPr="002E7F1D" w:rsidRDefault="006B3946" w:rsidP="006B3946">
      <w:pPr>
        <w:jc w:val="both"/>
        <w:rPr>
          <w:rFonts w:ascii="Arial" w:hAnsi="Arial" w:cs="Arial"/>
          <w:b/>
          <w:sz w:val="28"/>
          <w:szCs w:val="28"/>
        </w:rPr>
      </w:pPr>
      <w:r w:rsidRPr="002E7F1D">
        <w:rPr>
          <w:rFonts w:ascii="Arial" w:hAnsi="Arial" w:cs="Arial"/>
          <w:b/>
          <w:sz w:val="28"/>
          <w:szCs w:val="28"/>
        </w:rPr>
        <w:t xml:space="preserve">Visitas à China </w:t>
      </w:r>
    </w:p>
    <w:p w:rsidR="0005567A" w:rsidRPr="002E7F1D" w:rsidRDefault="0005567A" w:rsidP="006B3946">
      <w:pPr>
        <w:jc w:val="both"/>
        <w:rPr>
          <w:rFonts w:ascii="Arial" w:hAnsi="Arial" w:cs="Arial"/>
          <w:b/>
          <w:sz w:val="28"/>
          <w:szCs w:val="28"/>
        </w:rPr>
      </w:pPr>
    </w:p>
    <w:p w:rsidR="006B3946" w:rsidRPr="002E7F1D" w:rsidRDefault="00703FD3" w:rsidP="006B3946">
      <w:pPr>
        <w:jc w:val="both"/>
        <w:rPr>
          <w:rFonts w:ascii="Arial" w:hAnsi="Arial" w:cs="Arial"/>
          <w:sz w:val="28"/>
          <w:szCs w:val="28"/>
        </w:rPr>
      </w:pPr>
      <w:r w:rsidRPr="002E7F1D">
        <w:rPr>
          <w:rFonts w:ascii="Arial" w:hAnsi="Arial" w:cs="Arial"/>
          <w:b/>
          <w:sz w:val="28"/>
          <w:szCs w:val="28"/>
        </w:rPr>
        <w:t xml:space="preserve">2009 </w:t>
      </w:r>
      <w:r w:rsidRPr="002E7F1D">
        <w:rPr>
          <w:rFonts w:ascii="Arial" w:hAnsi="Arial" w:cs="Arial"/>
          <w:sz w:val="28"/>
          <w:szCs w:val="28"/>
        </w:rPr>
        <w:t xml:space="preserve">– </w:t>
      </w:r>
      <w:proofErr w:type="gramStart"/>
      <w:r w:rsidR="00E83795" w:rsidRPr="002E7F1D">
        <w:rPr>
          <w:rFonts w:ascii="Arial" w:hAnsi="Arial" w:cs="Arial"/>
          <w:b/>
          <w:sz w:val="28"/>
          <w:szCs w:val="28"/>
        </w:rPr>
        <w:t>j</w:t>
      </w:r>
      <w:r w:rsidR="00D631A0" w:rsidRPr="002E7F1D">
        <w:rPr>
          <w:rFonts w:ascii="Arial" w:hAnsi="Arial" w:cs="Arial"/>
          <w:b/>
          <w:sz w:val="28"/>
          <w:szCs w:val="28"/>
        </w:rPr>
        <w:t>aneiro</w:t>
      </w:r>
      <w:proofErr w:type="gramEnd"/>
      <w:r w:rsidR="00D631A0" w:rsidRPr="002E7F1D">
        <w:rPr>
          <w:rFonts w:ascii="Arial" w:hAnsi="Arial" w:cs="Arial"/>
          <w:sz w:val="28"/>
          <w:szCs w:val="28"/>
        </w:rPr>
        <w:t xml:space="preserve">: Visita do Ministro dos Negócios Estrangeiros da China. </w:t>
      </w:r>
      <w:proofErr w:type="gramStart"/>
      <w:r w:rsidR="00E83795" w:rsidRPr="002E7F1D">
        <w:rPr>
          <w:rFonts w:ascii="Arial" w:hAnsi="Arial" w:cs="Arial"/>
          <w:b/>
          <w:sz w:val="28"/>
          <w:szCs w:val="28"/>
        </w:rPr>
        <w:t>f</w:t>
      </w:r>
      <w:r w:rsidR="00D631A0" w:rsidRPr="002E7F1D">
        <w:rPr>
          <w:rFonts w:ascii="Arial" w:hAnsi="Arial" w:cs="Arial"/>
          <w:b/>
          <w:sz w:val="28"/>
          <w:szCs w:val="28"/>
        </w:rPr>
        <w:t>evereiro</w:t>
      </w:r>
      <w:proofErr w:type="gramEnd"/>
      <w:r w:rsidR="00D631A0" w:rsidRPr="002E7F1D">
        <w:rPr>
          <w:rFonts w:ascii="Arial" w:hAnsi="Arial" w:cs="Arial"/>
          <w:b/>
          <w:sz w:val="28"/>
          <w:szCs w:val="28"/>
        </w:rPr>
        <w:t>:</w:t>
      </w:r>
      <w:r w:rsidR="00D631A0" w:rsidRPr="002E7F1D">
        <w:rPr>
          <w:rFonts w:ascii="Arial" w:hAnsi="Arial" w:cs="Arial"/>
          <w:sz w:val="28"/>
          <w:szCs w:val="28"/>
        </w:rPr>
        <w:t xml:space="preserve"> Visita do Grupo Parlamentar de Amizade (GPA) China-Portugal à ARP. </w:t>
      </w:r>
      <w:proofErr w:type="gramStart"/>
      <w:r w:rsidR="00E83795" w:rsidRPr="002E7F1D">
        <w:rPr>
          <w:rFonts w:ascii="Arial" w:hAnsi="Arial" w:cs="Arial"/>
          <w:b/>
          <w:sz w:val="28"/>
          <w:szCs w:val="28"/>
        </w:rPr>
        <w:t>m</w:t>
      </w:r>
      <w:r w:rsidRPr="002E7F1D">
        <w:rPr>
          <w:rFonts w:ascii="Arial" w:hAnsi="Arial" w:cs="Arial"/>
          <w:b/>
          <w:sz w:val="28"/>
          <w:szCs w:val="28"/>
        </w:rPr>
        <w:t>aio</w:t>
      </w:r>
      <w:proofErr w:type="gramEnd"/>
      <w:r w:rsidRPr="002E7F1D">
        <w:rPr>
          <w:rFonts w:ascii="Arial" w:hAnsi="Arial" w:cs="Arial"/>
          <w:sz w:val="28"/>
          <w:szCs w:val="28"/>
        </w:rPr>
        <w:t xml:space="preserve"> – Visita </w:t>
      </w:r>
      <w:r w:rsidR="00E82049" w:rsidRPr="002E7F1D">
        <w:rPr>
          <w:rFonts w:ascii="Arial" w:hAnsi="Arial" w:cs="Arial"/>
          <w:sz w:val="28"/>
          <w:szCs w:val="28"/>
        </w:rPr>
        <w:t>de uma delegação parlamentar chefiada pelo</w:t>
      </w:r>
      <w:r w:rsidRPr="002E7F1D">
        <w:rPr>
          <w:rFonts w:ascii="Arial" w:hAnsi="Arial" w:cs="Arial"/>
          <w:sz w:val="28"/>
          <w:szCs w:val="28"/>
        </w:rPr>
        <w:t xml:space="preserve"> Presidente da Assembleia da República</w:t>
      </w:r>
      <w:r w:rsidR="00E82049" w:rsidRPr="002E7F1D">
        <w:rPr>
          <w:rFonts w:ascii="Arial" w:hAnsi="Arial" w:cs="Arial"/>
          <w:sz w:val="28"/>
          <w:szCs w:val="28"/>
        </w:rPr>
        <w:t>, Dr. Jaime Gama,</w:t>
      </w:r>
      <w:r w:rsidRPr="002E7F1D">
        <w:rPr>
          <w:rFonts w:ascii="Arial" w:hAnsi="Arial" w:cs="Arial"/>
          <w:sz w:val="28"/>
          <w:szCs w:val="28"/>
        </w:rPr>
        <w:t xml:space="preserve"> a convite do Presidente do Comité Permanente da Assembleia Popular Nacional da República Popular da China</w:t>
      </w:r>
      <w:r w:rsidR="00E82049" w:rsidRPr="002E7F1D">
        <w:rPr>
          <w:rFonts w:ascii="Arial" w:hAnsi="Arial" w:cs="Arial"/>
          <w:sz w:val="28"/>
          <w:szCs w:val="28"/>
        </w:rPr>
        <w:t>, integrando os membros da Mesa do GPA Portugal-China: Presidente - Deputado</w:t>
      </w:r>
      <w:r w:rsidRPr="002E7F1D">
        <w:rPr>
          <w:rFonts w:ascii="Arial" w:hAnsi="Arial" w:cs="Arial"/>
          <w:sz w:val="28"/>
          <w:szCs w:val="28"/>
        </w:rPr>
        <w:t xml:space="preserve"> Vitalino Canas, </w:t>
      </w:r>
      <w:r w:rsidR="00E82049" w:rsidRPr="002E7F1D">
        <w:rPr>
          <w:rFonts w:ascii="Arial" w:hAnsi="Arial" w:cs="Arial"/>
          <w:sz w:val="28"/>
          <w:szCs w:val="28"/>
        </w:rPr>
        <w:t>Vice-Presidente -</w:t>
      </w:r>
      <w:r w:rsidRPr="002E7F1D">
        <w:rPr>
          <w:rFonts w:ascii="Arial" w:hAnsi="Arial" w:cs="Arial"/>
          <w:sz w:val="28"/>
          <w:szCs w:val="28"/>
        </w:rPr>
        <w:t xml:space="preserve"> </w:t>
      </w:r>
      <w:r w:rsidR="00E82049" w:rsidRPr="002E7F1D">
        <w:rPr>
          <w:rFonts w:ascii="Arial" w:hAnsi="Arial" w:cs="Arial"/>
          <w:sz w:val="28"/>
          <w:szCs w:val="28"/>
        </w:rPr>
        <w:t xml:space="preserve">Deputado </w:t>
      </w:r>
      <w:r w:rsidRPr="002E7F1D">
        <w:rPr>
          <w:rFonts w:ascii="Arial" w:hAnsi="Arial" w:cs="Arial"/>
          <w:sz w:val="28"/>
          <w:szCs w:val="28"/>
        </w:rPr>
        <w:t xml:space="preserve">Mário Santos David, </w:t>
      </w:r>
      <w:r w:rsidR="00E82049" w:rsidRPr="002E7F1D">
        <w:rPr>
          <w:rFonts w:ascii="Arial" w:hAnsi="Arial" w:cs="Arial"/>
          <w:sz w:val="28"/>
          <w:szCs w:val="28"/>
        </w:rPr>
        <w:t>e Secretário - Deputado Agostinho Lopes</w:t>
      </w:r>
      <w:r w:rsidRPr="002E7F1D">
        <w:rPr>
          <w:rFonts w:ascii="Arial" w:hAnsi="Arial" w:cs="Arial"/>
          <w:sz w:val="28"/>
          <w:szCs w:val="28"/>
        </w:rPr>
        <w:t>.</w:t>
      </w:r>
      <w:r w:rsidRPr="002E7F1D">
        <w:rPr>
          <w:rFonts w:ascii="Arial" w:hAnsi="Arial" w:cs="Arial"/>
          <w:b/>
          <w:sz w:val="28"/>
          <w:szCs w:val="28"/>
        </w:rPr>
        <w:t xml:space="preserve"> </w:t>
      </w:r>
      <w:r w:rsidR="006B3946" w:rsidRPr="002E7F1D">
        <w:rPr>
          <w:rFonts w:ascii="Arial" w:hAnsi="Arial" w:cs="Arial"/>
          <w:b/>
          <w:sz w:val="28"/>
          <w:szCs w:val="28"/>
        </w:rPr>
        <w:t>2004</w:t>
      </w:r>
      <w:r w:rsidR="006B3946" w:rsidRPr="002E7F1D">
        <w:rPr>
          <w:rFonts w:ascii="Arial" w:hAnsi="Arial" w:cs="Arial"/>
          <w:sz w:val="28"/>
          <w:szCs w:val="28"/>
        </w:rPr>
        <w:t xml:space="preserve"> - </w:t>
      </w:r>
      <w:proofErr w:type="gramStart"/>
      <w:r w:rsidR="00E83795" w:rsidRPr="002E7F1D">
        <w:rPr>
          <w:rFonts w:ascii="Arial" w:hAnsi="Arial" w:cs="Arial"/>
          <w:b/>
          <w:sz w:val="28"/>
          <w:szCs w:val="28"/>
        </w:rPr>
        <w:t>o</w:t>
      </w:r>
      <w:r w:rsidR="006B3946" w:rsidRPr="002E7F1D">
        <w:rPr>
          <w:rFonts w:ascii="Arial" w:hAnsi="Arial" w:cs="Arial"/>
          <w:b/>
          <w:sz w:val="28"/>
          <w:szCs w:val="28"/>
        </w:rPr>
        <w:t>utubro</w:t>
      </w:r>
      <w:proofErr w:type="gramEnd"/>
      <w:r w:rsidR="006B3946" w:rsidRPr="002E7F1D">
        <w:rPr>
          <w:rFonts w:ascii="Arial" w:hAnsi="Arial" w:cs="Arial"/>
          <w:sz w:val="28"/>
          <w:szCs w:val="28"/>
        </w:rPr>
        <w:t xml:space="preserve"> – Visita de uma Delegação da Comissão de Assuntos Europeus e Política Externa (CAEPE)</w:t>
      </w:r>
      <w:r w:rsidR="00E82049" w:rsidRPr="002E7F1D">
        <w:rPr>
          <w:rFonts w:ascii="Arial" w:hAnsi="Arial" w:cs="Arial"/>
          <w:sz w:val="28"/>
          <w:szCs w:val="28"/>
        </w:rPr>
        <w:t>, chefiada pelo Presidente da Comissão, Deputado Jaime Gama</w:t>
      </w:r>
      <w:r w:rsidR="006B3946" w:rsidRPr="002E7F1D">
        <w:rPr>
          <w:rFonts w:ascii="Arial" w:hAnsi="Arial" w:cs="Arial"/>
          <w:sz w:val="28"/>
          <w:szCs w:val="28"/>
        </w:rPr>
        <w:t xml:space="preserve">. </w:t>
      </w:r>
      <w:r w:rsidR="006B3946" w:rsidRPr="002E7F1D">
        <w:rPr>
          <w:rFonts w:ascii="Arial" w:hAnsi="Arial" w:cs="Arial"/>
          <w:b/>
          <w:sz w:val="28"/>
          <w:szCs w:val="28"/>
        </w:rPr>
        <w:t>1997</w:t>
      </w:r>
      <w:r w:rsidR="006B3946" w:rsidRPr="002E7F1D">
        <w:rPr>
          <w:rFonts w:ascii="Arial" w:hAnsi="Arial" w:cs="Arial"/>
          <w:sz w:val="28"/>
          <w:szCs w:val="28"/>
        </w:rPr>
        <w:t xml:space="preserve"> - </w:t>
      </w:r>
      <w:proofErr w:type="gramStart"/>
      <w:r w:rsidR="00E83795" w:rsidRPr="002E7F1D">
        <w:rPr>
          <w:rFonts w:ascii="Arial" w:hAnsi="Arial" w:cs="Arial"/>
          <w:b/>
          <w:sz w:val="28"/>
          <w:szCs w:val="28"/>
        </w:rPr>
        <w:t>j</w:t>
      </w:r>
      <w:r w:rsidR="006B3946" w:rsidRPr="002E7F1D">
        <w:rPr>
          <w:rFonts w:ascii="Arial" w:hAnsi="Arial" w:cs="Arial"/>
          <w:b/>
          <w:sz w:val="28"/>
          <w:szCs w:val="28"/>
        </w:rPr>
        <w:t>unho</w:t>
      </w:r>
      <w:proofErr w:type="gramEnd"/>
      <w:r w:rsidR="006B3946" w:rsidRPr="002E7F1D">
        <w:rPr>
          <w:rFonts w:ascii="Arial" w:hAnsi="Arial" w:cs="Arial"/>
          <w:sz w:val="28"/>
          <w:szCs w:val="28"/>
        </w:rPr>
        <w:t xml:space="preserve"> – Visita do Presidente da Assembleia da República, Dr. Almeida Santos. </w:t>
      </w:r>
      <w:r w:rsidR="006B3946" w:rsidRPr="002E7F1D">
        <w:rPr>
          <w:rFonts w:ascii="Arial" w:hAnsi="Arial" w:cs="Arial"/>
          <w:b/>
          <w:sz w:val="28"/>
          <w:szCs w:val="28"/>
        </w:rPr>
        <w:t>1992</w:t>
      </w:r>
      <w:r w:rsidR="006B3946" w:rsidRPr="002E7F1D">
        <w:rPr>
          <w:rFonts w:ascii="Arial" w:hAnsi="Arial" w:cs="Arial"/>
          <w:sz w:val="28"/>
          <w:szCs w:val="28"/>
        </w:rPr>
        <w:t xml:space="preserve"> - </w:t>
      </w:r>
      <w:proofErr w:type="gramStart"/>
      <w:r w:rsidR="00E83795" w:rsidRPr="002E7F1D">
        <w:rPr>
          <w:rFonts w:ascii="Arial" w:hAnsi="Arial" w:cs="Arial"/>
          <w:b/>
          <w:sz w:val="28"/>
          <w:szCs w:val="28"/>
        </w:rPr>
        <w:t>s</w:t>
      </w:r>
      <w:r w:rsidR="006B3946" w:rsidRPr="002E7F1D">
        <w:rPr>
          <w:rFonts w:ascii="Arial" w:hAnsi="Arial" w:cs="Arial"/>
          <w:b/>
          <w:sz w:val="28"/>
          <w:szCs w:val="28"/>
        </w:rPr>
        <w:t>etembro</w:t>
      </w:r>
      <w:proofErr w:type="gramEnd"/>
      <w:r w:rsidR="006B3946" w:rsidRPr="002E7F1D">
        <w:rPr>
          <w:rFonts w:ascii="Arial" w:hAnsi="Arial" w:cs="Arial"/>
          <w:sz w:val="28"/>
          <w:szCs w:val="28"/>
        </w:rPr>
        <w:t xml:space="preserve"> – Visita do Vice-Presidente da Assembleia da República, Dr. Ferraz de Abreu. </w:t>
      </w:r>
      <w:r w:rsidR="006B3946" w:rsidRPr="002E7F1D">
        <w:rPr>
          <w:rFonts w:ascii="Arial" w:hAnsi="Arial" w:cs="Arial"/>
          <w:b/>
          <w:sz w:val="28"/>
          <w:szCs w:val="28"/>
        </w:rPr>
        <w:t>1991</w:t>
      </w:r>
      <w:r w:rsidR="006B3946" w:rsidRPr="002E7F1D">
        <w:rPr>
          <w:rFonts w:ascii="Arial" w:hAnsi="Arial" w:cs="Arial"/>
          <w:sz w:val="28"/>
          <w:szCs w:val="28"/>
        </w:rPr>
        <w:t xml:space="preserve"> - </w:t>
      </w:r>
      <w:proofErr w:type="gramStart"/>
      <w:r w:rsidR="00E83795" w:rsidRPr="002E7F1D">
        <w:rPr>
          <w:rFonts w:ascii="Arial" w:hAnsi="Arial" w:cs="Arial"/>
          <w:b/>
          <w:sz w:val="28"/>
          <w:szCs w:val="28"/>
        </w:rPr>
        <w:t>m</w:t>
      </w:r>
      <w:r w:rsidR="006B3946" w:rsidRPr="002E7F1D">
        <w:rPr>
          <w:rFonts w:ascii="Arial" w:hAnsi="Arial" w:cs="Arial"/>
          <w:b/>
          <w:sz w:val="28"/>
          <w:szCs w:val="28"/>
        </w:rPr>
        <w:t>aio</w:t>
      </w:r>
      <w:proofErr w:type="gramEnd"/>
      <w:r w:rsidR="006B3946" w:rsidRPr="002E7F1D">
        <w:rPr>
          <w:rFonts w:ascii="Arial" w:hAnsi="Arial" w:cs="Arial"/>
          <w:sz w:val="28"/>
          <w:szCs w:val="28"/>
        </w:rPr>
        <w:t xml:space="preserve"> – Visita do Presidente do Grupo Parlamentar do PS, </w:t>
      </w:r>
      <w:proofErr w:type="spellStart"/>
      <w:r w:rsidR="006B3946" w:rsidRPr="002E7F1D">
        <w:rPr>
          <w:rFonts w:ascii="Arial" w:hAnsi="Arial" w:cs="Arial"/>
          <w:sz w:val="28"/>
          <w:szCs w:val="28"/>
        </w:rPr>
        <w:t>Engº</w:t>
      </w:r>
      <w:proofErr w:type="spellEnd"/>
      <w:r w:rsidR="006B3946" w:rsidRPr="002E7F1D">
        <w:rPr>
          <w:rFonts w:ascii="Arial" w:hAnsi="Arial" w:cs="Arial"/>
          <w:sz w:val="28"/>
          <w:szCs w:val="28"/>
        </w:rPr>
        <w:t xml:space="preserve">. António Guterres e do Presidente do Grupo Parlamentar do PSD, Dr. Montalvão Machado. </w:t>
      </w:r>
      <w:r w:rsidR="006B3946" w:rsidRPr="002E7F1D">
        <w:rPr>
          <w:rFonts w:ascii="Arial" w:hAnsi="Arial" w:cs="Arial"/>
          <w:b/>
          <w:sz w:val="28"/>
          <w:szCs w:val="28"/>
        </w:rPr>
        <w:t>1988</w:t>
      </w:r>
      <w:r w:rsidR="006B3946" w:rsidRPr="002E7F1D">
        <w:rPr>
          <w:rFonts w:ascii="Arial" w:hAnsi="Arial" w:cs="Arial"/>
          <w:sz w:val="28"/>
          <w:szCs w:val="28"/>
        </w:rPr>
        <w:t xml:space="preserve"> - </w:t>
      </w:r>
      <w:proofErr w:type="gramStart"/>
      <w:r w:rsidR="00E83795" w:rsidRPr="002E7F1D">
        <w:rPr>
          <w:rFonts w:ascii="Arial" w:hAnsi="Arial" w:cs="Arial"/>
          <w:b/>
          <w:sz w:val="28"/>
          <w:szCs w:val="28"/>
        </w:rPr>
        <w:t>n</w:t>
      </w:r>
      <w:r w:rsidR="006B3946" w:rsidRPr="002E7F1D">
        <w:rPr>
          <w:rFonts w:ascii="Arial" w:hAnsi="Arial" w:cs="Arial"/>
          <w:b/>
          <w:sz w:val="28"/>
          <w:szCs w:val="28"/>
        </w:rPr>
        <w:t>ovembro</w:t>
      </w:r>
      <w:proofErr w:type="gramEnd"/>
      <w:r w:rsidR="006B3946" w:rsidRPr="002E7F1D">
        <w:rPr>
          <w:rFonts w:ascii="Arial" w:hAnsi="Arial" w:cs="Arial"/>
          <w:sz w:val="28"/>
          <w:szCs w:val="28"/>
        </w:rPr>
        <w:t xml:space="preserve"> – Visita do Presidente da Assembleia da República, Dr. Victor Crespo. </w:t>
      </w:r>
      <w:r w:rsidR="006B3946" w:rsidRPr="002E7F1D">
        <w:rPr>
          <w:rFonts w:ascii="Arial" w:hAnsi="Arial" w:cs="Arial"/>
          <w:b/>
          <w:sz w:val="28"/>
          <w:szCs w:val="28"/>
        </w:rPr>
        <w:t>1980</w:t>
      </w:r>
      <w:r w:rsidR="006B3946" w:rsidRPr="002E7F1D">
        <w:rPr>
          <w:rFonts w:ascii="Arial" w:hAnsi="Arial" w:cs="Arial"/>
          <w:sz w:val="28"/>
          <w:szCs w:val="28"/>
        </w:rPr>
        <w:t xml:space="preserve"> – </w:t>
      </w:r>
      <w:proofErr w:type="gramStart"/>
      <w:r w:rsidR="00E83795" w:rsidRPr="002E7F1D">
        <w:rPr>
          <w:rFonts w:ascii="Arial" w:hAnsi="Arial" w:cs="Arial"/>
          <w:b/>
          <w:sz w:val="28"/>
          <w:szCs w:val="28"/>
        </w:rPr>
        <w:t>j</w:t>
      </w:r>
      <w:r w:rsidR="006B3946" w:rsidRPr="002E7F1D">
        <w:rPr>
          <w:rFonts w:ascii="Arial" w:hAnsi="Arial" w:cs="Arial"/>
          <w:b/>
          <w:sz w:val="28"/>
          <w:szCs w:val="28"/>
        </w:rPr>
        <w:t>ulho</w:t>
      </w:r>
      <w:proofErr w:type="gramEnd"/>
      <w:r w:rsidR="006B3946" w:rsidRPr="002E7F1D">
        <w:rPr>
          <w:rFonts w:ascii="Arial" w:hAnsi="Arial" w:cs="Arial"/>
          <w:sz w:val="28"/>
          <w:szCs w:val="28"/>
        </w:rPr>
        <w:t xml:space="preserve"> – Visita do Presidente da Assembleia da República, Dr. Leonardo Ribeiro de Almeida. </w:t>
      </w:r>
    </w:p>
    <w:p w:rsidR="006B3946" w:rsidRPr="002E7F1D" w:rsidRDefault="006B3946" w:rsidP="006B3946">
      <w:pPr>
        <w:jc w:val="both"/>
        <w:rPr>
          <w:rFonts w:ascii="Arial" w:hAnsi="Arial" w:cs="Arial"/>
          <w:sz w:val="28"/>
          <w:szCs w:val="28"/>
        </w:rPr>
      </w:pPr>
    </w:p>
    <w:p w:rsidR="006B3946" w:rsidRPr="002E7F1D" w:rsidRDefault="006B3946" w:rsidP="006B3946">
      <w:pPr>
        <w:jc w:val="both"/>
        <w:rPr>
          <w:rFonts w:ascii="Arial" w:hAnsi="Arial" w:cs="Arial"/>
          <w:sz w:val="28"/>
          <w:szCs w:val="28"/>
        </w:rPr>
      </w:pPr>
      <w:r w:rsidRPr="002E7F1D">
        <w:rPr>
          <w:rFonts w:ascii="Arial" w:hAnsi="Arial" w:cs="Arial"/>
          <w:sz w:val="28"/>
          <w:szCs w:val="28"/>
        </w:rPr>
        <w:t>Destaca-se, por fim, o facto das relações</w:t>
      </w:r>
      <w:r w:rsidRPr="002E7F1D">
        <w:rPr>
          <w:rFonts w:ascii="Arial" w:hAnsi="Arial" w:cs="Arial"/>
          <w:b/>
          <w:sz w:val="28"/>
          <w:szCs w:val="28"/>
        </w:rPr>
        <w:t xml:space="preserve"> </w:t>
      </w:r>
      <w:r w:rsidRPr="002E7F1D">
        <w:rPr>
          <w:rFonts w:ascii="Arial" w:hAnsi="Arial" w:cs="Arial"/>
          <w:sz w:val="28"/>
          <w:szCs w:val="28"/>
        </w:rPr>
        <w:t>diplomáticas entre os dois países terem</w:t>
      </w:r>
      <w:r w:rsidR="00F4461B" w:rsidRPr="002E7F1D">
        <w:rPr>
          <w:rFonts w:ascii="Arial" w:hAnsi="Arial" w:cs="Arial"/>
          <w:sz w:val="28"/>
          <w:szCs w:val="28"/>
        </w:rPr>
        <w:t xml:space="preserve"> </w:t>
      </w:r>
      <w:r w:rsidR="004873D9" w:rsidRPr="002E7F1D">
        <w:rPr>
          <w:rFonts w:ascii="Arial" w:hAnsi="Arial" w:cs="Arial"/>
          <w:sz w:val="28"/>
          <w:szCs w:val="28"/>
        </w:rPr>
        <w:t>tido</w:t>
      </w:r>
      <w:r w:rsidRPr="002E7F1D">
        <w:rPr>
          <w:rFonts w:ascii="Arial" w:hAnsi="Arial" w:cs="Arial"/>
          <w:sz w:val="28"/>
          <w:szCs w:val="28"/>
        </w:rPr>
        <w:t xml:space="preserve"> </w:t>
      </w:r>
      <w:r w:rsidR="004873D9" w:rsidRPr="002E7F1D">
        <w:rPr>
          <w:rFonts w:ascii="Arial" w:hAnsi="Arial" w:cs="Arial"/>
          <w:sz w:val="28"/>
          <w:szCs w:val="28"/>
        </w:rPr>
        <w:t>início</w:t>
      </w:r>
      <w:r w:rsidRPr="002E7F1D">
        <w:rPr>
          <w:rFonts w:ascii="Arial" w:hAnsi="Arial" w:cs="Arial"/>
          <w:sz w:val="28"/>
          <w:szCs w:val="28"/>
        </w:rPr>
        <w:t xml:space="preserve"> a 8 </w:t>
      </w:r>
      <w:r w:rsidR="00E83795" w:rsidRPr="002E7F1D">
        <w:rPr>
          <w:rFonts w:ascii="Arial" w:hAnsi="Arial" w:cs="Arial"/>
          <w:sz w:val="28"/>
          <w:szCs w:val="28"/>
        </w:rPr>
        <w:t>f</w:t>
      </w:r>
      <w:r w:rsidRPr="002E7F1D">
        <w:rPr>
          <w:rFonts w:ascii="Arial" w:hAnsi="Arial" w:cs="Arial"/>
          <w:sz w:val="28"/>
          <w:szCs w:val="28"/>
        </w:rPr>
        <w:t>evereiro de</w:t>
      </w:r>
      <w:r w:rsidRPr="002E7F1D">
        <w:rPr>
          <w:rFonts w:ascii="Arial" w:hAnsi="Arial" w:cs="Arial"/>
          <w:b/>
          <w:sz w:val="28"/>
          <w:szCs w:val="28"/>
        </w:rPr>
        <w:t xml:space="preserve"> </w:t>
      </w:r>
      <w:r w:rsidRPr="002E7F1D">
        <w:rPr>
          <w:rFonts w:ascii="Arial" w:hAnsi="Arial" w:cs="Arial"/>
          <w:sz w:val="28"/>
          <w:szCs w:val="28"/>
        </w:rPr>
        <w:t>1979.</w:t>
      </w:r>
      <w:r w:rsidRPr="002E7F1D">
        <w:rPr>
          <w:rFonts w:ascii="Arial" w:hAnsi="Arial" w:cs="Arial"/>
          <w:b/>
          <w:sz w:val="28"/>
          <w:szCs w:val="28"/>
        </w:rPr>
        <w:t xml:space="preserve"> </w:t>
      </w:r>
      <w:r w:rsidRPr="002E7F1D">
        <w:rPr>
          <w:rFonts w:ascii="Arial" w:hAnsi="Arial" w:cs="Arial"/>
          <w:sz w:val="28"/>
          <w:szCs w:val="28"/>
        </w:rPr>
        <w:t xml:space="preserve">Além disso, a transição, sem sobressaltos, de Macau para a soberania chinesa, em 19 de </w:t>
      </w:r>
      <w:r w:rsidR="00E83795" w:rsidRPr="002E7F1D">
        <w:rPr>
          <w:rFonts w:ascii="Arial" w:hAnsi="Arial" w:cs="Arial"/>
          <w:sz w:val="28"/>
          <w:szCs w:val="28"/>
        </w:rPr>
        <w:t>d</w:t>
      </w:r>
      <w:r w:rsidRPr="002E7F1D">
        <w:rPr>
          <w:rFonts w:ascii="Arial" w:hAnsi="Arial" w:cs="Arial"/>
          <w:sz w:val="28"/>
          <w:szCs w:val="28"/>
        </w:rPr>
        <w:t xml:space="preserve">ezembro de 1999, marcou positivamente as relações com Portugal. Na verdade, recorda-se, </w:t>
      </w:r>
      <w:r w:rsidR="00EA657B" w:rsidRPr="002E7F1D">
        <w:rPr>
          <w:rFonts w:ascii="Arial" w:hAnsi="Arial" w:cs="Arial"/>
          <w:sz w:val="28"/>
          <w:szCs w:val="28"/>
        </w:rPr>
        <w:t>que em 2009</w:t>
      </w:r>
      <w:r w:rsidRPr="002E7F1D">
        <w:rPr>
          <w:rFonts w:ascii="Arial" w:hAnsi="Arial" w:cs="Arial"/>
          <w:sz w:val="28"/>
          <w:szCs w:val="28"/>
        </w:rPr>
        <w:t>, assinal</w:t>
      </w:r>
      <w:r w:rsidR="004D56CC" w:rsidRPr="002E7F1D">
        <w:rPr>
          <w:rFonts w:ascii="Arial" w:hAnsi="Arial" w:cs="Arial"/>
          <w:sz w:val="28"/>
          <w:szCs w:val="28"/>
        </w:rPr>
        <w:t>ou</w:t>
      </w:r>
      <w:r w:rsidRPr="002E7F1D">
        <w:rPr>
          <w:rFonts w:ascii="Arial" w:hAnsi="Arial" w:cs="Arial"/>
          <w:sz w:val="28"/>
          <w:szCs w:val="28"/>
        </w:rPr>
        <w:t xml:space="preserve">-se concomitantemente </w:t>
      </w:r>
      <w:r w:rsidR="00E83795" w:rsidRPr="002E7F1D">
        <w:rPr>
          <w:rFonts w:ascii="Arial" w:hAnsi="Arial" w:cs="Arial"/>
          <w:sz w:val="28"/>
          <w:szCs w:val="28"/>
        </w:rPr>
        <w:t>“</w:t>
      </w:r>
      <w:r w:rsidRPr="002E7F1D">
        <w:rPr>
          <w:rFonts w:ascii="Arial" w:hAnsi="Arial" w:cs="Arial"/>
          <w:sz w:val="28"/>
          <w:szCs w:val="28"/>
        </w:rPr>
        <w:t>30 anos do estabelecimento das relações diplomáticas entre os dois países</w:t>
      </w:r>
      <w:r w:rsidR="00E83795" w:rsidRPr="002E7F1D">
        <w:rPr>
          <w:rFonts w:ascii="Arial" w:hAnsi="Arial" w:cs="Arial"/>
          <w:sz w:val="28"/>
          <w:szCs w:val="28"/>
        </w:rPr>
        <w:t>”</w:t>
      </w:r>
      <w:r w:rsidRPr="002E7F1D">
        <w:rPr>
          <w:rFonts w:ascii="Arial" w:hAnsi="Arial" w:cs="Arial"/>
          <w:sz w:val="28"/>
          <w:szCs w:val="28"/>
        </w:rPr>
        <w:t xml:space="preserve"> e </w:t>
      </w:r>
      <w:r w:rsidR="00E83795" w:rsidRPr="002E7F1D">
        <w:rPr>
          <w:rFonts w:ascii="Arial" w:hAnsi="Arial" w:cs="Arial"/>
          <w:sz w:val="28"/>
          <w:szCs w:val="28"/>
        </w:rPr>
        <w:t>“</w:t>
      </w:r>
      <w:r w:rsidRPr="002E7F1D">
        <w:rPr>
          <w:rFonts w:ascii="Arial" w:hAnsi="Arial" w:cs="Arial"/>
          <w:sz w:val="28"/>
          <w:szCs w:val="28"/>
        </w:rPr>
        <w:t>10 anos da transição de Macau para a China</w:t>
      </w:r>
      <w:r w:rsidR="00E83795" w:rsidRPr="002E7F1D">
        <w:rPr>
          <w:rFonts w:ascii="Arial" w:hAnsi="Arial" w:cs="Arial"/>
          <w:sz w:val="28"/>
          <w:szCs w:val="28"/>
        </w:rPr>
        <w:t>”</w:t>
      </w:r>
      <w:r w:rsidRPr="002E7F1D">
        <w:rPr>
          <w:rFonts w:ascii="Arial" w:hAnsi="Arial" w:cs="Arial"/>
          <w:sz w:val="28"/>
          <w:szCs w:val="28"/>
        </w:rPr>
        <w:t>.</w:t>
      </w:r>
    </w:p>
    <w:p w:rsidR="006E53D9" w:rsidRPr="002E7F1D" w:rsidRDefault="006E53D9" w:rsidP="006B3946">
      <w:pPr>
        <w:jc w:val="both"/>
        <w:rPr>
          <w:rFonts w:ascii="Arial" w:hAnsi="Arial" w:cs="Arial"/>
          <w:b/>
          <w:sz w:val="28"/>
          <w:szCs w:val="28"/>
        </w:rPr>
      </w:pPr>
    </w:p>
    <w:p w:rsidR="002E7F1D" w:rsidRDefault="002E7F1D" w:rsidP="00EF5A11">
      <w:pPr>
        <w:ind w:right="-45"/>
        <w:jc w:val="both"/>
        <w:rPr>
          <w:rFonts w:ascii="Arial" w:hAnsi="Arial" w:cs="Arial"/>
          <w:b/>
          <w:sz w:val="30"/>
          <w:szCs w:val="30"/>
        </w:rPr>
      </w:pPr>
    </w:p>
    <w:p w:rsidR="0082755A" w:rsidRDefault="006B3946" w:rsidP="00EF5A11">
      <w:pPr>
        <w:ind w:right="-45"/>
        <w:jc w:val="both"/>
        <w:rPr>
          <w:rFonts w:ascii="Arial" w:hAnsi="Arial" w:cs="Arial"/>
          <w:b/>
          <w:sz w:val="30"/>
          <w:szCs w:val="30"/>
        </w:rPr>
      </w:pPr>
      <w:r w:rsidRPr="00CF5FDB">
        <w:rPr>
          <w:rFonts w:ascii="Arial" w:hAnsi="Arial" w:cs="Arial"/>
          <w:b/>
          <w:sz w:val="30"/>
          <w:szCs w:val="30"/>
        </w:rPr>
        <w:t>GRUPO PARLAMENTAR DE AMIZADE PORTUGAL-CHINA</w:t>
      </w:r>
    </w:p>
    <w:p w:rsidR="00103218" w:rsidRDefault="00103218" w:rsidP="00EF5A11">
      <w:pPr>
        <w:ind w:right="-45"/>
        <w:jc w:val="both"/>
        <w:rPr>
          <w:rFonts w:ascii="Arial" w:hAnsi="Arial" w:cs="Arial"/>
          <w:b/>
          <w:sz w:val="30"/>
          <w:szCs w:val="30"/>
        </w:rPr>
      </w:pPr>
    </w:p>
    <w:p w:rsidR="00103218" w:rsidRPr="002E7F1D" w:rsidRDefault="00974300" w:rsidP="00EF5A11">
      <w:pPr>
        <w:ind w:right="-45"/>
        <w:jc w:val="both"/>
        <w:rPr>
          <w:rFonts w:ascii="Arial" w:hAnsi="Arial" w:cs="Arial"/>
          <w:sz w:val="28"/>
          <w:szCs w:val="28"/>
        </w:rPr>
      </w:pPr>
      <w:r w:rsidRPr="002E7F1D">
        <w:rPr>
          <w:rFonts w:ascii="Arial" w:hAnsi="Arial" w:cs="Arial"/>
          <w:sz w:val="28"/>
          <w:szCs w:val="28"/>
        </w:rPr>
        <w:t xml:space="preserve">Existiram nas X, XI e XII </w:t>
      </w:r>
      <w:r w:rsidR="00103218" w:rsidRPr="002E7F1D">
        <w:rPr>
          <w:rFonts w:ascii="Arial" w:hAnsi="Arial" w:cs="Arial"/>
          <w:sz w:val="28"/>
          <w:szCs w:val="28"/>
        </w:rPr>
        <w:t>Legislatura</w:t>
      </w:r>
      <w:r w:rsidRPr="002E7F1D">
        <w:rPr>
          <w:rFonts w:ascii="Arial" w:hAnsi="Arial" w:cs="Arial"/>
          <w:sz w:val="28"/>
          <w:szCs w:val="28"/>
        </w:rPr>
        <w:t xml:space="preserve">s. </w:t>
      </w:r>
      <w:r w:rsidR="0005567A" w:rsidRPr="002E7F1D">
        <w:rPr>
          <w:rFonts w:ascii="Arial" w:hAnsi="Arial" w:cs="Arial"/>
          <w:sz w:val="28"/>
          <w:szCs w:val="28"/>
        </w:rPr>
        <w:t xml:space="preserve"> </w:t>
      </w:r>
      <w:r w:rsidR="00DC307B" w:rsidRPr="002E7F1D">
        <w:rPr>
          <w:rFonts w:ascii="Arial" w:hAnsi="Arial" w:cs="Arial"/>
          <w:sz w:val="28"/>
          <w:szCs w:val="28"/>
        </w:rPr>
        <w:t xml:space="preserve"> </w:t>
      </w:r>
    </w:p>
    <w:p w:rsidR="00974300" w:rsidRPr="002E7F1D" w:rsidRDefault="00974300" w:rsidP="00EF5A11">
      <w:pPr>
        <w:ind w:right="-45"/>
        <w:jc w:val="both"/>
        <w:rPr>
          <w:rFonts w:ascii="Arial" w:hAnsi="Arial" w:cs="Arial"/>
          <w:sz w:val="28"/>
          <w:szCs w:val="28"/>
        </w:rPr>
      </w:pPr>
    </w:p>
    <w:p w:rsidR="00974300" w:rsidRPr="002E7F1D" w:rsidRDefault="00974300" w:rsidP="00974300">
      <w:pPr>
        <w:jc w:val="both"/>
        <w:rPr>
          <w:rFonts w:ascii="Arial" w:hAnsi="Arial" w:cs="Arial"/>
          <w:b/>
          <w:sz w:val="28"/>
          <w:szCs w:val="28"/>
        </w:rPr>
      </w:pPr>
      <w:r w:rsidRPr="002E7F1D">
        <w:rPr>
          <w:rFonts w:ascii="Arial" w:hAnsi="Arial" w:cs="Arial"/>
          <w:b/>
          <w:sz w:val="28"/>
          <w:szCs w:val="28"/>
        </w:rPr>
        <w:t>XII LEGISLATURA</w:t>
      </w:r>
    </w:p>
    <w:p w:rsidR="00974300" w:rsidRPr="002E7F1D" w:rsidRDefault="00974300" w:rsidP="00974300">
      <w:pPr>
        <w:jc w:val="both"/>
        <w:rPr>
          <w:rFonts w:ascii="Arial" w:hAnsi="Arial" w:cs="Arial"/>
          <w:sz w:val="28"/>
          <w:szCs w:val="28"/>
          <w:u w:val="single"/>
        </w:rPr>
      </w:pPr>
      <w:r w:rsidRPr="002E7F1D">
        <w:rPr>
          <w:rFonts w:ascii="Arial" w:hAnsi="Arial" w:cs="Arial"/>
          <w:sz w:val="28"/>
          <w:szCs w:val="28"/>
          <w:u w:val="single"/>
        </w:rPr>
        <w:t>Composição do GPA Portugal-China</w:t>
      </w:r>
    </w:p>
    <w:p w:rsidR="00974300" w:rsidRPr="002E7F1D" w:rsidRDefault="00974300" w:rsidP="00974300">
      <w:pPr>
        <w:jc w:val="both"/>
        <w:rPr>
          <w:rFonts w:ascii="Arial" w:hAnsi="Arial" w:cs="Arial"/>
          <w:sz w:val="28"/>
          <w:szCs w:val="28"/>
        </w:rPr>
      </w:pPr>
    </w:p>
    <w:p w:rsidR="00974300" w:rsidRPr="002E7F1D" w:rsidRDefault="00974300" w:rsidP="00974300">
      <w:pPr>
        <w:jc w:val="both"/>
        <w:rPr>
          <w:rFonts w:ascii="Arial" w:hAnsi="Arial" w:cs="Arial"/>
          <w:sz w:val="28"/>
          <w:szCs w:val="28"/>
        </w:rPr>
      </w:pPr>
      <w:r w:rsidRPr="002E7F1D">
        <w:rPr>
          <w:rFonts w:ascii="Arial" w:hAnsi="Arial" w:cs="Arial"/>
          <w:sz w:val="28"/>
          <w:szCs w:val="28"/>
        </w:rPr>
        <w:t>Deputados</w:t>
      </w:r>
    </w:p>
    <w:p w:rsidR="00974300" w:rsidRPr="002E7F1D" w:rsidRDefault="00974300" w:rsidP="00974300">
      <w:pPr>
        <w:spacing w:before="120"/>
        <w:rPr>
          <w:rFonts w:ascii="Arial" w:hAnsi="Arial" w:cs="Arial"/>
          <w:sz w:val="28"/>
          <w:szCs w:val="28"/>
        </w:rPr>
      </w:pPr>
      <w:r w:rsidRPr="002E7F1D">
        <w:rPr>
          <w:rFonts w:ascii="Arial" w:hAnsi="Arial" w:cs="Arial"/>
          <w:sz w:val="28"/>
          <w:szCs w:val="28"/>
        </w:rPr>
        <w:t>Presidente: Vitalino Canas (PS)</w:t>
      </w:r>
    </w:p>
    <w:p w:rsidR="00974300" w:rsidRPr="002E7F1D" w:rsidRDefault="00974300" w:rsidP="00974300">
      <w:pPr>
        <w:rPr>
          <w:rFonts w:ascii="Arial" w:hAnsi="Arial" w:cs="Arial"/>
          <w:sz w:val="28"/>
          <w:szCs w:val="28"/>
        </w:rPr>
      </w:pPr>
      <w:r w:rsidRPr="002E7F1D">
        <w:rPr>
          <w:rFonts w:ascii="Arial" w:hAnsi="Arial" w:cs="Arial"/>
          <w:sz w:val="28"/>
          <w:szCs w:val="28"/>
        </w:rPr>
        <w:t>Vice-Presidente: Mário Magalhães (PSD)</w:t>
      </w:r>
    </w:p>
    <w:p w:rsidR="00974300" w:rsidRPr="002E7F1D" w:rsidRDefault="00974300" w:rsidP="00974300">
      <w:pPr>
        <w:rPr>
          <w:rFonts w:ascii="Arial" w:hAnsi="Arial" w:cs="Arial"/>
          <w:sz w:val="28"/>
          <w:szCs w:val="28"/>
        </w:rPr>
      </w:pPr>
      <w:r w:rsidRPr="002E7F1D">
        <w:rPr>
          <w:rFonts w:ascii="Arial" w:hAnsi="Arial" w:cs="Arial"/>
          <w:sz w:val="28"/>
          <w:szCs w:val="28"/>
        </w:rPr>
        <w:t>Vice-Presidente: Nuno Magalhães (CDS/PP)</w:t>
      </w:r>
      <w:r w:rsidRPr="002E7F1D">
        <w:rPr>
          <w:rFonts w:ascii="Arial" w:hAnsi="Arial" w:cs="Arial"/>
          <w:sz w:val="28"/>
          <w:szCs w:val="28"/>
        </w:rPr>
        <w:tab/>
      </w:r>
      <w:r w:rsidRPr="002E7F1D">
        <w:rPr>
          <w:rFonts w:ascii="Arial" w:hAnsi="Arial" w:cs="Arial"/>
          <w:sz w:val="28"/>
          <w:szCs w:val="28"/>
        </w:rPr>
        <w:tab/>
      </w:r>
    </w:p>
    <w:p w:rsidR="00974300" w:rsidRPr="002E7F1D" w:rsidRDefault="00974300" w:rsidP="00974300">
      <w:pPr>
        <w:jc w:val="both"/>
        <w:rPr>
          <w:rFonts w:ascii="Arial" w:hAnsi="Arial" w:cs="Arial"/>
          <w:b/>
          <w:sz w:val="28"/>
          <w:szCs w:val="28"/>
        </w:rPr>
      </w:pPr>
      <w:r w:rsidRPr="002E7F1D">
        <w:rPr>
          <w:rFonts w:ascii="Arial" w:hAnsi="Arial" w:cs="Arial"/>
          <w:sz w:val="28"/>
          <w:szCs w:val="28"/>
        </w:rPr>
        <w:t>Vogais: João Lobo (PSD), Laura Esperança (PSD), Conceição Bessa Ruão (PSD), Graça Mota (PSD), Maria de Belém Roseira (PS), Ana Paula Vitorino (PS); e Agostinho Lopes (PCP)</w:t>
      </w:r>
    </w:p>
    <w:p w:rsidR="00974300" w:rsidRPr="002E7F1D" w:rsidRDefault="00974300" w:rsidP="00EF5A11">
      <w:pPr>
        <w:ind w:right="-45"/>
        <w:jc w:val="both"/>
        <w:rPr>
          <w:rFonts w:ascii="Arial" w:hAnsi="Arial" w:cs="Arial"/>
          <w:sz w:val="28"/>
          <w:szCs w:val="28"/>
        </w:rPr>
      </w:pPr>
    </w:p>
    <w:p w:rsidR="00103218" w:rsidRPr="002E7F1D" w:rsidRDefault="00103218" w:rsidP="00EF5A11">
      <w:pPr>
        <w:ind w:right="-45"/>
        <w:jc w:val="both"/>
        <w:rPr>
          <w:rFonts w:ascii="Arial" w:hAnsi="Arial" w:cs="Arial"/>
          <w:sz w:val="28"/>
          <w:szCs w:val="28"/>
        </w:rPr>
      </w:pPr>
    </w:p>
    <w:p w:rsidR="0082755A" w:rsidRPr="002E7F1D" w:rsidRDefault="0082755A" w:rsidP="0082755A">
      <w:pPr>
        <w:jc w:val="both"/>
        <w:rPr>
          <w:rFonts w:ascii="Arial" w:hAnsi="Arial" w:cs="Arial"/>
          <w:b/>
          <w:sz w:val="28"/>
          <w:szCs w:val="28"/>
        </w:rPr>
      </w:pPr>
      <w:r w:rsidRPr="002E7F1D">
        <w:rPr>
          <w:rFonts w:ascii="Arial" w:hAnsi="Arial" w:cs="Arial"/>
          <w:b/>
          <w:sz w:val="28"/>
          <w:szCs w:val="28"/>
        </w:rPr>
        <w:t>XI LEGISLATURA</w:t>
      </w:r>
    </w:p>
    <w:p w:rsidR="0082755A" w:rsidRPr="002E7F1D" w:rsidRDefault="0082755A" w:rsidP="006B3946">
      <w:pPr>
        <w:jc w:val="both"/>
        <w:rPr>
          <w:rFonts w:ascii="Arial" w:hAnsi="Arial" w:cs="Arial"/>
          <w:sz w:val="28"/>
          <w:szCs w:val="28"/>
          <w:u w:val="single"/>
        </w:rPr>
      </w:pPr>
      <w:r w:rsidRPr="002E7F1D">
        <w:rPr>
          <w:rFonts w:ascii="Arial" w:hAnsi="Arial" w:cs="Arial"/>
          <w:sz w:val="28"/>
          <w:szCs w:val="28"/>
          <w:u w:val="single"/>
        </w:rPr>
        <w:t>Composição do GPA Portugal-China</w:t>
      </w:r>
    </w:p>
    <w:p w:rsidR="00974300" w:rsidRPr="002E7F1D" w:rsidRDefault="00974300" w:rsidP="00974300">
      <w:pPr>
        <w:jc w:val="both"/>
        <w:rPr>
          <w:rFonts w:ascii="Arial" w:hAnsi="Arial" w:cs="Arial"/>
          <w:sz w:val="28"/>
          <w:szCs w:val="28"/>
        </w:rPr>
      </w:pPr>
    </w:p>
    <w:p w:rsidR="00974300" w:rsidRPr="002E7F1D" w:rsidRDefault="00974300" w:rsidP="00974300">
      <w:pPr>
        <w:jc w:val="both"/>
        <w:rPr>
          <w:rFonts w:ascii="Arial" w:hAnsi="Arial" w:cs="Arial"/>
          <w:sz w:val="28"/>
          <w:szCs w:val="28"/>
        </w:rPr>
      </w:pPr>
      <w:r w:rsidRPr="002E7F1D">
        <w:rPr>
          <w:rFonts w:ascii="Arial" w:hAnsi="Arial" w:cs="Arial"/>
          <w:sz w:val="28"/>
          <w:szCs w:val="28"/>
        </w:rPr>
        <w:t>Deputados</w:t>
      </w:r>
    </w:p>
    <w:p w:rsidR="00974300" w:rsidRPr="002E7F1D" w:rsidRDefault="00974300" w:rsidP="00974300">
      <w:pPr>
        <w:spacing w:before="120"/>
        <w:rPr>
          <w:rFonts w:ascii="Arial" w:hAnsi="Arial" w:cs="Arial"/>
          <w:sz w:val="28"/>
          <w:szCs w:val="28"/>
        </w:rPr>
      </w:pPr>
      <w:r w:rsidRPr="002E7F1D">
        <w:rPr>
          <w:rFonts w:ascii="Arial" w:hAnsi="Arial" w:cs="Arial"/>
          <w:sz w:val="28"/>
          <w:szCs w:val="28"/>
        </w:rPr>
        <w:t>Presidente: Vitalino Canas (PS)</w:t>
      </w:r>
    </w:p>
    <w:p w:rsidR="00974300" w:rsidRPr="002E7F1D" w:rsidRDefault="00974300" w:rsidP="00974300">
      <w:pPr>
        <w:rPr>
          <w:rFonts w:ascii="Arial" w:hAnsi="Arial" w:cs="Arial"/>
          <w:sz w:val="28"/>
          <w:szCs w:val="28"/>
        </w:rPr>
      </w:pPr>
      <w:r w:rsidRPr="002E7F1D">
        <w:rPr>
          <w:rFonts w:ascii="Arial" w:hAnsi="Arial" w:cs="Arial"/>
          <w:sz w:val="28"/>
          <w:szCs w:val="28"/>
        </w:rPr>
        <w:t>Vice-Presidente: Rosário Águas (PSD)</w:t>
      </w:r>
    </w:p>
    <w:p w:rsidR="00974300" w:rsidRPr="002E7F1D" w:rsidRDefault="00974300" w:rsidP="00974300">
      <w:pPr>
        <w:rPr>
          <w:rFonts w:ascii="Arial" w:hAnsi="Arial" w:cs="Arial"/>
          <w:sz w:val="28"/>
          <w:szCs w:val="28"/>
        </w:rPr>
      </w:pPr>
      <w:r w:rsidRPr="002E7F1D">
        <w:rPr>
          <w:rFonts w:ascii="Arial" w:hAnsi="Arial" w:cs="Arial"/>
          <w:sz w:val="28"/>
          <w:szCs w:val="28"/>
        </w:rPr>
        <w:t>Vice-Presidente: Nuno Magalhães (CDS/PP)</w:t>
      </w:r>
      <w:r w:rsidRPr="002E7F1D">
        <w:rPr>
          <w:rFonts w:ascii="Arial" w:hAnsi="Arial" w:cs="Arial"/>
          <w:sz w:val="28"/>
          <w:szCs w:val="28"/>
        </w:rPr>
        <w:tab/>
      </w:r>
      <w:r w:rsidRPr="002E7F1D">
        <w:rPr>
          <w:rFonts w:ascii="Arial" w:hAnsi="Arial" w:cs="Arial"/>
          <w:sz w:val="28"/>
          <w:szCs w:val="28"/>
        </w:rPr>
        <w:tab/>
      </w:r>
    </w:p>
    <w:p w:rsidR="00974300" w:rsidRPr="002E7F1D" w:rsidRDefault="00974300" w:rsidP="00974300">
      <w:pPr>
        <w:jc w:val="both"/>
        <w:rPr>
          <w:rFonts w:ascii="Arial" w:hAnsi="Arial" w:cs="Arial"/>
          <w:b/>
          <w:sz w:val="28"/>
          <w:szCs w:val="28"/>
        </w:rPr>
      </w:pPr>
      <w:r w:rsidRPr="002E7F1D">
        <w:rPr>
          <w:rFonts w:ascii="Arial" w:hAnsi="Arial" w:cs="Arial"/>
          <w:sz w:val="28"/>
          <w:szCs w:val="28"/>
        </w:rPr>
        <w:t>Vogais: Maria de Belém Roseira (PS), Ana Paula Vitorino (PS); Rui Pereira (PS); José de Matos Rosa (PSD); Pedro Saraiva (PSD) e Agostinho Lopes (PCP)</w:t>
      </w:r>
    </w:p>
    <w:p w:rsidR="00B948C3" w:rsidRPr="002E7F1D" w:rsidRDefault="00B948C3" w:rsidP="006B3946">
      <w:pPr>
        <w:jc w:val="both"/>
        <w:rPr>
          <w:rFonts w:ascii="Arial" w:hAnsi="Arial" w:cs="Arial"/>
          <w:b/>
          <w:sz w:val="28"/>
          <w:szCs w:val="28"/>
        </w:rPr>
      </w:pPr>
    </w:p>
    <w:p w:rsidR="001420ED" w:rsidRPr="002E7F1D" w:rsidRDefault="001420ED" w:rsidP="006B3946">
      <w:pPr>
        <w:jc w:val="both"/>
        <w:rPr>
          <w:rFonts w:ascii="Arial" w:hAnsi="Arial" w:cs="Arial"/>
          <w:b/>
          <w:sz w:val="28"/>
          <w:szCs w:val="28"/>
        </w:rPr>
      </w:pPr>
    </w:p>
    <w:p w:rsidR="006B3946" w:rsidRPr="002E7F1D" w:rsidRDefault="006E53D9" w:rsidP="006B3946">
      <w:pPr>
        <w:jc w:val="both"/>
        <w:rPr>
          <w:rFonts w:ascii="Arial" w:hAnsi="Arial" w:cs="Arial"/>
          <w:b/>
          <w:sz w:val="28"/>
          <w:szCs w:val="28"/>
        </w:rPr>
      </w:pPr>
      <w:r w:rsidRPr="002E7F1D">
        <w:rPr>
          <w:rFonts w:ascii="Arial" w:hAnsi="Arial" w:cs="Arial"/>
          <w:b/>
          <w:sz w:val="28"/>
          <w:szCs w:val="28"/>
        </w:rPr>
        <w:t>X LEGISLATURA</w:t>
      </w:r>
    </w:p>
    <w:p w:rsidR="00974300" w:rsidRPr="002E7F1D" w:rsidRDefault="00CC4F08" w:rsidP="00CC4F08">
      <w:pPr>
        <w:jc w:val="both"/>
        <w:rPr>
          <w:rFonts w:ascii="Arial" w:hAnsi="Arial" w:cs="Arial"/>
          <w:sz w:val="28"/>
          <w:szCs w:val="28"/>
        </w:rPr>
      </w:pPr>
      <w:r w:rsidRPr="002E7F1D">
        <w:rPr>
          <w:rFonts w:ascii="Arial" w:hAnsi="Arial" w:cs="Arial"/>
          <w:sz w:val="28"/>
          <w:szCs w:val="28"/>
          <w:u w:val="single"/>
        </w:rPr>
        <w:t>Composição do GPA Portugal-China na X Legislatura</w:t>
      </w:r>
      <w:r w:rsidRPr="002E7F1D">
        <w:rPr>
          <w:rFonts w:ascii="Arial" w:hAnsi="Arial" w:cs="Arial"/>
          <w:sz w:val="28"/>
          <w:szCs w:val="28"/>
        </w:rPr>
        <w:t>:</w:t>
      </w:r>
    </w:p>
    <w:p w:rsidR="00974300" w:rsidRPr="002E7F1D" w:rsidRDefault="00974300" w:rsidP="00CC4F08">
      <w:pPr>
        <w:jc w:val="both"/>
        <w:rPr>
          <w:rFonts w:ascii="Arial" w:hAnsi="Arial" w:cs="Arial"/>
          <w:sz w:val="28"/>
          <w:szCs w:val="28"/>
        </w:rPr>
      </w:pPr>
    </w:p>
    <w:p w:rsidR="00CC4F08" w:rsidRPr="002E7F1D" w:rsidRDefault="00974300" w:rsidP="00CC4F08">
      <w:pPr>
        <w:jc w:val="both"/>
        <w:rPr>
          <w:rFonts w:ascii="Arial" w:hAnsi="Arial" w:cs="Arial"/>
          <w:sz w:val="28"/>
          <w:szCs w:val="28"/>
        </w:rPr>
      </w:pPr>
      <w:r w:rsidRPr="002E7F1D">
        <w:rPr>
          <w:rFonts w:ascii="Arial" w:hAnsi="Arial" w:cs="Arial"/>
          <w:sz w:val="28"/>
          <w:szCs w:val="28"/>
        </w:rPr>
        <w:t>Deputados</w:t>
      </w:r>
      <w:r w:rsidR="00CC4F08" w:rsidRPr="002E7F1D">
        <w:rPr>
          <w:rFonts w:ascii="Arial" w:hAnsi="Arial" w:cs="Arial"/>
          <w:sz w:val="28"/>
          <w:szCs w:val="28"/>
        </w:rPr>
        <w:t xml:space="preserve"> </w:t>
      </w:r>
    </w:p>
    <w:p w:rsidR="00CC4F08" w:rsidRPr="002E7F1D" w:rsidRDefault="00CC4F08" w:rsidP="00CC4F08">
      <w:pPr>
        <w:spacing w:before="120"/>
        <w:jc w:val="both"/>
        <w:rPr>
          <w:rFonts w:ascii="Arial" w:hAnsi="Arial" w:cs="Arial"/>
          <w:sz w:val="28"/>
          <w:szCs w:val="28"/>
        </w:rPr>
      </w:pPr>
      <w:r w:rsidRPr="002E7F1D">
        <w:rPr>
          <w:rFonts w:ascii="Arial" w:hAnsi="Arial" w:cs="Arial"/>
          <w:sz w:val="28"/>
          <w:szCs w:val="28"/>
        </w:rPr>
        <w:t>Presidente: Vitalino Canas (PS)</w:t>
      </w:r>
      <w:r w:rsidRPr="002E7F1D">
        <w:rPr>
          <w:rFonts w:ascii="Arial" w:hAnsi="Arial" w:cs="Arial"/>
          <w:sz w:val="28"/>
          <w:szCs w:val="28"/>
        </w:rPr>
        <w:tab/>
      </w:r>
      <w:r w:rsidRPr="002E7F1D">
        <w:rPr>
          <w:rFonts w:ascii="Arial" w:hAnsi="Arial" w:cs="Arial"/>
          <w:sz w:val="28"/>
          <w:szCs w:val="28"/>
        </w:rPr>
        <w:tab/>
      </w:r>
      <w:r w:rsidRPr="002E7F1D">
        <w:rPr>
          <w:rFonts w:ascii="Arial" w:hAnsi="Arial" w:cs="Arial"/>
          <w:sz w:val="28"/>
          <w:szCs w:val="28"/>
        </w:rPr>
        <w:tab/>
      </w:r>
    </w:p>
    <w:p w:rsidR="00CC4F08" w:rsidRPr="002E7F1D" w:rsidRDefault="00CC4F08" w:rsidP="00CC4F08">
      <w:pPr>
        <w:jc w:val="both"/>
        <w:rPr>
          <w:rFonts w:ascii="Arial" w:hAnsi="Arial" w:cs="Arial"/>
          <w:sz w:val="28"/>
          <w:szCs w:val="28"/>
        </w:rPr>
      </w:pPr>
      <w:r w:rsidRPr="002E7F1D">
        <w:rPr>
          <w:rFonts w:ascii="Arial" w:hAnsi="Arial" w:cs="Arial"/>
          <w:sz w:val="28"/>
          <w:szCs w:val="28"/>
        </w:rPr>
        <w:t xml:space="preserve">Vice-Presidente: Mário David (PSD) </w:t>
      </w:r>
      <w:r w:rsidRPr="002E7F1D">
        <w:rPr>
          <w:rFonts w:ascii="Arial" w:hAnsi="Arial" w:cs="Arial"/>
          <w:sz w:val="28"/>
          <w:szCs w:val="28"/>
        </w:rPr>
        <w:tab/>
        <w:t xml:space="preserve">  </w:t>
      </w:r>
      <w:r w:rsidRPr="002E7F1D">
        <w:rPr>
          <w:rFonts w:ascii="Arial" w:hAnsi="Arial" w:cs="Arial"/>
          <w:sz w:val="28"/>
          <w:szCs w:val="28"/>
        </w:rPr>
        <w:tab/>
      </w:r>
    </w:p>
    <w:p w:rsidR="00CC4F08" w:rsidRPr="002E7F1D" w:rsidRDefault="00CC4F08" w:rsidP="00CC4F08">
      <w:pPr>
        <w:jc w:val="both"/>
        <w:rPr>
          <w:rFonts w:ascii="Arial" w:hAnsi="Arial" w:cs="Arial"/>
          <w:sz w:val="28"/>
          <w:szCs w:val="28"/>
        </w:rPr>
      </w:pPr>
      <w:r w:rsidRPr="002E7F1D">
        <w:rPr>
          <w:rFonts w:ascii="Arial" w:hAnsi="Arial" w:cs="Arial"/>
          <w:sz w:val="28"/>
          <w:szCs w:val="28"/>
        </w:rPr>
        <w:t>Secretário: Agostinho Lopes (PCP)</w:t>
      </w:r>
      <w:r w:rsidRPr="002E7F1D">
        <w:rPr>
          <w:rFonts w:ascii="Arial" w:hAnsi="Arial" w:cs="Arial"/>
          <w:sz w:val="28"/>
          <w:szCs w:val="28"/>
        </w:rPr>
        <w:tab/>
      </w:r>
      <w:r w:rsidRPr="002E7F1D">
        <w:rPr>
          <w:rFonts w:ascii="Arial" w:hAnsi="Arial" w:cs="Arial"/>
          <w:sz w:val="28"/>
          <w:szCs w:val="28"/>
        </w:rPr>
        <w:tab/>
      </w:r>
    </w:p>
    <w:p w:rsidR="00CC4F08" w:rsidRPr="002E7F1D" w:rsidRDefault="00CC4F08" w:rsidP="00CC4F08">
      <w:pPr>
        <w:jc w:val="both"/>
        <w:rPr>
          <w:rFonts w:ascii="Arial" w:hAnsi="Arial" w:cs="Arial"/>
          <w:b/>
          <w:sz w:val="28"/>
          <w:szCs w:val="28"/>
        </w:rPr>
      </w:pPr>
      <w:r w:rsidRPr="002E7F1D">
        <w:rPr>
          <w:rFonts w:ascii="Arial" w:hAnsi="Arial" w:cs="Arial"/>
          <w:sz w:val="28"/>
          <w:szCs w:val="28"/>
        </w:rPr>
        <w:t>Vogais: Agostinho Gonçalves (PS); António Ramos Preto (PS); Cláudia Vieira (PS); Maria de Belém Roseira (PS); Sónia Sanfona (PS); Esmeralda Ramires (PS) e António Almeida Henriques (PSD)</w:t>
      </w:r>
      <w:r w:rsidRPr="002E7F1D">
        <w:rPr>
          <w:rFonts w:ascii="Arial" w:hAnsi="Arial" w:cs="Arial"/>
          <w:sz w:val="28"/>
          <w:szCs w:val="28"/>
        </w:rPr>
        <w:tab/>
      </w:r>
      <w:r w:rsidRPr="002E7F1D">
        <w:rPr>
          <w:rFonts w:ascii="Arial" w:hAnsi="Arial" w:cs="Arial"/>
          <w:b/>
          <w:sz w:val="28"/>
          <w:szCs w:val="28"/>
        </w:rPr>
        <w:tab/>
      </w:r>
    </w:p>
    <w:p w:rsidR="00CC4F08" w:rsidRDefault="00CC4F08" w:rsidP="00CC4F08">
      <w:pPr>
        <w:jc w:val="both"/>
        <w:rPr>
          <w:rFonts w:ascii="Arial" w:hAnsi="Arial" w:cs="Arial"/>
          <w:u w:val="single"/>
        </w:rPr>
      </w:pPr>
    </w:p>
    <w:p w:rsidR="006B3946" w:rsidRPr="002E7F1D" w:rsidRDefault="006B3946" w:rsidP="006B3946">
      <w:pPr>
        <w:jc w:val="both"/>
        <w:rPr>
          <w:rFonts w:ascii="Arial" w:hAnsi="Arial" w:cs="Arial"/>
          <w:sz w:val="28"/>
          <w:szCs w:val="28"/>
        </w:rPr>
      </w:pPr>
      <w:r w:rsidRPr="002E7F1D">
        <w:rPr>
          <w:rFonts w:ascii="Arial" w:hAnsi="Arial" w:cs="Arial"/>
          <w:sz w:val="28"/>
          <w:szCs w:val="28"/>
        </w:rPr>
        <w:t xml:space="preserve">Desde a sua </w:t>
      </w:r>
      <w:r w:rsidR="00936737">
        <w:rPr>
          <w:rFonts w:ascii="Arial" w:hAnsi="Arial" w:cs="Arial"/>
          <w:sz w:val="28"/>
          <w:szCs w:val="28"/>
        </w:rPr>
        <w:t>criação</w:t>
      </w:r>
      <w:r w:rsidRPr="002E7F1D">
        <w:rPr>
          <w:rFonts w:ascii="Arial" w:hAnsi="Arial" w:cs="Arial"/>
          <w:sz w:val="28"/>
          <w:szCs w:val="28"/>
        </w:rPr>
        <w:t xml:space="preserve">, o GPA Portugal-China </w:t>
      </w:r>
      <w:r w:rsidR="006E53D9" w:rsidRPr="002E7F1D">
        <w:rPr>
          <w:rFonts w:ascii="Arial" w:hAnsi="Arial" w:cs="Arial"/>
          <w:sz w:val="28"/>
          <w:szCs w:val="28"/>
        </w:rPr>
        <w:t>desenvolveu</w:t>
      </w:r>
      <w:r w:rsidRPr="002E7F1D">
        <w:rPr>
          <w:rFonts w:ascii="Arial" w:hAnsi="Arial" w:cs="Arial"/>
          <w:sz w:val="28"/>
          <w:szCs w:val="28"/>
        </w:rPr>
        <w:t xml:space="preserve"> diversas </w:t>
      </w:r>
      <w:r w:rsidR="0005567A" w:rsidRPr="002E7F1D">
        <w:rPr>
          <w:rFonts w:ascii="Arial" w:hAnsi="Arial" w:cs="Arial"/>
          <w:sz w:val="28"/>
          <w:szCs w:val="28"/>
        </w:rPr>
        <w:t>atividades</w:t>
      </w:r>
      <w:r w:rsidRPr="002E7F1D">
        <w:rPr>
          <w:rFonts w:ascii="Arial" w:hAnsi="Arial" w:cs="Arial"/>
          <w:sz w:val="28"/>
          <w:szCs w:val="28"/>
        </w:rPr>
        <w:t xml:space="preserve"> no sentido de promover o relacionamento parlamentar, político, económico, social e cultural entre Portugal e a China</w:t>
      </w:r>
      <w:r w:rsidR="00EA3846" w:rsidRPr="002E7F1D">
        <w:rPr>
          <w:rFonts w:ascii="Arial" w:hAnsi="Arial" w:cs="Arial"/>
          <w:sz w:val="28"/>
          <w:szCs w:val="28"/>
        </w:rPr>
        <w:t>.</w:t>
      </w:r>
      <w:r w:rsidR="00140F8C" w:rsidRPr="002E7F1D">
        <w:rPr>
          <w:rFonts w:ascii="Arial" w:hAnsi="Arial" w:cs="Arial"/>
          <w:sz w:val="28"/>
          <w:szCs w:val="28"/>
        </w:rPr>
        <w:t xml:space="preserve"> Destacam-se atividades relevantes:</w:t>
      </w:r>
      <w:r w:rsidR="00EA3846" w:rsidRPr="002E7F1D">
        <w:rPr>
          <w:rFonts w:ascii="Arial" w:hAnsi="Arial" w:cs="Arial"/>
          <w:sz w:val="28"/>
          <w:szCs w:val="28"/>
        </w:rPr>
        <w:t xml:space="preserve"> </w:t>
      </w:r>
    </w:p>
    <w:p w:rsidR="005E137E" w:rsidRPr="002E7F1D" w:rsidRDefault="005E137E" w:rsidP="006B3946">
      <w:pPr>
        <w:jc w:val="both"/>
        <w:rPr>
          <w:rFonts w:ascii="Arial" w:hAnsi="Arial" w:cs="Arial"/>
          <w:sz w:val="28"/>
          <w:szCs w:val="28"/>
        </w:rPr>
      </w:pPr>
    </w:p>
    <w:p w:rsidR="005E137E" w:rsidRPr="002E7F1D" w:rsidRDefault="005E137E" w:rsidP="006B3946">
      <w:pPr>
        <w:jc w:val="both"/>
        <w:rPr>
          <w:rFonts w:ascii="Arial" w:hAnsi="Arial" w:cs="Arial"/>
          <w:sz w:val="28"/>
          <w:szCs w:val="28"/>
        </w:rPr>
      </w:pPr>
      <w:r w:rsidRPr="002E7F1D">
        <w:rPr>
          <w:rFonts w:ascii="Arial" w:hAnsi="Arial" w:cs="Arial"/>
          <w:sz w:val="28"/>
          <w:szCs w:val="28"/>
        </w:rPr>
        <w:t>Encontros dos membros do GPA com o Embaixador da RPC em Portugal e as personalidades das associações representativas chinesas no nosso pa</w:t>
      </w:r>
      <w:r w:rsidR="00917FA4" w:rsidRPr="002E7F1D">
        <w:rPr>
          <w:rFonts w:ascii="Arial" w:hAnsi="Arial" w:cs="Arial"/>
          <w:sz w:val="28"/>
          <w:szCs w:val="28"/>
        </w:rPr>
        <w:t>í</w:t>
      </w:r>
      <w:r w:rsidRPr="002E7F1D">
        <w:rPr>
          <w:rFonts w:ascii="Arial" w:hAnsi="Arial" w:cs="Arial"/>
          <w:sz w:val="28"/>
          <w:szCs w:val="28"/>
        </w:rPr>
        <w:t>s, em várias ocasiões.</w:t>
      </w:r>
    </w:p>
    <w:p w:rsidR="00EA3846" w:rsidRPr="002E7F1D" w:rsidRDefault="00EA3846" w:rsidP="006B3946">
      <w:pPr>
        <w:jc w:val="both"/>
        <w:rPr>
          <w:rFonts w:ascii="Arial" w:hAnsi="Arial" w:cs="Arial"/>
          <w:sz w:val="28"/>
          <w:szCs w:val="28"/>
        </w:rPr>
      </w:pPr>
    </w:p>
    <w:p w:rsidR="00BC3662" w:rsidRPr="002E7F1D" w:rsidRDefault="00BC3662" w:rsidP="003348F9">
      <w:pPr>
        <w:rPr>
          <w:rFonts w:ascii="Arial" w:hAnsi="Arial" w:cs="Arial"/>
          <w:sz w:val="28"/>
          <w:szCs w:val="28"/>
        </w:rPr>
      </w:pPr>
      <w:r w:rsidRPr="002E7F1D">
        <w:rPr>
          <w:rFonts w:ascii="Arial" w:hAnsi="Arial" w:cs="Arial"/>
          <w:sz w:val="28"/>
          <w:szCs w:val="28"/>
        </w:rPr>
        <w:t xml:space="preserve">14 </w:t>
      </w:r>
      <w:proofErr w:type="gramStart"/>
      <w:r w:rsidRPr="002E7F1D">
        <w:rPr>
          <w:rFonts w:ascii="Arial" w:hAnsi="Arial" w:cs="Arial"/>
          <w:sz w:val="28"/>
          <w:szCs w:val="28"/>
        </w:rPr>
        <w:t>de</w:t>
      </w:r>
      <w:proofErr w:type="gramEnd"/>
      <w:r w:rsidRPr="002E7F1D">
        <w:rPr>
          <w:rFonts w:ascii="Arial" w:hAnsi="Arial" w:cs="Arial"/>
          <w:sz w:val="28"/>
          <w:szCs w:val="28"/>
        </w:rPr>
        <w:t xml:space="preserve"> maio de 2012</w:t>
      </w:r>
    </w:p>
    <w:p w:rsidR="00BC3662" w:rsidRPr="002E7F1D" w:rsidRDefault="00BC3662" w:rsidP="00BC3662">
      <w:pPr>
        <w:jc w:val="both"/>
        <w:rPr>
          <w:rFonts w:ascii="Arial" w:hAnsi="Arial" w:cs="Arial"/>
          <w:sz w:val="28"/>
          <w:szCs w:val="28"/>
        </w:rPr>
      </w:pPr>
      <w:r w:rsidRPr="002E7F1D">
        <w:rPr>
          <w:rFonts w:ascii="Arial" w:hAnsi="Arial" w:cs="Arial"/>
          <w:sz w:val="28"/>
          <w:szCs w:val="28"/>
        </w:rPr>
        <w:t>Reuni</w:t>
      </w:r>
      <w:r w:rsidR="002D16FB" w:rsidRPr="002E7F1D">
        <w:rPr>
          <w:rFonts w:ascii="Arial" w:hAnsi="Arial" w:cs="Arial"/>
          <w:sz w:val="28"/>
          <w:szCs w:val="28"/>
        </w:rPr>
        <w:t>ões</w:t>
      </w:r>
      <w:r w:rsidRPr="002E7F1D">
        <w:rPr>
          <w:rFonts w:ascii="Arial" w:hAnsi="Arial" w:cs="Arial"/>
          <w:sz w:val="28"/>
          <w:szCs w:val="28"/>
        </w:rPr>
        <w:t xml:space="preserve"> com uma comitiva da Associação de Amizade com países estrangeiros da Província de </w:t>
      </w:r>
      <w:proofErr w:type="spellStart"/>
      <w:r w:rsidRPr="002E7F1D">
        <w:rPr>
          <w:rFonts w:ascii="Arial" w:hAnsi="Arial" w:cs="Arial"/>
          <w:sz w:val="28"/>
          <w:szCs w:val="28"/>
        </w:rPr>
        <w:t>Heilongjiang</w:t>
      </w:r>
      <w:proofErr w:type="spellEnd"/>
      <w:r w:rsidRPr="002E7F1D">
        <w:rPr>
          <w:rFonts w:ascii="Arial" w:hAnsi="Arial" w:cs="Arial"/>
          <w:sz w:val="28"/>
          <w:szCs w:val="28"/>
        </w:rPr>
        <w:t>.</w:t>
      </w:r>
    </w:p>
    <w:p w:rsidR="00BC3662" w:rsidRPr="002E7F1D" w:rsidRDefault="00BC3662" w:rsidP="003348F9">
      <w:pPr>
        <w:rPr>
          <w:rFonts w:ascii="Arial" w:hAnsi="Arial" w:cs="Arial"/>
          <w:sz w:val="28"/>
          <w:szCs w:val="28"/>
        </w:rPr>
      </w:pPr>
    </w:p>
    <w:p w:rsidR="00307BD7" w:rsidRPr="002E7F1D" w:rsidRDefault="00307BD7" w:rsidP="003348F9">
      <w:pPr>
        <w:rPr>
          <w:rFonts w:ascii="Arial" w:hAnsi="Arial" w:cs="Arial"/>
          <w:sz w:val="28"/>
          <w:szCs w:val="28"/>
        </w:rPr>
      </w:pPr>
      <w:r w:rsidRPr="002E7F1D">
        <w:rPr>
          <w:rFonts w:ascii="Arial" w:hAnsi="Arial" w:cs="Arial"/>
          <w:sz w:val="28"/>
          <w:szCs w:val="28"/>
        </w:rPr>
        <w:t xml:space="preserve">6 </w:t>
      </w:r>
      <w:proofErr w:type="gramStart"/>
      <w:r w:rsidRPr="002E7F1D">
        <w:rPr>
          <w:rFonts w:ascii="Arial" w:hAnsi="Arial" w:cs="Arial"/>
          <w:sz w:val="28"/>
          <w:szCs w:val="28"/>
        </w:rPr>
        <w:t>de</w:t>
      </w:r>
      <w:proofErr w:type="gramEnd"/>
      <w:r w:rsidRPr="002E7F1D">
        <w:rPr>
          <w:rFonts w:ascii="Arial" w:hAnsi="Arial" w:cs="Arial"/>
          <w:sz w:val="28"/>
          <w:szCs w:val="28"/>
        </w:rPr>
        <w:t xml:space="preserve"> Novembro  de 2010</w:t>
      </w:r>
    </w:p>
    <w:p w:rsidR="00307BD7" w:rsidRPr="002E7F1D" w:rsidRDefault="00307BD7" w:rsidP="00307BD7">
      <w:pPr>
        <w:jc w:val="both"/>
        <w:rPr>
          <w:rFonts w:ascii="Arial" w:hAnsi="Arial" w:cs="Arial"/>
          <w:sz w:val="28"/>
          <w:szCs w:val="28"/>
        </w:rPr>
      </w:pPr>
      <w:r w:rsidRPr="002E7F1D">
        <w:rPr>
          <w:rFonts w:ascii="Arial" w:hAnsi="Arial" w:cs="Arial"/>
          <w:sz w:val="28"/>
          <w:szCs w:val="28"/>
        </w:rPr>
        <w:t xml:space="preserve">Presidente do Grupo Parlamentar de Amizade Portugal-China presente no banquete em honra do Senhor Presidente da China, a convite do </w:t>
      </w:r>
      <w:r w:rsidR="003A7CB5" w:rsidRPr="002E7F1D">
        <w:rPr>
          <w:rFonts w:ascii="Arial" w:hAnsi="Arial" w:cs="Arial"/>
          <w:sz w:val="28"/>
          <w:szCs w:val="28"/>
        </w:rPr>
        <w:t>P</w:t>
      </w:r>
      <w:r w:rsidRPr="002E7F1D">
        <w:rPr>
          <w:rFonts w:ascii="Arial" w:hAnsi="Arial" w:cs="Arial"/>
          <w:sz w:val="28"/>
          <w:szCs w:val="28"/>
        </w:rPr>
        <w:t xml:space="preserve">residente da República. </w:t>
      </w:r>
    </w:p>
    <w:p w:rsidR="00307BD7" w:rsidRPr="002E7F1D" w:rsidRDefault="00307BD7" w:rsidP="003348F9">
      <w:pPr>
        <w:rPr>
          <w:rFonts w:ascii="Arial" w:hAnsi="Arial" w:cs="Arial"/>
          <w:sz w:val="28"/>
          <w:szCs w:val="28"/>
        </w:rPr>
      </w:pPr>
    </w:p>
    <w:p w:rsidR="003348F9" w:rsidRPr="002E7F1D" w:rsidRDefault="003348F9" w:rsidP="003348F9">
      <w:pPr>
        <w:rPr>
          <w:rFonts w:ascii="Arial" w:hAnsi="Arial" w:cs="Arial"/>
          <w:sz w:val="28"/>
          <w:szCs w:val="28"/>
        </w:rPr>
      </w:pPr>
      <w:r w:rsidRPr="002E7F1D">
        <w:rPr>
          <w:rFonts w:ascii="Arial" w:hAnsi="Arial" w:cs="Arial"/>
          <w:sz w:val="28"/>
          <w:szCs w:val="28"/>
        </w:rPr>
        <w:t xml:space="preserve">17 </w:t>
      </w:r>
      <w:proofErr w:type="gramStart"/>
      <w:r w:rsidRPr="002E7F1D">
        <w:rPr>
          <w:rFonts w:ascii="Arial" w:hAnsi="Arial" w:cs="Arial"/>
          <w:sz w:val="28"/>
          <w:szCs w:val="28"/>
        </w:rPr>
        <w:t>de</w:t>
      </w:r>
      <w:proofErr w:type="gramEnd"/>
      <w:r w:rsidRPr="002E7F1D">
        <w:rPr>
          <w:rFonts w:ascii="Arial" w:hAnsi="Arial" w:cs="Arial"/>
          <w:sz w:val="28"/>
          <w:szCs w:val="28"/>
        </w:rPr>
        <w:t xml:space="preserve"> novembro de 2010</w:t>
      </w:r>
    </w:p>
    <w:p w:rsidR="003348F9" w:rsidRPr="002E7F1D" w:rsidRDefault="003348F9" w:rsidP="003348F9">
      <w:pPr>
        <w:rPr>
          <w:rFonts w:ascii="Arial" w:hAnsi="Arial" w:cs="Arial"/>
          <w:sz w:val="28"/>
          <w:szCs w:val="28"/>
        </w:rPr>
      </w:pPr>
      <w:r w:rsidRPr="002E7F1D">
        <w:rPr>
          <w:rFonts w:ascii="Arial" w:hAnsi="Arial" w:cs="Arial"/>
          <w:sz w:val="28"/>
          <w:szCs w:val="28"/>
        </w:rPr>
        <w:t xml:space="preserve">Encontro com o Embaixador da República Popular da China, Senhor </w:t>
      </w:r>
      <w:proofErr w:type="spellStart"/>
      <w:r w:rsidRPr="002E7F1D">
        <w:rPr>
          <w:rFonts w:ascii="Arial" w:hAnsi="Arial" w:cs="Arial"/>
          <w:sz w:val="28"/>
          <w:szCs w:val="28"/>
        </w:rPr>
        <w:t>Zhang</w:t>
      </w:r>
      <w:proofErr w:type="spellEnd"/>
      <w:r w:rsidRPr="002E7F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E7F1D">
        <w:rPr>
          <w:rFonts w:ascii="Arial" w:hAnsi="Arial" w:cs="Arial"/>
          <w:sz w:val="28"/>
          <w:szCs w:val="28"/>
        </w:rPr>
        <w:t>Beisan</w:t>
      </w:r>
      <w:proofErr w:type="spellEnd"/>
      <w:r w:rsidRPr="002E7F1D">
        <w:rPr>
          <w:rFonts w:ascii="Arial" w:hAnsi="Arial" w:cs="Arial"/>
          <w:sz w:val="28"/>
          <w:szCs w:val="28"/>
        </w:rPr>
        <w:t xml:space="preserve"> e Conselheiro político, </w:t>
      </w:r>
      <w:proofErr w:type="spellStart"/>
      <w:r w:rsidRPr="002E7F1D">
        <w:rPr>
          <w:rFonts w:ascii="Arial" w:hAnsi="Arial" w:cs="Arial"/>
          <w:sz w:val="28"/>
          <w:szCs w:val="28"/>
        </w:rPr>
        <w:t>Jin</w:t>
      </w:r>
      <w:proofErr w:type="spellEnd"/>
      <w:r w:rsidRPr="002E7F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E7F1D">
        <w:rPr>
          <w:rFonts w:ascii="Arial" w:hAnsi="Arial" w:cs="Arial"/>
          <w:sz w:val="28"/>
          <w:szCs w:val="28"/>
        </w:rPr>
        <w:t>Hongjun</w:t>
      </w:r>
      <w:proofErr w:type="spellEnd"/>
      <w:r w:rsidR="00A6742E" w:rsidRPr="002E7F1D">
        <w:rPr>
          <w:rFonts w:ascii="Arial" w:hAnsi="Arial" w:cs="Arial"/>
          <w:sz w:val="28"/>
          <w:szCs w:val="28"/>
        </w:rPr>
        <w:t>.</w:t>
      </w:r>
    </w:p>
    <w:p w:rsidR="003348F9" w:rsidRPr="002E7F1D" w:rsidRDefault="003348F9" w:rsidP="003348F9">
      <w:pPr>
        <w:rPr>
          <w:rFonts w:ascii="Arial" w:hAnsi="Arial" w:cs="Arial"/>
          <w:sz w:val="28"/>
          <w:szCs w:val="28"/>
        </w:rPr>
      </w:pPr>
    </w:p>
    <w:p w:rsidR="0063298D" w:rsidRPr="002E7F1D" w:rsidRDefault="0063298D" w:rsidP="0063298D">
      <w:pPr>
        <w:jc w:val="both"/>
        <w:rPr>
          <w:rFonts w:ascii="Arial" w:hAnsi="Arial" w:cs="Arial"/>
          <w:sz w:val="28"/>
          <w:szCs w:val="28"/>
        </w:rPr>
      </w:pPr>
      <w:r w:rsidRPr="002E7F1D">
        <w:rPr>
          <w:rFonts w:ascii="Arial" w:hAnsi="Arial" w:cs="Arial"/>
          <w:sz w:val="28"/>
          <w:szCs w:val="28"/>
        </w:rPr>
        <w:t xml:space="preserve">14 </w:t>
      </w:r>
      <w:proofErr w:type="gramStart"/>
      <w:r w:rsidRPr="002E7F1D">
        <w:rPr>
          <w:rFonts w:ascii="Arial" w:hAnsi="Arial" w:cs="Arial"/>
          <w:sz w:val="28"/>
          <w:szCs w:val="28"/>
        </w:rPr>
        <w:t>de</w:t>
      </w:r>
      <w:proofErr w:type="gramEnd"/>
      <w:r w:rsidRPr="002E7F1D">
        <w:rPr>
          <w:rFonts w:ascii="Arial" w:hAnsi="Arial" w:cs="Arial"/>
          <w:sz w:val="28"/>
          <w:szCs w:val="28"/>
        </w:rPr>
        <w:t xml:space="preserve"> Outubro 2010 </w:t>
      </w:r>
    </w:p>
    <w:p w:rsidR="0063298D" w:rsidRPr="002E7F1D" w:rsidRDefault="003348F9" w:rsidP="0063298D">
      <w:pPr>
        <w:jc w:val="both"/>
        <w:rPr>
          <w:rFonts w:ascii="Arial" w:hAnsi="Arial" w:cs="Arial"/>
          <w:sz w:val="28"/>
          <w:szCs w:val="28"/>
        </w:rPr>
      </w:pPr>
      <w:r w:rsidRPr="002E7F1D">
        <w:rPr>
          <w:rFonts w:ascii="Arial" w:hAnsi="Arial" w:cs="Arial"/>
          <w:sz w:val="28"/>
          <w:szCs w:val="28"/>
        </w:rPr>
        <w:t>Encontro</w:t>
      </w:r>
      <w:r w:rsidR="0063298D" w:rsidRPr="002E7F1D">
        <w:rPr>
          <w:rFonts w:ascii="Arial" w:hAnsi="Arial" w:cs="Arial"/>
          <w:sz w:val="28"/>
          <w:szCs w:val="28"/>
        </w:rPr>
        <w:t xml:space="preserve"> a convite do com o Chefe da Delegação Económica e Comercial da Região Administrativa Especial de Macau (RAEM), Eng.º Raimundo do Rosário.</w:t>
      </w:r>
    </w:p>
    <w:p w:rsidR="000E20C9" w:rsidRPr="002E7F1D" w:rsidRDefault="000E20C9" w:rsidP="000E20C9">
      <w:pPr>
        <w:jc w:val="both"/>
        <w:rPr>
          <w:rFonts w:ascii="Arial" w:hAnsi="Arial" w:cs="Arial"/>
          <w:sz w:val="28"/>
          <w:szCs w:val="28"/>
        </w:rPr>
      </w:pPr>
      <w:r w:rsidRPr="002E7F1D">
        <w:rPr>
          <w:rFonts w:ascii="Arial" w:hAnsi="Arial" w:cs="Arial"/>
          <w:sz w:val="28"/>
          <w:szCs w:val="28"/>
        </w:rPr>
        <w:t xml:space="preserve">30 </w:t>
      </w:r>
      <w:proofErr w:type="gramStart"/>
      <w:r w:rsidRPr="002E7F1D">
        <w:rPr>
          <w:rFonts w:ascii="Arial" w:hAnsi="Arial" w:cs="Arial"/>
          <w:sz w:val="28"/>
          <w:szCs w:val="28"/>
        </w:rPr>
        <w:t>de</w:t>
      </w:r>
      <w:proofErr w:type="gramEnd"/>
      <w:r w:rsidRPr="002E7F1D">
        <w:rPr>
          <w:rFonts w:ascii="Arial" w:hAnsi="Arial" w:cs="Arial"/>
          <w:sz w:val="28"/>
          <w:szCs w:val="28"/>
        </w:rPr>
        <w:t xml:space="preserve"> junho 2010</w:t>
      </w:r>
    </w:p>
    <w:p w:rsidR="000E20C9" w:rsidRPr="002E7F1D" w:rsidRDefault="000E20C9" w:rsidP="000E20C9">
      <w:pPr>
        <w:jc w:val="both"/>
        <w:rPr>
          <w:rFonts w:ascii="Arial" w:hAnsi="Arial" w:cs="Arial"/>
          <w:sz w:val="28"/>
          <w:szCs w:val="28"/>
        </w:rPr>
      </w:pPr>
      <w:r w:rsidRPr="002E7F1D">
        <w:rPr>
          <w:rFonts w:ascii="Arial" w:hAnsi="Arial" w:cs="Arial"/>
          <w:sz w:val="28"/>
          <w:szCs w:val="28"/>
        </w:rPr>
        <w:t xml:space="preserve">Encontro com o novo Embaixador da República Popular da China, Senhor </w:t>
      </w:r>
      <w:proofErr w:type="spellStart"/>
      <w:r w:rsidRPr="002E7F1D">
        <w:rPr>
          <w:rFonts w:ascii="Arial" w:hAnsi="Arial" w:cs="Arial"/>
          <w:sz w:val="28"/>
          <w:szCs w:val="28"/>
        </w:rPr>
        <w:t>Zhang</w:t>
      </w:r>
      <w:proofErr w:type="spellEnd"/>
      <w:r w:rsidRPr="002E7F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E7F1D">
        <w:rPr>
          <w:rFonts w:ascii="Arial" w:hAnsi="Arial" w:cs="Arial"/>
          <w:sz w:val="28"/>
          <w:szCs w:val="28"/>
        </w:rPr>
        <w:t>Beisan</w:t>
      </w:r>
      <w:proofErr w:type="spellEnd"/>
      <w:r w:rsidRPr="002E7F1D">
        <w:rPr>
          <w:rFonts w:ascii="Arial" w:hAnsi="Arial" w:cs="Arial"/>
          <w:sz w:val="28"/>
          <w:szCs w:val="28"/>
        </w:rPr>
        <w:t xml:space="preserve"> e o Primeiro Secretário de Embaixada, Senhor </w:t>
      </w:r>
      <w:proofErr w:type="spellStart"/>
      <w:r w:rsidRPr="002E7F1D">
        <w:rPr>
          <w:rFonts w:ascii="Arial" w:hAnsi="Arial" w:cs="Arial"/>
          <w:sz w:val="28"/>
          <w:szCs w:val="28"/>
        </w:rPr>
        <w:t>Hao</w:t>
      </w:r>
      <w:proofErr w:type="spellEnd"/>
      <w:r w:rsidRPr="002E7F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E7F1D">
        <w:rPr>
          <w:rFonts w:ascii="Arial" w:hAnsi="Arial" w:cs="Arial"/>
          <w:sz w:val="28"/>
          <w:szCs w:val="28"/>
        </w:rPr>
        <w:t>Qingzhu</w:t>
      </w:r>
      <w:proofErr w:type="spellEnd"/>
      <w:r w:rsidRPr="002E7F1D">
        <w:rPr>
          <w:rFonts w:ascii="Arial" w:hAnsi="Arial" w:cs="Arial"/>
          <w:sz w:val="28"/>
          <w:szCs w:val="28"/>
        </w:rPr>
        <w:t xml:space="preserve">. </w:t>
      </w:r>
    </w:p>
    <w:p w:rsidR="000E20C9" w:rsidRPr="002E7F1D" w:rsidRDefault="000E20C9" w:rsidP="007F0333">
      <w:pPr>
        <w:jc w:val="both"/>
        <w:rPr>
          <w:rFonts w:ascii="Arial" w:hAnsi="Arial" w:cs="Arial"/>
          <w:sz w:val="28"/>
          <w:szCs w:val="28"/>
        </w:rPr>
      </w:pPr>
    </w:p>
    <w:p w:rsidR="006B3946" w:rsidRPr="002E7F1D" w:rsidRDefault="006B3946" w:rsidP="006B3946">
      <w:pPr>
        <w:jc w:val="both"/>
        <w:rPr>
          <w:rFonts w:ascii="Arial" w:hAnsi="Arial" w:cs="Arial"/>
          <w:sz w:val="28"/>
          <w:szCs w:val="28"/>
        </w:rPr>
      </w:pPr>
      <w:r w:rsidRPr="002E7F1D">
        <w:rPr>
          <w:rFonts w:ascii="Arial" w:hAnsi="Arial" w:cs="Arial"/>
          <w:sz w:val="28"/>
          <w:szCs w:val="28"/>
        </w:rPr>
        <w:t xml:space="preserve">26 </w:t>
      </w:r>
      <w:proofErr w:type="gramStart"/>
      <w:r w:rsidRPr="002E7F1D">
        <w:rPr>
          <w:rFonts w:ascii="Arial" w:hAnsi="Arial" w:cs="Arial"/>
          <w:sz w:val="28"/>
          <w:szCs w:val="28"/>
        </w:rPr>
        <w:t>de</w:t>
      </w:r>
      <w:proofErr w:type="gramEnd"/>
      <w:r w:rsidRPr="002E7F1D">
        <w:rPr>
          <w:rFonts w:ascii="Arial" w:hAnsi="Arial" w:cs="Arial"/>
          <w:sz w:val="28"/>
          <w:szCs w:val="28"/>
        </w:rPr>
        <w:t xml:space="preserve"> Setembro</w:t>
      </w:r>
      <w:r w:rsidR="0005567A" w:rsidRPr="002E7F1D">
        <w:rPr>
          <w:rFonts w:ascii="Arial" w:hAnsi="Arial" w:cs="Arial"/>
          <w:sz w:val="28"/>
          <w:szCs w:val="28"/>
        </w:rPr>
        <w:t xml:space="preserve"> de 2007</w:t>
      </w:r>
      <w:r w:rsidRPr="002E7F1D">
        <w:rPr>
          <w:rFonts w:ascii="Arial" w:hAnsi="Arial" w:cs="Arial"/>
          <w:sz w:val="28"/>
          <w:szCs w:val="28"/>
        </w:rPr>
        <w:t xml:space="preserve"> </w:t>
      </w:r>
    </w:p>
    <w:p w:rsidR="006B3946" w:rsidRPr="002E7F1D" w:rsidRDefault="006B3946" w:rsidP="006B3946">
      <w:pPr>
        <w:jc w:val="both"/>
        <w:rPr>
          <w:rFonts w:ascii="Arial" w:hAnsi="Arial" w:cs="Arial"/>
          <w:sz w:val="28"/>
          <w:szCs w:val="28"/>
        </w:rPr>
      </w:pPr>
      <w:r w:rsidRPr="002E7F1D">
        <w:rPr>
          <w:rFonts w:ascii="Arial" w:hAnsi="Arial" w:cs="Arial"/>
          <w:sz w:val="28"/>
          <w:szCs w:val="28"/>
        </w:rPr>
        <w:t>Seminário Internacional intitulado “Comemoração dos 20 anos da assinatura da Declaração Conjunta do Governo da República Portuguesa e do Governo da República Popular da China sobre a questão de Macau”</w:t>
      </w:r>
      <w:r w:rsidR="0044320C" w:rsidRPr="002E7F1D">
        <w:rPr>
          <w:rFonts w:ascii="Arial" w:hAnsi="Arial" w:cs="Arial"/>
          <w:sz w:val="28"/>
          <w:szCs w:val="28"/>
        </w:rPr>
        <w:t>.</w:t>
      </w:r>
    </w:p>
    <w:p w:rsidR="006B3946" w:rsidRPr="002E7F1D" w:rsidRDefault="006B3946" w:rsidP="006B3946">
      <w:pPr>
        <w:jc w:val="both"/>
        <w:rPr>
          <w:rFonts w:ascii="Arial" w:hAnsi="Arial" w:cs="Arial"/>
          <w:sz w:val="28"/>
          <w:szCs w:val="28"/>
          <w:u w:val="single"/>
        </w:rPr>
      </w:pPr>
    </w:p>
    <w:p w:rsidR="006B3946" w:rsidRPr="002E7F1D" w:rsidRDefault="006B3946" w:rsidP="006B3946">
      <w:pPr>
        <w:jc w:val="both"/>
        <w:rPr>
          <w:rFonts w:ascii="Arial" w:hAnsi="Arial" w:cs="Arial"/>
          <w:sz w:val="28"/>
          <w:szCs w:val="28"/>
        </w:rPr>
      </w:pPr>
      <w:r w:rsidRPr="002E7F1D">
        <w:rPr>
          <w:rFonts w:ascii="Arial" w:hAnsi="Arial" w:cs="Arial"/>
          <w:sz w:val="28"/>
          <w:szCs w:val="28"/>
        </w:rPr>
        <w:t xml:space="preserve">20 </w:t>
      </w:r>
      <w:proofErr w:type="gramStart"/>
      <w:r w:rsidRPr="002E7F1D">
        <w:rPr>
          <w:rFonts w:ascii="Arial" w:hAnsi="Arial" w:cs="Arial"/>
          <w:sz w:val="28"/>
          <w:szCs w:val="28"/>
        </w:rPr>
        <w:t>de</w:t>
      </w:r>
      <w:proofErr w:type="gramEnd"/>
      <w:r w:rsidRPr="002E7F1D">
        <w:rPr>
          <w:rFonts w:ascii="Arial" w:hAnsi="Arial" w:cs="Arial"/>
          <w:sz w:val="28"/>
          <w:szCs w:val="28"/>
        </w:rPr>
        <w:t xml:space="preserve"> Novembro de 2007</w:t>
      </w:r>
    </w:p>
    <w:p w:rsidR="006B3946" w:rsidRPr="002E7F1D" w:rsidRDefault="006B3946" w:rsidP="006B3946">
      <w:pPr>
        <w:jc w:val="both"/>
        <w:rPr>
          <w:rFonts w:ascii="Arial" w:hAnsi="Arial" w:cs="Arial"/>
          <w:sz w:val="28"/>
          <w:szCs w:val="28"/>
        </w:rPr>
      </w:pPr>
      <w:r w:rsidRPr="002E7F1D">
        <w:rPr>
          <w:rFonts w:ascii="Arial" w:hAnsi="Arial" w:cs="Arial"/>
          <w:sz w:val="28"/>
          <w:szCs w:val="28"/>
        </w:rPr>
        <w:t>Seminário Nacional intitulado “Portugal e a China: Oportunidades e Desafios”.</w:t>
      </w:r>
    </w:p>
    <w:p w:rsidR="006B3946" w:rsidRPr="002E7F1D" w:rsidRDefault="006B3946" w:rsidP="006B3946">
      <w:pPr>
        <w:jc w:val="both"/>
        <w:rPr>
          <w:rFonts w:ascii="Arial" w:hAnsi="Arial" w:cs="Arial"/>
          <w:sz w:val="28"/>
          <w:szCs w:val="28"/>
        </w:rPr>
      </w:pPr>
    </w:p>
    <w:p w:rsidR="00D631A0" w:rsidRPr="002E7F1D" w:rsidRDefault="00D631A0" w:rsidP="00D631A0">
      <w:pPr>
        <w:jc w:val="both"/>
        <w:rPr>
          <w:rFonts w:ascii="Arial" w:hAnsi="Arial" w:cs="Arial"/>
          <w:sz w:val="28"/>
          <w:szCs w:val="28"/>
        </w:rPr>
      </w:pPr>
    </w:p>
    <w:p w:rsidR="00F95913" w:rsidRPr="002E7F1D" w:rsidRDefault="00F95913" w:rsidP="00D631A0">
      <w:pPr>
        <w:jc w:val="both"/>
        <w:rPr>
          <w:rFonts w:ascii="Arial" w:hAnsi="Arial" w:cs="Arial"/>
          <w:sz w:val="28"/>
          <w:szCs w:val="28"/>
        </w:rPr>
      </w:pPr>
    </w:p>
    <w:p w:rsidR="00F95913" w:rsidRDefault="00F95913" w:rsidP="00D631A0">
      <w:pPr>
        <w:jc w:val="both"/>
        <w:rPr>
          <w:rFonts w:ascii="Arial" w:hAnsi="Arial" w:cs="Arial"/>
          <w:sz w:val="22"/>
          <w:szCs w:val="22"/>
        </w:rPr>
      </w:pPr>
    </w:p>
    <w:p w:rsidR="00F95913" w:rsidRDefault="00F95913" w:rsidP="00D631A0">
      <w:pPr>
        <w:jc w:val="both"/>
        <w:rPr>
          <w:rFonts w:ascii="Arial" w:hAnsi="Arial" w:cs="Arial"/>
          <w:sz w:val="22"/>
          <w:szCs w:val="22"/>
        </w:rPr>
      </w:pPr>
    </w:p>
    <w:p w:rsidR="00F95913" w:rsidRPr="005537C6" w:rsidRDefault="00F95913" w:rsidP="00D631A0">
      <w:pPr>
        <w:jc w:val="both"/>
        <w:rPr>
          <w:rFonts w:ascii="Arial" w:hAnsi="Arial" w:cs="Arial"/>
          <w:sz w:val="22"/>
          <w:szCs w:val="22"/>
        </w:rPr>
      </w:pPr>
    </w:p>
    <w:p w:rsidR="00F95913" w:rsidRPr="005537C6" w:rsidRDefault="00F95913" w:rsidP="00D631A0">
      <w:pPr>
        <w:jc w:val="both"/>
        <w:rPr>
          <w:rFonts w:ascii="Arial" w:hAnsi="Arial" w:cs="Arial"/>
          <w:sz w:val="22"/>
          <w:szCs w:val="22"/>
        </w:rPr>
      </w:pPr>
    </w:p>
    <w:p w:rsidR="00F95913" w:rsidRPr="005537C6" w:rsidRDefault="00F95913" w:rsidP="00D631A0">
      <w:pPr>
        <w:jc w:val="both"/>
        <w:rPr>
          <w:rFonts w:ascii="Arial" w:hAnsi="Arial" w:cs="Arial"/>
          <w:sz w:val="22"/>
          <w:szCs w:val="22"/>
        </w:rPr>
      </w:pPr>
    </w:p>
    <w:p w:rsidR="00F95913" w:rsidRPr="005537C6" w:rsidRDefault="00F95913" w:rsidP="00D631A0">
      <w:pPr>
        <w:jc w:val="both"/>
        <w:rPr>
          <w:rFonts w:ascii="Arial" w:hAnsi="Arial" w:cs="Arial"/>
          <w:sz w:val="22"/>
          <w:szCs w:val="22"/>
        </w:rPr>
      </w:pPr>
    </w:p>
    <w:p w:rsidR="00D631A0" w:rsidRPr="005537C6" w:rsidRDefault="00D631A0" w:rsidP="00D631A0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C72975" w:rsidRDefault="00C72975" w:rsidP="006B3946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C72975" w:rsidRDefault="00C72975" w:rsidP="006B3946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C72975" w:rsidRDefault="00C72975" w:rsidP="006B3946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C72975" w:rsidRDefault="00C72975" w:rsidP="006B3946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C72975" w:rsidRDefault="00C72975" w:rsidP="006B3946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C72975" w:rsidRDefault="00C72975" w:rsidP="006B3946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C72975" w:rsidRDefault="00C72975" w:rsidP="006B3946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C72975" w:rsidRDefault="00C72975" w:rsidP="006B3946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C72975" w:rsidRDefault="00C72975" w:rsidP="006B3946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C72975" w:rsidRDefault="00C72975" w:rsidP="006B3946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C72975" w:rsidRDefault="00C72975" w:rsidP="006B3946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C72975" w:rsidRDefault="00C72975" w:rsidP="006B3946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C72975" w:rsidRDefault="00C72975" w:rsidP="006B3946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C72975" w:rsidRDefault="00C72975" w:rsidP="006B3946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C72975" w:rsidRDefault="00C72975" w:rsidP="006B3946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C72975" w:rsidRDefault="00C72975" w:rsidP="006B3946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C72975" w:rsidRDefault="00C72975" w:rsidP="006B3946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C72975" w:rsidRDefault="00C72975" w:rsidP="006B3946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C72975" w:rsidRDefault="00C72975" w:rsidP="006B3946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C72975" w:rsidRDefault="00C72975" w:rsidP="006B3946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C72975" w:rsidRDefault="00C72975" w:rsidP="006B3946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C72975" w:rsidRDefault="00C72975" w:rsidP="006B3946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C72975" w:rsidRDefault="00C72975" w:rsidP="006B3946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C72975" w:rsidRDefault="00C72975" w:rsidP="006B3946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C72975" w:rsidRDefault="00C72975" w:rsidP="006B3946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C72975" w:rsidRDefault="00C72975" w:rsidP="006B3946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4B7D2C" w:rsidRDefault="006B3946" w:rsidP="006B3946">
      <w:pPr>
        <w:jc w:val="both"/>
        <w:rPr>
          <w:rFonts w:ascii="Arial" w:hAnsi="Arial" w:cs="Arial"/>
          <w:b/>
          <w:sz w:val="22"/>
          <w:szCs w:val="22"/>
        </w:rPr>
      </w:pPr>
      <w:r w:rsidRPr="00E769D2">
        <w:rPr>
          <w:rFonts w:ascii="Arial" w:hAnsi="Arial" w:cs="Arial"/>
          <w:b/>
          <w:i/>
          <w:sz w:val="22"/>
          <w:szCs w:val="22"/>
          <w:u w:val="single"/>
        </w:rPr>
        <w:t>FONTES</w:t>
      </w:r>
      <w:r w:rsidRPr="00E769D2">
        <w:rPr>
          <w:rFonts w:ascii="Arial" w:hAnsi="Arial" w:cs="Arial"/>
          <w:b/>
          <w:sz w:val="22"/>
          <w:szCs w:val="22"/>
        </w:rPr>
        <w:t>:</w:t>
      </w:r>
    </w:p>
    <w:p w:rsidR="004D31DC" w:rsidRPr="00E769D2" w:rsidRDefault="004D31DC" w:rsidP="006B3946">
      <w:pPr>
        <w:jc w:val="both"/>
        <w:rPr>
          <w:rFonts w:ascii="Arial" w:hAnsi="Arial" w:cs="Arial"/>
          <w:b/>
          <w:sz w:val="22"/>
          <w:szCs w:val="22"/>
        </w:rPr>
      </w:pPr>
    </w:p>
    <w:p w:rsidR="00EF5A11" w:rsidRPr="004D31DC" w:rsidRDefault="00EF5A11" w:rsidP="00EF5A11">
      <w:pPr>
        <w:autoSpaceDE w:val="0"/>
        <w:autoSpaceDN w:val="0"/>
        <w:adjustRightInd w:val="0"/>
        <w:rPr>
          <w:rFonts w:ascii="Arial" w:hAnsi="Arial" w:cs="Arial"/>
          <w:i/>
          <w:sz w:val="21"/>
          <w:szCs w:val="21"/>
        </w:rPr>
      </w:pPr>
      <w:r w:rsidRPr="004D31DC">
        <w:rPr>
          <w:rFonts w:ascii="Arial" w:hAnsi="Arial" w:cs="Arial"/>
          <w:i/>
          <w:sz w:val="21"/>
          <w:szCs w:val="21"/>
        </w:rPr>
        <w:t>Agência para o Investimento e Comércio Externo de Portugal</w:t>
      </w:r>
    </w:p>
    <w:p w:rsidR="00EF5A11" w:rsidRPr="004D31DC" w:rsidRDefault="00EF5A11" w:rsidP="00EF5A11">
      <w:pPr>
        <w:autoSpaceDE w:val="0"/>
        <w:autoSpaceDN w:val="0"/>
        <w:adjustRightInd w:val="0"/>
        <w:rPr>
          <w:rFonts w:ascii="Arial" w:hAnsi="Arial" w:cs="Arial"/>
          <w:i/>
          <w:sz w:val="21"/>
          <w:szCs w:val="21"/>
        </w:rPr>
      </w:pPr>
      <w:r w:rsidRPr="004D31DC">
        <w:rPr>
          <w:rFonts w:ascii="Arial" w:hAnsi="Arial" w:cs="Arial"/>
          <w:i/>
          <w:sz w:val="21"/>
          <w:szCs w:val="21"/>
        </w:rPr>
        <w:t xml:space="preserve">Assembleia Popular Nacional da </w:t>
      </w:r>
      <w:r w:rsidR="0044320C" w:rsidRPr="004D31DC">
        <w:rPr>
          <w:rFonts w:ascii="Arial" w:hAnsi="Arial" w:cs="Arial"/>
          <w:i/>
          <w:sz w:val="21"/>
          <w:szCs w:val="21"/>
        </w:rPr>
        <w:t>República Popular da China (RPC)</w:t>
      </w:r>
    </w:p>
    <w:p w:rsidR="00EF5A11" w:rsidRPr="004D31DC" w:rsidRDefault="00EF5A11" w:rsidP="00EF5A11">
      <w:pPr>
        <w:autoSpaceDE w:val="0"/>
        <w:autoSpaceDN w:val="0"/>
        <w:adjustRightInd w:val="0"/>
        <w:rPr>
          <w:rFonts w:ascii="Arial" w:hAnsi="Arial" w:cs="Arial"/>
          <w:i/>
          <w:sz w:val="21"/>
          <w:szCs w:val="21"/>
        </w:rPr>
      </w:pPr>
      <w:r w:rsidRPr="004D31DC">
        <w:rPr>
          <w:rFonts w:ascii="Arial" w:hAnsi="Arial" w:cs="Arial"/>
          <w:i/>
          <w:sz w:val="21"/>
          <w:szCs w:val="21"/>
        </w:rPr>
        <w:t xml:space="preserve">Assembleia da República </w:t>
      </w:r>
    </w:p>
    <w:p w:rsidR="00EF5A11" w:rsidRPr="004D31DC" w:rsidRDefault="00EF5A11" w:rsidP="00EF5A11">
      <w:pPr>
        <w:autoSpaceDE w:val="0"/>
        <w:autoSpaceDN w:val="0"/>
        <w:adjustRightInd w:val="0"/>
        <w:rPr>
          <w:rFonts w:ascii="Arial" w:hAnsi="Arial" w:cs="Arial"/>
          <w:i/>
          <w:sz w:val="21"/>
          <w:szCs w:val="21"/>
        </w:rPr>
      </w:pPr>
      <w:r w:rsidRPr="004D31DC">
        <w:rPr>
          <w:rFonts w:ascii="Arial" w:hAnsi="Arial" w:cs="Arial"/>
          <w:i/>
          <w:sz w:val="21"/>
          <w:szCs w:val="21"/>
        </w:rPr>
        <w:t>Embaixada da RPC em Lisboa</w:t>
      </w:r>
    </w:p>
    <w:p w:rsidR="00EF5A11" w:rsidRPr="004D31DC" w:rsidRDefault="00EF5A11" w:rsidP="00EF5A11">
      <w:pPr>
        <w:autoSpaceDE w:val="0"/>
        <w:autoSpaceDN w:val="0"/>
        <w:adjustRightInd w:val="0"/>
        <w:rPr>
          <w:rFonts w:ascii="Arial" w:hAnsi="Arial" w:cs="Arial"/>
          <w:i/>
          <w:sz w:val="21"/>
          <w:szCs w:val="21"/>
        </w:rPr>
      </w:pPr>
      <w:r w:rsidRPr="004D31DC">
        <w:rPr>
          <w:rFonts w:ascii="Arial" w:hAnsi="Arial" w:cs="Arial"/>
          <w:i/>
          <w:sz w:val="21"/>
          <w:szCs w:val="21"/>
        </w:rPr>
        <w:t>Gabinete de Estratégia e Estudos do Ministério da Economia e Inovação</w:t>
      </w:r>
    </w:p>
    <w:p w:rsidR="00EF5A11" w:rsidRPr="004D31DC" w:rsidRDefault="00EF5A11" w:rsidP="00EF5A11">
      <w:pPr>
        <w:autoSpaceDE w:val="0"/>
        <w:autoSpaceDN w:val="0"/>
        <w:adjustRightInd w:val="0"/>
        <w:rPr>
          <w:rFonts w:ascii="Arial" w:hAnsi="Arial" w:cs="Arial"/>
          <w:i/>
          <w:sz w:val="21"/>
          <w:szCs w:val="21"/>
        </w:rPr>
      </w:pPr>
      <w:r w:rsidRPr="004D31DC">
        <w:rPr>
          <w:rFonts w:ascii="Arial" w:hAnsi="Arial" w:cs="Arial"/>
          <w:i/>
          <w:sz w:val="21"/>
          <w:szCs w:val="21"/>
        </w:rPr>
        <w:t xml:space="preserve">Instituto Nacional de Estatística </w:t>
      </w:r>
    </w:p>
    <w:p w:rsidR="006B3946" w:rsidRPr="004D31DC" w:rsidRDefault="006B3946" w:rsidP="006B3946">
      <w:pPr>
        <w:autoSpaceDE w:val="0"/>
        <w:autoSpaceDN w:val="0"/>
        <w:adjustRightInd w:val="0"/>
        <w:rPr>
          <w:rFonts w:ascii="Arial" w:hAnsi="Arial" w:cs="Arial"/>
          <w:i/>
          <w:sz w:val="21"/>
          <w:szCs w:val="21"/>
        </w:rPr>
      </w:pPr>
      <w:r w:rsidRPr="004D31DC">
        <w:rPr>
          <w:rFonts w:ascii="Arial" w:hAnsi="Arial" w:cs="Arial"/>
          <w:i/>
          <w:sz w:val="21"/>
          <w:szCs w:val="21"/>
        </w:rPr>
        <w:t>Ministério dos Negócios Estrangeiros</w:t>
      </w:r>
    </w:p>
    <w:p w:rsidR="005E6783" w:rsidRPr="004D31DC" w:rsidRDefault="005E6783" w:rsidP="006B3946">
      <w:pPr>
        <w:autoSpaceDE w:val="0"/>
        <w:autoSpaceDN w:val="0"/>
        <w:adjustRightInd w:val="0"/>
        <w:rPr>
          <w:rFonts w:ascii="Arial" w:hAnsi="Arial" w:cs="Arial"/>
          <w:i/>
          <w:sz w:val="21"/>
          <w:szCs w:val="21"/>
        </w:rPr>
      </w:pPr>
      <w:r w:rsidRPr="004D31DC">
        <w:rPr>
          <w:rFonts w:ascii="Arial" w:hAnsi="Arial" w:cs="Arial"/>
          <w:i/>
          <w:sz w:val="21"/>
          <w:szCs w:val="21"/>
        </w:rPr>
        <w:t>Observatório da Emigração</w:t>
      </w:r>
    </w:p>
    <w:p w:rsidR="00B948C3" w:rsidRPr="004D31DC" w:rsidRDefault="00DB415C" w:rsidP="006B3946">
      <w:pPr>
        <w:autoSpaceDE w:val="0"/>
        <w:autoSpaceDN w:val="0"/>
        <w:adjustRightInd w:val="0"/>
        <w:rPr>
          <w:rFonts w:ascii="Arial" w:hAnsi="Arial" w:cs="Arial"/>
          <w:i/>
          <w:sz w:val="21"/>
          <w:szCs w:val="21"/>
        </w:rPr>
      </w:pPr>
      <w:r w:rsidRPr="004D31DC">
        <w:rPr>
          <w:rFonts w:ascii="Arial" w:hAnsi="Arial" w:cs="Arial"/>
          <w:i/>
          <w:sz w:val="21"/>
          <w:szCs w:val="21"/>
        </w:rPr>
        <w:t>Pá</w:t>
      </w:r>
      <w:r w:rsidR="00B948C3" w:rsidRPr="004D31DC">
        <w:rPr>
          <w:rFonts w:ascii="Arial" w:hAnsi="Arial" w:cs="Arial"/>
          <w:i/>
          <w:sz w:val="21"/>
          <w:szCs w:val="21"/>
        </w:rPr>
        <w:t xml:space="preserve">gina oficial da Presidência da </w:t>
      </w:r>
      <w:r w:rsidR="0044320C" w:rsidRPr="004D31DC">
        <w:rPr>
          <w:rFonts w:ascii="Arial" w:hAnsi="Arial" w:cs="Arial"/>
          <w:i/>
          <w:sz w:val="21"/>
          <w:szCs w:val="21"/>
        </w:rPr>
        <w:t>RPC</w:t>
      </w:r>
    </w:p>
    <w:p w:rsidR="006B3946" w:rsidRPr="004D31DC" w:rsidRDefault="006B3946" w:rsidP="006B3946">
      <w:pPr>
        <w:autoSpaceDE w:val="0"/>
        <w:autoSpaceDN w:val="0"/>
        <w:adjustRightInd w:val="0"/>
        <w:rPr>
          <w:rFonts w:ascii="Arial" w:hAnsi="Arial" w:cs="Arial"/>
          <w:i/>
          <w:sz w:val="21"/>
          <w:szCs w:val="21"/>
        </w:rPr>
      </w:pPr>
      <w:r w:rsidRPr="004D31DC">
        <w:rPr>
          <w:rFonts w:ascii="Arial" w:hAnsi="Arial" w:cs="Arial"/>
          <w:i/>
          <w:sz w:val="21"/>
          <w:szCs w:val="21"/>
        </w:rPr>
        <w:t>União Interparlamentar</w:t>
      </w:r>
    </w:p>
    <w:p w:rsidR="00EF5A11" w:rsidRPr="004D31DC" w:rsidRDefault="005A2335">
      <w:pPr>
        <w:autoSpaceDE w:val="0"/>
        <w:autoSpaceDN w:val="0"/>
        <w:adjustRightInd w:val="0"/>
        <w:rPr>
          <w:rFonts w:ascii="Arial" w:hAnsi="Arial" w:cs="Arial"/>
          <w:i/>
          <w:sz w:val="21"/>
          <w:szCs w:val="21"/>
        </w:rPr>
      </w:pPr>
      <w:proofErr w:type="spellStart"/>
      <w:r w:rsidRPr="004D31DC">
        <w:rPr>
          <w:rFonts w:ascii="Arial" w:hAnsi="Arial" w:cs="Arial"/>
          <w:i/>
          <w:sz w:val="21"/>
          <w:szCs w:val="21"/>
        </w:rPr>
        <w:t>The</w:t>
      </w:r>
      <w:proofErr w:type="spellEnd"/>
      <w:r w:rsidRPr="004D31DC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="006B3946" w:rsidRPr="004D31DC">
        <w:rPr>
          <w:rFonts w:ascii="Arial" w:hAnsi="Arial" w:cs="Arial"/>
          <w:i/>
          <w:sz w:val="21"/>
          <w:szCs w:val="21"/>
        </w:rPr>
        <w:t>World</w:t>
      </w:r>
      <w:proofErr w:type="spellEnd"/>
      <w:r w:rsidR="006B3946" w:rsidRPr="004D31DC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="006B3946" w:rsidRPr="004D31DC">
        <w:rPr>
          <w:rFonts w:ascii="Arial" w:hAnsi="Arial" w:cs="Arial"/>
          <w:i/>
          <w:sz w:val="21"/>
          <w:szCs w:val="21"/>
        </w:rPr>
        <w:t>Factbook</w:t>
      </w:r>
      <w:proofErr w:type="spellEnd"/>
    </w:p>
    <w:sectPr w:rsidR="00EF5A11" w:rsidRPr="004D31DC" w:rsidSect="0017009A">
      <w:headerReference w:type="default" r:id="rId19"/>
      <w:footerReference w:type="even" r:id="rId20"/>
      <w:footerReference w:type="default" r:id="rId21"/>
      <w:pgSz w:w="11907" w:h="16840" w:code="9"/>
      <w:pgMar w:top="1440" w:right="1134" w:bottom="851" w:left="1440" w:header="426" w:footer="507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37" w:rsidRDefault="00936737" w:rsidP="0062336E">
      <w:r>
        <w:separator/>
      </w:r>
    </w:p>
  </w:endnote>
  <w:endnote w:type="continuationSeparator" w:id="0">
    <w:p w:rsidR="00936737" w:rsidRDefault="00936737" w:rsidP="006233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737" w:rsidRDefault="00936737" w:rsidP="006E53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36737" w:rsidRDefault="00936737" w:rsidP="006E53D9">
    <w:pPr>
      <w:pStyle w:val="Rodap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737" w:rsidRDefault="00936737">
    <w:pPr>
      <w:pStyle w:val="Rodap"/>
      <w:jc w:val="right"/>
      <w:rPr>
        <w:rFonts w:ascii="Garamond" w:hAnsi="Garamond"/>
        <w:sz w:val="14"/>
        <w:szCs w:val="14"/>
      </w:rPr>
    </w:pPr>
  </w:p>
  <w:p w:rsidR="00936737" w:rsidRDefault="00936737">
    <w:pPr>
      <w:pStyle w:val="Rodap"/>
      <w:jc w:val="right"/>
      <w:rPr>
        <w:rFonts w:ascii="Garamond" w:hAnsi="Garamond"/>
        <w:sz w:val="14"/>
        <w:szCs w:val="14"/>
      </w:rPr>
    </w:pPr>
  </w:p>
  <w:p w:rsidR="00936737" w:rsidRPr="00D61A7E" w:rsidRDefault="00936737">
    <w:pPr>
      <w:pStyle w:val="Rodap"/>
      <w:jc w:val="right"/>
      <w:rPr>
        <w:rFonts w:ascii="Garamond" w:hAnsi="Garamond"/>
      </w:rPr>
    </w:pPr>
    <w:r w:rsidRPr="00D61A7E">
      <w:rPr>
        <w:rFonts w:ascii="Garamond" w:hAnsi="Garamond"/>
      </w:rPr>
      <w:fldChar w:fldCharType="begin"/>
    </w:r>
    <w:r w:rsidRPr="00D61A7E">
      <w:rPr>
        <w:rFonts w:ascii="Garamond" w:hAnsi="Garamond"/>
      </w:rPr>
      <w:instrText xml:space="preserve"> PAGE   \* MERGEFORMAT </w:instrText>
    </w:r>
    <w:r w:rsidRPr="00D61A7E">
      <w:rPr>
        <w:rFonts w:ascii="Garamond" w:hAnsi="Garamond"/>
      </w:rPr>
      <w:fldChar w:fldCharType="separate"/>
    </w:r>
    <w:r w:rsidR="009B31CA">
      <w:rPr>
        <w:rFonts w:ascii="Garamond" w:hAnsi="Garamond"/>
        <w:noProof/>
      </w:rPr>
      <w:t>16</w:t>
    </w:r>
    <w:r w:rsidRPr="00D61A7E">
      <w:rPr>
        <w:rFonts w:ascii="Garamond" w:hAnsi="Garamond"/>
      </w:rPr>
      <w:fldChar w:fldCharType="end"/>
    </w:r>
  </w:p>
  <w:p w:rsidR="00936737" w:rsidRPr="00381112" w:rsidRDefault="00936737" w:rsidP="006E53D9">
    <w:pPr>
      <w:pStyle w:val="Rodap"/>
      <w:ind w:right="360" w:firstLine="36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APG</w:t>
    </w:r>
    <w:r w:rsidRPr="00381112">
      <w:rPr>
        <w:rFonts w:ascii="Arial" w:hAnsi="Arial" w:cs="Arial"/>
        <w:sz w:val="16"/>
        <w:szCs w:val="16"/>
      </w:rPr>
      <w:t xml:space="preserve"> – </w:t>
    </w:r>
    <w:r>
      <w:rPr>
        <w:rFonts w:ascii="Arial" w:hAnsi="Arial" w:cs="Arial"/>
        <w:sz w:val="16"/>
        <w:szCs w:val="16"/>
      </w:rPr>
      <w:t>maio 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37" w:rsidRDefault="00936737" w:rsidP="0062336E">
      <w:r>
        <w:separator/>
      </w:r>
    </w:p>
  </w:footnote>
  <w:footnote w:type="continuationSeparator" w:id="0">
    <w:p w:rsidR="00936737" w:rsidRDefault="00936737" w:rsidP="006233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737" w:rsidRDefault="00936737" w:rsidP="006E53D9">
    <w:pPr>
      <w:pStyle w:val="Cabealho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0pt;height:41.25pt">
          <v:imagedata r:id="rId1" o:title="logo_AR_cinza"/>
        </v:shape>
      </w:pict>
    </w:r>
  </w:p>
  <w:p w:rsidR="00936737" w:rsidRPr="00677D8D" w:rsidRDefault="00936737" w:rsidP="006E53D9">
    <w:pPr>
      <w:pStyle w:val="Cabealho"/>
      <w:jc w:val="center"/>
      <w:rPr>
        <w:rFonts w:ascii="Garamond" w:hAnsi="Garamond"/>
        <w:b/>
        <w:sz w:val="18"/>
        <w:szCs w:val="18"/>
      </w:rPr>
    </w:pPr>
    <w:r w:rsidRPr="00677D8D">
      <w:rPr>
        <w:rFonts w:ascii="Garamond" w:hAnsi="Garamond"/>
        <w:b/>
        <w:sz w:val="18"/>
        <w:szCs w:val="18"/>
      </w:rPr>
      <w:t>GABINETE DE RELAÇÕES INTERNACIONAIS E PROTOCOLO</w:t>
    </w:r>
    <w:r>
      <w:rPr>
        <w:rFonts w:ascii="Garamond" w:hAnsi="Garamond"/>
        <w:b/>
        <w:sz w:val="18"/>
        <w:szCs w:val="18"/>
      </w:rPr>
      <w:t xml:space="preserve"> | </w:t>
    </w:r>
    <w:r w:rsidRPr="002836AB">
      <w:rPr>
        <w:rFonts w:ascii="Garamond" w:hAnsi="Garamond"/>
        <w:b/>
        <w:sz w:val="16"/>
        <w:szCs w:val="16"/>
      </w:rPr>
      <w:t>DIVISÃO DE RELAÇÕES INTERNACIONAIS</w:t>
    </w:r>
  </w:p>
  <w:p w:rsidR="00936737" w:rsidRDefault="0093673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42D4E"/>
    <w:multiLevelType w:val="hybridMultilevel"/>
    <w:tmpl w:val="57920970"/>
    <w:lvl w:ilvl="0" w:tplc="8946B43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20638"/>
    <w:multiLevelType w:val="hybridMultilevel"/>
    <w:tmpl w:val="89D2BFD0"/>
    <w:lvl w:ilvl="0" w:tplc="08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514288"/>
    <w:multiLevelType w:val="hybridMultilevel"/>
    <w:tmpl w:val="41F842DE"/>
    <w:lvl w:ilvl="0" w:tplc="08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7106">
      <o:colormenu v:ext="edit" fillcolor="none [664]" extrusion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6B3946"/>
    <w:rsid w:val="00031EFC"/>
    <w:rsid w:val="00040399"/>
    <w:rsid w:val="00043756"/>
    <w:rsid w:val="00044C55"/>
    <w:rsid w:val="0005224C"/>
    <w:rsid w:val="0005567A"/>
    <w:rsid w:val="00065D8B"/>
    <w:rsid w:val="00071F09"/>
    <w:rsid w:val="00072103"/>
    <w:rsid w:val="00075F87"/>
    <w:rsid w:val="000A3B12"/>
    <w:rsid w:val="000C0493"/>
    <w:rsid w:val="000C3C0C"/>
    <w:rsid w:val="000C424D"/>
    <w:rsid w:val="000E1693"/>
    <w:rsid w:val="000E20C9"/>
    <w:rsid w:val="000E6700"/>
    <w:rsid w:val="000F263B"/>
    <w:rsid w:val="00102531"/>
    <w:rsid w:val="00103218"/>
    <w:rsid w:val="00127F9D"/>
    <w:rsid w:val="00140F8C"/>
    <w:rsid w:val="001420ED"/>
    <w:rsid w:val="00163F6F"/>
    <w:rsid w:val="0017009A"/>
    <w:rsid w:val="001711D1"/>
    <w:rsid w:val="0018396E"/>
    <w:rsid w:val="001854CD"/>
    <w:rsid w:val="0018687E"/>
    <w:rsid w:val="001A334F"/>
    <w:rsid w:val="001A3C27"/>
    <w:rsid w:val="001B4C85"/>
    <w:rsid w:val="001C6712"/>
    <w:rsid w:val="001D33EF"/>
    <w:rsid w:val="001E6299"/>
    <w:rsid w:val="0020167F"/>
    <w:rsid w:val="002171A5"/>
    <w:rsid w:val="00225B41"/>
    <w:rsid w:val="00226181"/>
    <w:rsid w:val="00226ED0"/>
    <w:rsid w:val="00250E14"/>
    <w:rsid w:val="00260BA5"/>
    <w:rsid w:val="002613AA"/>
    <w:rsid w:val="00267700"/>
    <w:rsid w:val="00267741"/>
    <w:rsid w:val="00270FB1"/>
    <w:rsid w:val="0027185A"/>
    <w:rsid w:val="002836AB"/>
    <w:rsid w:val="002846A0"/>
    <w:rsid w:val="00293E9F"/>
    <w:rsid w:val="00296934"/>
    <w:rsid w:val="002A0552"/>
    <w:rsid w:val="002C3FC2"/>
    <w:rsid w:val="002D16FB"/>
    <w:rsid w:val="002D3B10"/>
    <w:rsid w:val="002E7F1D"/>
    <w:rsid w:val="002F093B"/>
    <w:rsid w:val="002F0F87"/>
    <w:rsid w:val="00307BD7"/>
    <w:rsid w:val="00311A5E"/>
    <w:rsid w:val="003156EE"/>
    <w:rsid w:val="003348F9"/>
    <w:rsid w:val="0034233F"/>
    <w:rsid w:val="00354D11"/>
    <w:rsid w:val="00360EAF"/>
    <w:rsid w:val="00367AB3"/>
    <w:rsid w:val="003708C4"/>
    <w:rsid w:val="00381112"/>
    <w:rsid w:val="0038266D"/>
    <w:rsid w:val="00382822"/>
    <w:rsid w:val="00393A26"/>
    <w:rsid w:val="003A6F4F"/>
    <w:rsid w:val="003A7CB5"/>
    <w:rsid w:val="003A7E51"/>
    <w:rsid w:val="003B0CD8"/>
    <w:rsid w:val="003D1C23"/>
    <w:rsid w:val="003D7562"/>
    <w:rsid w:val="003E1A0A"/>
    <w:rsid w:val="0040242C"/>
    <w:rsid w:val="0040726B"/>
    <w:rsid w:val="00407F0E"/>
    <w:rsid w:val="00413709"/>
    <w:rsid w:val="00414199"/>
    <w:rsid w:val="0041687C"/>
    <w:rsid w:val="00420821"/>
    <w:rsid w:val="0044320C"/>
    <w:rsid w:val="004567DA"/>
    <w:rsid w:val="004629C4"/>
    <w:rsid w:val="0048156C"/>
    <w:rsid w:val="004869FA"/>
    <w:rsid w:val="004873D9"/>
    <w:rsid w:val="00490373"/>
    <w:rsid w:val="00495D47"/>
    <w:rsid w:val="00497178"/>
    <w:rsid w:val="004A3051"/>
    <w:rsid w:val="004A33E8"/>
    <w:rsid w:val="004A43D8"/>
    <w:rsid w:val="004B7D2C"/>
    <w:rsid w:val="004C3B0B"/>
    <w:rsid w:val="004D31DC"/>
    <w:rsid w:val="004D56CC"/>
    <w:rsid w:val="004D757B"/>
    <w:rsid w:val="004E5C08"/>
    <w:rsid w:val="004E6D52"/>
    <w:rsid w:val="004E72A5"/>
    <w:rsid w:val="004F32F2"/>
    <w:rsid w:val="004F5BC9"/>
    <w:rsid w:val="004F706E"/>
    <w:rsid w:val="00500FAC"/>
    <w:rsid w:val="005051AE"/>
    <w:rsid w:val="00507561"/>
    <w:rsid w:val="0051377A"/>
    <w:rsid w:val="00520456"/>
    <w:rsid w:val="00527BF4"/>
    <w:rsid w:val="005413BE"/>
    <w:rsid w:val="005415A9"/>
    <w:rsid w:val="00542B4D"/>
    <w:rsid w:val="005537C6"/>
    <w:rsid w:val="00582F11"/>
    <w:rsid w:val="00586619"/>
    <w:rsid w:val="005905D7"/>
    <w:rsid w:val="005966B4"/>
    <w:rsid w:val="005A2335"/>
    <w:rsid w:val="005A2608"/>
    <w:rsid w:val="005B7B64"/>
    <w:rsid w:val="005C67C1"/>
    <w:rsid w:val="005D4E6A"/>
    <w:rsid w:val="005D5D0E"/>
    <w:rsid w:val="005E137E"/>
    <w:rsid w:val="005E2055"/>
    <w:rsid w:val="005E316C"/>
    <w:rsid w:val="005E435B"/>
    <w:rsid w:val="005E6783"/>
    <w:rsid w:val="005E6A40"/>
    <w:rsid w:val="00607D4A"/>
    <w:rsid w:val="00611666"/>
    <w:rsid w:val="0062336E"/>
    <w:rsid w:val="0063298D"/>
    <w:rsid w:val="00642790"/>
    <w:rsid w:val="00650D46"/>
    <w:rsid w:val="00657DFE"/>
    <w:rsid w:val="00657E7E"/>
    <w:rsid w:val="00662B98"/>
    <w:rsid w:val="006664A2"/>
    <w:rsid w:val="0067072D"/>
    <w:rsid w:val="00671925"/>
    <w:rsid w:val="006721BB"/>
    <w:rsid w:val="0067339E"/>
    <w:rsid w:val="00673979"/>
    <w:rsid w:val="00675D06"/>
    <w:rsid w:val="00677AA9"/>
    <w:rsid w:val="006A23A2"/>
    <w:rsid w:val="006B3946"/>
    <w:rsid w:val="006D65A0"/>
    <w:rsid w:val="006D6DE8"/>
    <w:rsid w:val="006E53D9"/>
    <w:rsid w:val="00703FD3"/>
    <w:rsid w:val="0070479C"/>
    <w:rsid w:val="00730DA4"/>
    <w:rsid w:val="00730E5C"/>
    <w:rsid w:val="00735948"/>
    <w:rsid w:val="00746D82"/>
    <w:rsid w:val="007545B9"/>
    <w:rsid w:val="00755B11"/>
    <w:rsid w:val="00756EB5"/>
    <w:rsid w:val="00771C00"/>
    <w:rsid w:val="00792F13"/>
    <w:rsid w:val="007B2589"/>
    <w:rsid w:val="007C1C33"/>
    <w:rsid w:val="007C3ECF"/>
    <w:rsid w:val="007C5481"/>
    <w:rsid w:val="007D1E21"/>
    <w:rsid w:val="007D1F0D"/>
    <w:rsid w:val="007D4EE3"/>
    <w:rsid w:val="007D56F3"/>
    <w:rsid w:val="007D6FC8"/>
    <w:rsid w:val="007E3937"/>
    <w:rsid w:val="007E6B9A"/>
    <w:rsid w:val="007F0333"/>
    <w:rsid w:val="007F3389"/>
    <w:rsid w:val="00801D58"/>
    <w:rsid w:val="00802DED"/>
    <w:rsid w:val="0080325F"/>
    <w:rsid w:val="008178D2"/>
    <w:rsid w:val="00824AF0"/>
    <w:rsid w:val="00827550"/>
    <w:rsid w:val="0082755A"/>
    <w:rsid w:val="00840624"/>
    <w:rsid w:val="00846F42"/>
    <w:rsid w:val="00852A29"/>
    <w:rsid w:val="0085491B"/>
    <w:rsid w:val="00870627"/>
    <w:rsid w:val="00890A3E"/>
    <w:rsid w:val="0089479F"/>
    <w:rsid w:val="008A34FB"/>
    <w:rsid w:val="008C62D7"/>
    <w:rsid w:val="008D241B"/>
    <w:rsid w:val="008F3390"/>
    <w:rsid w:val="00902BAC"/>
    <w:rsid w:val="00917FA4"/>
    <w:rsid w:val="00932780"/>
    <w:rsid w:val="00936737"/>
    <w:rsid w:val="00937FB9"/>
    <w:rsid w:val="009432A8"/>
    <w:rsid w:val="0094639E"/>
    <w:rsid w:val="009540A3"/>
    <w:rsid w:val="00972A27"/>
    <w:rsid w:val="009734F8"/>
    <w:rsid w:val="00974300"/>
    <w:rsid w:val="0097582B"/>
    <w:rsid w:val="009761AF"/>
    <w:rsid w:val="009850DE"/>
    <w:rsid w:val="00995E44"/>
    <w:rsid w:val="009A5B59"/>
    <w:rsid w:val="009B31CA"/>
    <w:rsid w:val="009D2382"/>
    <w:rsid w:val="009D4F8C"/>
    <w:rsid w:val="009E34EF"/>
    <w:rsid w:val="00A07EAA"/>
    <w:rsid w:val="00A1343E"/>
    <w:rsid w:val="00A24EDE"/>
    <w:rsid w:val="00A276F2"/>
    <w:rsid w:val="00A30B00"/>
    <w:rsid w:val="00A53FDA"/>
    <w:rsid w:val="00A5591B"/>
    <w:rsid w:val="00A56FAD"/>
    <w:rsid w:val="00A6742E"/>
    <w:rsid w:val="00A74FD5"/>
    <w:rsid w:val="00A83469"/>
    <w:rsid w:val="00A855CF"/>
    <w:rsid w:val="00A910D6"/>
    <w:rsid w:val="00A9475E"/>
    <w:rsid w:val="00AA73AB"/>
    <w:rsid w:val="00AB063E"/>
    <w:rsid w:val="00AB0E9B"/>
    <w:rsid w:val="00AB5AAD"/>
    <w:rsid w:val="00AC4A80"/>
    <w:rsid w:val="00AF0AE2"/>
    <w:rsid w:val="00AF5CDA"/>
    <w:rsid w:val="00AF78E1"/>
    <w:rsid w:val="00B0700C"/>
    <w:rsid w:val="00B33D92"/>
    <w:rsid w:val="00B45415"/>
    <w:rsid w:val="00B475BD"/>
    <w:rsid w:val="00B6138B"/>
    <w:rsid w:val="00B81B46"/>
    <w:rsid w:val="00B92221"/>
    <w:rsid w:val="00B943A2"/>
    <w:rsid w:val="00B948C3"/>
    <w:rsid w:val="00BA1D2E"/>
    <w:rsid w:val="00BB1D36"/>
    <w:rsid w:val="00BB5BA7"/>
    <w:rsid w:val="00BB7882"/>
    <w:rsid w:val="00BC3662"/>
    <w:rsid w:val="00BC49BA"/>
    <w:rsid w:val="00BD122E"/>
    <w:rsid w:val="00BE6BE4"/>
    <w:rsid w:val="00BF2A9D"/>
    <w:rsid w:val="00BF35E6"/>
    <w:rsid w:val="00BF7704"/>
    <w:rsid w:val="00C160A0"/>
    <w:rsid w:val="00C33706"/>
    <w:rsid w:val="00C34A26"/>
    <w:rsid w:val="00C3644C"/>
    <w:rsid w:val="00C57DEF"/>
    <w:rsid w:val="00C71692"/>
    <w:rsid w:val="00C72975"/>
    <w:rsid w:val="00C87C33"/>
    <w:rsid w:val="00C94F78"/>
    <w:rsid w:val="00C97702"/>
    <w:rsid w:val="00CA3977"/>
    <w:rsid w:val="00CA7FFE"/>
    <w:rsid w:val="00CB5D19"/>
    <w:rsid w:val="00CC4F08"/>
    <w:rsid w:val="00CD41F0"/>
    <w:rsid w:val="00CE12F1"/>
    <w:rsid w:val="00CE48B5"/>
    <w:rsid w:val="00CE63C6"/>
    <w:rsid w:val="00CE7896"/>
    <w:rsid w:val="00CF5FDB"/>
    <w:rsid w:val="00CF70CD"/>
    <w:rsid w:val="00D10191"/>
    <w:rsid w:val="00D13004"/>
    <w:rsid w:val="00D244BB"/>
    <w:rsid w:val="00D26894"/>
    <w:rsid w:val="00D61A7E"/>
    <w:rsid w:val="00D627B7"/>
    <w:rsid w:val="00D631A0"/>
    <w:rsid w:val="00D73321"/>
    <w:rsid w:val="00D8164E"/>
    <w:rsid w:val="00D84682"/>
    <w:rsid w:val="00D85D6C"/>
    <w:rsid w:val="00DB0E1C"/>
    <w:rsid w:val="00DB3C61"/>
    <w:rsid w:val="00DB415C"/>
    <w:rsid w:val="00DB6EE3"/>
    <w:rsid w:val="00DC307B"/>
    <w:rsid w:val="00DC6ECE"/>
    <w:rsid w:val="00DC703A"/>
    <w:rsid w:val="00DD2C14"/>
    <w:rsid w:val="00DD510D"/>
    <w:rsid w:val="00E244A3"/>
    <w:rsid w:val="00E26F4C"/>
    <w:rsid w:val="00E36BB5"/>
    <w:rsid w:val="00E40F76"/>
    <w:rsid w:val="00E44970"/>
    <w:rsid w:val="00E4698A"/>
    <w:rsid w:val="00E5133F"/>
    <w:rsid w:val="00E620F9"/>
    <w:rsid w:val="00E748BC"/>
    <w:rsid w:val="00E769D2"/>
    <w:rsid w:val="00E77BCA"/>
    <w:rsid w:val="00E82049"/>
    <w:rsid w:val="00E83795"/>
    <w:rsid w:val="00E8398E"/>
    <w:rsid w:val="00EA3846"/>
    <w:rsid w:val="00EA657B"/>
    <w:rsid w:val="00EC1B32"/>
    <w:rsid w:val="00EC30BE"/>
    <w:rsid w:val="00EC4C97"/>
    <w:rsid w:val="00EC7071"/>
    <w:rsid w:val="00ED1F19"/>
    <w:rsid w:val="00ED66B7"/>
    <w:rsid w:val="00EE61A0"/>
    <w:rsid w:val="00EE67BC"/>
    <w:rsid w:val="00EF5A11"/>
    <w:rsid w:val="00F1033B"/>
    <w:rsid w:val="00F244D6"/>
    <w:rsid w:val="00F36541"/>
    <w:rsid w:val="00F4461B"/>
    <w:rsid w:val="00F70D73"/>
    <w:rsid w:val="00F74138"/>
    <w:rsid w:val="00F83438"/>
    <w:rsid w:val="00F837DA"/>
    <w:rsid w:val="00F90EFC"/>
    <w:rsid w:val="00F95913"/>
    <w:rsid w:val="00FB560F"/>
    <w:rsid w:val="00FC1F19"/>
    <w:rsid w:val="00FE056B"/>
    <w:rsid w:val="00FF0FB7"/>
    <w:rsid w:val="00FF2D02"/>
    <w:rsid w:val="00FF6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>
      <o:colormenu v:ext="edit" fillcolor="none [664]" extrusion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9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rsid w:val="006B3946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6B3946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cter"/>
    <w:uiPriority w:val="99"/>
    <w:rsid w:val="006B3946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6B3946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Nmerodepgina">
    <w:name w:val="page number"/>
    <w:basedOn w:val="Tipodeletrapredefinidodopargrafo"/>
    <w:rsid w:val="006B3946"/>
  </w:style>
  <w:style w:type="character" w:styleId="Hiperligao">
    <w:name w:val="Hyperlink"/>
    <w:basedOn w:val="Tipodeletrapredefinidodopargrafo"/>
    <w:rsid w:val="006B3946"/>
    <w:rPr>
      <w:color w:val="0000FF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62336E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2336E"/>
    <w:rPr>
      <w:rFonts w:ascii="Tahoma" w:eastAsia="Times New Roman" w:hAnsi="Tahoma" w:cs="Tahoma"/>
      <w:sz w:val="16"/>
      <w:szCs w:val="16"/>
      <w:lang w:eastAsia="pt-PT"/>
    </w:rPr>
  </w:style>
  <w:style w:type="table" w:styleId="Tabelacomgrelha">
    <w:name w:val="Table Grid"/>
    <w:basedOn w:val="Tabelanormal"/>
    <w:uiPriority w:val="59"/>
    <w:rsid w:val="00462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50D4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00FA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5537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9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04471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7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6151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065194"/>
            <w:bottom w:val="none" w:sz="0" w:space="0" w:color="auto"/>
            <w:right w:val="single" w:sz="6" w:space="0" w:color="065194"/>
          </w:divBdr>
          <w:divsChild>
            <w:div w:id="91324015">
              <w:marLeft w:val="0"/>
              <w:marRight w:val="0"/>
              <w:marTop w:val="0"/>
              <w:marBottom w:val="0"/>
              <w:divBdr>
                <w:top w:val="single" w:sz="6" w:space="0" w:color="B1B6B2"/>
                <w:left w:val="single" w:sz="6" w:space="0" w:color="B1B6B2"/>
                <w:bottom w:val="none" w:sz="0" w:space="0" w:color="auto"/>
                <w:right w:val="single" w:sz="6" w:space="0" w:color="B1B6B2"/>
              </w:divBdr>
              <w:divsChild>
                <w:div w:id="726338237">
                  <w:marLeft w:val="0"/>
                  <w:marRight w:val="-36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769181">
                      <w:marLeft w:val="0"/>
                      <w:marRight w:val="36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64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315298">
                              <w:marLeft w:val="3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51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9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80157">
          <w:marLeft w:val="0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7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14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3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71427">
          <w:marLeft w:val="0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0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0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92277">
          <w:marLeft w:val="0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49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7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8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136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065194"/>
            <w:bottom w:val="none" w:sz="0" w:space="0" w:color="auto"/>
            <w:right w:val="single" w:sz="6" w:space="0" w:color="065194"/>
          </w:divBdr>
          <w:divsChild>
            <w:div w:id="1349410788">
              <w:marLeft w:val="0"/>
              <w:marRight w:val="0"/>
              <w:marTop w:val="0"/>
              <w:marBottom w:val="0"/>
              <w:divBdr>
                <w:top w:val="single" w:sz="6" w:space="0" w:color="B1B6B2"/>
                <w:left w:val="single" w:sz="6" w:space="0" w:color="B1B6B2"/>
                <w:bottom w:val="none" w:sz="0" w:space="0" w:color="auto"/>
                <w:right w:val="single" w:sz="6" w:space="0" w:color="B1B6B2"/>
              </w:divBdr>
              <w:divsChild>
                <w:div w:id="34045936">
                  <w:marLeft w:val="0"/>
                  <w:marRight w:val="-36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364322">
                      <w:marLeft w:val="0"/>
                      <w:marRight w:val="36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32980">
                              <w:marLeft w:val="3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1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3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577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065194"/>
            <w:bottom w:val="none" w:sz="0" w:space="0" w:color="auto"/>
            <w:right w:val="single" w:sz="6" w:space="0" w:color="065194"/>
          </w:divBdr>
          <w:divsChild>
            <w:div w:id="187766095">
              <w:marLeft w:val="0"/>
              <w:marRight w:val="0"/>
              <w:marTop w:val="0"/>
              <w:marBottom w:val="0"/>
              <w:divBdr>
                <w:top w:val="single" w:sz="6" w:space="0" w:color="B1B6B2"/>
                <w:left w:val="single" w:sz="6" w:space="0" w:color="B1B6B2"/>
                <w:bottom w:val="none" w:sz="0" w:space="0" w:color="auto"/>
                <w:right w:val="single" w:sz="6" w:space="0" w:color="B1B6B2"/>
              </w:divBdr>
              <w:divsChild>
                <w:div w:id="775180110">
                  <w:marLeft w:val="0"/>
                  <w:marRight w:val="-36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43291">
                      <w:marLeft w:val="0"/>
                      <w:marRight w:val="36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8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336494">
                              <w:marLeft w:val="3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469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chart" Target="charts/chart1.xml"/><Relationship Id="rId26" Type="http://schemas.openxmlformats.org/officeDocument/2006/relationships/customXml" Target="../customXml/item4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7.emf"/><Relationship Id="rId25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vents6.broadcastone.net/wcoa/20021120/20021120b1.jpg" TargetMode="External"/><Relationship Id="rId24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theme" Target="theme/theme1.xml"/><Relationship Id="rId10" Type="http://schemas.openxmlformats.org/officeDocument/2006/relationships/image" Target="http://www.cia.gov/cia/publications/factbook/flags/ch-lgflag.gif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http://www.cia.gov/cia/publications/factbook/maps/ch-map.gif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leSB-A\Arquivo%20DRI\004%20-%20FICHAS%20T&#201;CNICAS\CHINA%20RP\Docs.%20de%20apoio\Popula&#231;&#227;o%20Chinesa_201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PT"/>
  <c:style val="26"/>
  <c:chart>
    <c:plotArea>
      <c:layout>
        <c:manualLayout>
          <c:layoutTarget val="inner"/>
          <c:xMode val="edge"/>
          <c:yMode val="edge"/>
          <c:x val="0.12673840769903771"/>
          <c:y val="2.8252405949256341E-2"/>
          <c:w val="0.83738976377952767"/>
          <c:h val="0.62019284047827661"/>
        </c:manualLayout>
      </c:layout>
      <c:barChart>
        <c:barDir val="col"/>
        <c:grouping val="clustered"/>
        <c:varyColors val="1"/>
        <c:ser>
          <c:idx val="0"/>
          <c:order val="0"/>
          <c:dLbls>
            <c:dLbl>
              <c:idx val="0"/>
              <c:layout>
                <c:manualLayout>
                  <c:x val="0"/>
                  <c:y val="-4.6296296296296563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643</a:t>
                    </a:r>
                  </a:p>
                </c:rich>
              </c:tx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190</a:t>
                    </a:r>
                  </a:p>
                </c:rich>
              </c:tx>
              <c:showVal val="1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595</a:t>
                    </a:r>
                  </a:p>
                </c:rich>
              </c:tx>
              <c:showVal val="1"/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/>
                      <a:t>158</a:t>
                    </a:r>
                  </a:p>
                </c:rich>
              </c:tx>
              <c:showVal val="1"/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en-US"/>
                      <a:t>481</a:t>
                    </a:r>
                  </a:p>
                </c:rich>
              </c:tx>
              <c:showVal val="1"/>
            </c:dLbl>
            <c:dLbl>
              <c:idx val="6"/>
              <c:layout/>
              <c:tx>
                <c:rich>
                  <a:bodyPr/>
                  <a:lstStyle/>
                  <a:p>
                    <a:r>
                      <a:rPr lang="en-US"/>
                      <a:t>244</a:t>
                    </a:r>
                  </a:p>
                </c:rich>
              </c:tx>
              <c:showVal val="1"/>
            </c:dLbl>
            <c:dLbl>
              <c:idx val="7"/>
              <c:layout/>
              <c:tx>
                <c:rich>
                  <a:bodyPr/>
                  <a:lstStyle/>
                  <a:p>
                    <a:r>
                      <a:rPr lang="en-US"/>
                      <a:t>1 311</a:t>
                    </a:r>
                  </a:p>
                </c:rich>
              </c:tx>
              <c:showVal val="1"/>
            </c:dLbl>
            <c:dLbl>
              <c:idx val="8"/>
              <c:layout/>
              <c:tx>
                <c:rich>
                  <a:bodyPr/>
                  <a:lstStyle/>
                  <a:p>
                    <a:r>
                      <a:rPr lang="en-US"/>
                      <a:t>118</a:t>
                    </a:r>
                  </a:p>
                </c:rich>
              </c:tx>
              <c:showVal val="1"/>
            </c:dLbl>
            <c:dLbl>
              <c:idx val="9"/>
              <c:layout/>
              <c:tx>
                <c:rich>
                  <a:bodyPr/>
                  <a:lstStyle/>
                  <a:p>
                    <a:r>
                      <a:rPr lang="en-US"/>
                      <a:t>609</a:t>
                    </a:r>
                  </a:p>
                </c:rich>
              </c:tx>
              <c:showVal val="1"/>
            </c:dLbl>
            <c:dLbl>
              <c:idx val="10"/>
              <c:layout/>
              <c:tx>
                <c:rich>
                  <a:bodyPr/>
                  <a:lstStyle/>
                  <a:p>
                    <a:r>
                      <a:rPr lang="en-US"/>
                      <a:t>5 788</a:t>
                    </a:r>
                  </a:p>
                </c:rich>
              </c:tx>
              <c:showVal val="1"/>
            </c:dLbl>
            <c:dLbl>
              <c:idx val="11"/>
              <c:layout/>
              <c:tx>
                <c:rich>
                  <a:bodyPr/>
                  <a:lstStyle/>
                  <a:p>
                    <a:r>
                      <a:rPr lang="en-US"/>
                      <a:t>122</a:t>
                    </a:r>
                  </a:p>
                </c:rich>
              </c:tx>
              <c:showVal val="1"/>
            </c:dLbl>
            <c:dLbl>
              <c:idx val="12"/>
              <c:layout/>
              <c:tx>
                <c:rich>
                  <a:bodyPr/>
                  <a:lstStyle/>
                  <a:p>
                    <a:r>
                      <a:rPr lang="en-US"/>
                      <a:t>2 001</a:t>
                    </a:r>
                  </a:p>
                </c:rich>
              </c:tx>
              <c:showVal val="1"/>
            </c:dLbl>
            <c:dLbl>
              <c:idx val="13"/>
              <c:layout/>
              <c:tx>
                <c:rich>
                  <a:bodyPr/>
                  <a:lstStyle/>
                  <a:p>
                    <a:r>
                      <a:rPr lang="en-US"/>
                      <a:t>1 017</a:t>
                    </a:r>
                  </a:p>
                </c:rich>
              </c:tx>
              <c:showVal val="1"/>
            </c:dLbl>
            <c:dLbl>
              <c:idx val="14"/>
              <c:layout/>
              <c:tx>
                <c:rich>
                  <a:bodyPr/>
                  <a:lstStyle/>
                  <a:p>
                    <a:r>
                      <a:rPr lang="en-US"/>
                      <a:t>1 246</a:t>
                    </a:r>
                  </a:p>
                </c:rich>
              </c:tx>
              <c:showVal val="1"/>
            </c:dLbl>
            <c:dLbl>
              <c:idx val="15"/>
              <c:layout/>
              <c:tx>
                <c:rich>
                  <a:bodyPr/>
                  <a:lstStyle/>
                  <a:p>
                    <a:r>
                      <a:rPr lang="en-US"/>
                      <a:t>176</a:t>
                    </a:r>
                  </a:p>
                </c:rich>
              </c:tx>
              <c:showVal val="1"/>
            </c:dLbl>
            <c:dLbl>
              <c:idx val="16"/>
              <c:layout/>
              <c:tx>
                <c:rich>
                  <a:bodyPr/>
                  <a:lstStyle/>
                  <a:p>
                    <a:r>
                      <a:rPr lang="en-US"/>
                      <a:t>154</a:t>
                    </a:r>
                  </a:p>
                </c:rich>
              </c:tx>
              <c:showVal val="1"/>
            </c:dLbl>
            <c:dLbl>
              <c:idx val="17"/>
              <c:layout/>
              <c:tx>
                <c:rich>
                  <a:bodyPr/>
                  <a:lstStyle/>
                  <a:p>
                    <a:r>
                      <a:rPr lang="en-US"/>
                      <a:t>300</a:t>
                    </a:r>
                  </a:p>
                </c:rich>
              </c:tx>
              <c:showVal val="1"/>
            </c:dLbl>
            <c:dLbl>
              <c:idx val="18"/>
              <c:layout/>
              <c:tx>
                <c:rich>
                  <a:bodyPr/>
                  <a:lstStyle/>
                  <a:p>
                    <a:r>
                      <a:rPr lang="en-US"/>
                      <a:t>222</a:t>
                    </a:r>
                  </a:p>
                </c:rich>
              </c:tx>
              <c:showVal val="1"/>
            </c:dLbl>
            <c:dLbl>
              <c:idx val="19"/>
              <c:layout/>
              <c:tx>
                <c:rich>
                  <a:bodyPr/>
                  <a:lstStyle/>
                  <a:p>
                    <a:r>
                      <a:rPr lang="en-US"/>
                      <a:t>174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700">
                    <a:latin typeface="Arial" pitchFamily="34" charset="0"/>
                    <a:cs typeface="Arial" pitchFamily="34" charset="0"/>
                  </a:defRPr>
                </a:pPr>
                <a:endParaRPr lang="pt-PT"/>
              </a:p>
            </c:txPr>
            <c:showVal val="1"/>
          </c:dLbls>
          <c:cat>
            <c:strRef>
              <c:f>Folha1!$A$2:$T$2</c:f>
              <c:strCache>
                <c:ptCount val="20"/>
                <c:pt idx="0">
                  <c:v>Aveiro</c:v>
                </c:pt>
                <c:pt idx="1">
                  <c:v>Beja</c:v>
                </c:pt>
                <c:pt idx="2">
                  <c:v>Braga</c:v>
                </c:pt>
                <c:pt idx="3">
                  <c:v>Bragança</c:v>
                </c:pt>
                <c:pt idx="4">
                  <c:v>Castelo Branco</c:v>
                </c:pt>
                <c:pt idx="5">
                  <c:v>Coimbra</c:v>
                </c:pt>
                <c:pt idx="6">
                  <c:v>Évora</c:v>
                </c:pt>
                <c:pt idx="7">
                  <c:v>Faro</c:v>
                </c:pt>
                <c:pt idx="8">
                  <c:v>Guarda</c:v>
                </c:pt>
                <c:pt idx="9">
                  <c:v>Leiria</c:v>
                </c:pt>
                <c:pt idx="10">
                  <c:v>Lisboa</c:v>
                </c:pt>
                <c:pt idx="11">
                  <c:v>Portalegre</c:v>
                </c:pt>
                <c:pt idx="12">
                  <c:v>Porto</c:v>
                </c:pt>
                <c:pt idx="13">
                  <c:v>Santarém</c:v>
                </c:pt>
                <c:pt idx="14">
                  <c:v>Setúbal</c:v>
                </c:pt>
                <c:pt idx="15">
                  <c:v>Viana do Castelo</c:v>
                </c:pt>
                <c:pt idx="16">
                  <c:v>Vila Real</c:v>
                </c:pt>
                <c:pt idx="17">
                  <c:v>Viseu</c:v>
                </c:pt>
                <c:pt idx="18">
                  <c:v>Madeira</c:v>
                </c:pt>
                <c:pt idx="19">
                  <c:v>Açores</c:v>
                </c:pt>
              </c:strCache>
            </c:strRef>
          </c:cat>
          <c:val>
            <c:numRef>
              <c:f>Folha1!$A$3:$T$3</c:f>
              <c:numCache>
                <c:formatCode>General</c:formatCode>
                <c:ptCount val="20"/>
                <c:pt idx="0">
                  <c:v>643</c:v>
                </c:pt>
                <c:pt idx="1">
                  <c:v>190</c:v>
                </c:pt>
                <c:pt idx="2">
                  <c:v>595</c:v>
                </c:pt>
                <c:pt idx="3">
                  <c:v>150</c:v>
                </c:pt>
                <c:pt idx="4">
                  <c:v>158</c:v>
                </c:pt>
                <c:pt idx="5">
                  <c:v>481</c:v>
                </c:pt>
                <c:pt idx="6">
                  <c:v>244</c:v>
                </c:pt>
                <c:pt idx="7">
                  <c:v>1311</c:v>
                </c:pt>
                <c:pt idx="8">
                  <c:v>118</c:v>
                </c:pt>
                <c:pt idx="9">
                  <c:v>609</c:v>
                </c:pt>
                <c:pt idx="10">
                  <c:v>5788</c:v>
                </c:pt>
                <c:pt idx="11">
                  <c:v>122</c:v>
                </c:pt>
                <c:pt idx="12">
                  <c:v>2001</c:v>
                </c:pt>
                <c:pt idx="13">
                  <c:v>1017</c:v>
                </c:pt>
                <c:pt idx="14">
                  <c:v>1246</c:v>
                </c:pt>
                <c:pt idx="15">
                  <c:v>176</c:v>
                </c:pt>
                <c:pt idx="16">
                  <c:v>154</c:v>
                </c:pt>
                <c:pt idx="17">
                  <c:v>300</c:v>
                </c:pt>
                <c:pt idx="18">
                  <c:v>222</c:v>
                </c:pt>
                <c:pt idx="19">
                  <c:v>174</c:v>
                </c:pt>
              </c:numCache>
            </c:numRef>
          </c:val>
        </c:ser>
        <c:axId val="59992704"/>
        <c:axId val="34247040"/>
      </c:barChart>
      <c:catAx>
        <c:axId val="59992704"/>
        <c:scaling>
          <c:orientation val="minMax"/>
        </c:scaling>
        <c:axPos val="b"/>
        <c:tickLblPos val="nextTo"/>
        <c:spPr>
          <a:noFill/>
          <a:ln>
            <a:noFill/>
          </a:ln>
        </c:spPr>
        <c:crossAx val="34247040"/>
        <c:crosses val="autoZero"/>
        <c:auto val="1"/>
        <c:lblAlgn val="ctr"/>
        <c:lblOffset val="100"/>
      </c:catAx>
      <c:valAx>
        <c:axId val="34247040"/>
        <c:scaling>
          <c:orientation val="minMax"/>
        </c:scaling>
        <c:axPos val="l"/>
        <c:majorGridlines/>
        <c:numFmt formatCode="General" sourceLinked="1"/>
        <c:tickLblPos val="nextTo"/>
        <c:crossAx val="59992704"/>
        <c:crosses val="autoZero"/>
        <c:crossBetween val="between"/>
      </c:valAx>
    </c:plotArea>
    <c:plotVisOnly val="1"/>
  </c:chart>
  <c:spPr>
    <a:noFill/>
    <a:ln>
      <a:noFill/>
    </a:ln>
  </c:spPr>
  <c:txPr>
    <a:bodyPr/>
    <a:lstStyle/>
    <a:p>
      <a:pPr>
        <a:defRPr b="1">
          <a:solidFill>
            <a:sysClr val="windowText" lastClr="000000"/>
          </a:solidFill>
        </a:defRPr>
      </a:pPr>
      <a:endParaRPr lang="pt-PT"/>
    </a:p>
  </c:txPr>
  <c:externalData r:id="rId1"/>
</c:chartSpace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Órgão" ma:contentTypeID="0x010100C10113FBA3D64B0AA218F384A09D759B0003089659F8E9E54F97F6CA6941F48639" ma:contentTypeVersion="" ma:contentTypeDescription="Documento Actividade Órgão" ma:contentTypeScope="" ma:versionID="4230327a5552b66c8b64d2d3ee431a6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911475d02185618a724fb2b72d5852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DataDocumento"/>
                <xsd:element ref="ns1:DesignacaoTipoActividade"/>
                <xsd:element ref="ns1:IDActividade"/>
                <xsd:element ref="ns1:IDOrgao"/>
                <xsd:element ref="ns1:Legislatura"/>
                <xsd:element ref="ns1:NRActividade" minOccurs="0"/>
                <xsd:element ref="ns1:NROrgao"/>
                <xsd:element ref="ns1:PublicarInternet"/>
                <xsd:element ref="ns1:Sessao"/>
                <xsd:element ref="ns1:SiglaOrgao"/>
                <xsd:element ref="ns1:TipoActividade"/>
                <xsd:element ref="ns1:TipoDocumento"/>
                <xsd:element ref="ns1:NROrdem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ataDocumento" ma:index="8" ma:displayName="Data Documento" ma:format="DateOnly" ma:internalName="DataDocumento">
      <xsd:simpleType>
        <xsd:restriction base="dms:DateTime"/>
      </xsd:simpleType>
    </xsd:element>
    <xsd:element name="DesignacaoTipoActividade" ma:index="9" ma:displayName="Designação Tipo Actividade" ma:internalName="DesignacaoTipoActividade">
      <xsd:simpleType>
        <xsd:restriction base="dms:Text"/>
      </xsd:simpleType>
    </xsd:element>
    <xsd:element name="IDActividade" ma:index="10" ma:displayName="ID Actividade" ma:decimals="0" ma:internalName="IDActividade" ma:percentage="FALSE">
      <xsd:simpleType>
        <xsd:restriction base="dms:Number"/>
      </xsd:simpleType>
    </xsd:element>
    <xsd:element name="IDOrgao" ma:index="11" ma:displayName="ID Órgão" ma:decimals="0" ma:internalName="IDOrgao" ma:percentage="FALSE">
      <xsd:simpleType>
        <xsd:restriction base="dms:Number"/>
      </xsd:simpleType>
    </xsd:element>
    <xsd:element name="Legislatura" ma:index="12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NRActividade" ma:index="13" nillable="true" ma:displayName="Número Actividade" ma:internalName="NRActividade">
      <xsd:simpleType>
        <xsd:restriction base="dms:Text"/>
      </xsd:simpleType>
    </xsd:element>
    <xsd:element name="NROrgao" ma:index="14" ma:displayName="Número Órgão" ma:decimals="0" ma:internalName="NROrgao" ma:percentage="FALSE">
      <xsd:simpleType>
        <xsd:restriction base="dms:Number"/>
      </xsd:simpleType>
    </xsd:element>
    <xsd:element name="PublicarInternet" ma:index="15" ma:displayName="Publicar Internet" ma:default="0" ma:internalName="PublicarInternet">
      <xsd:simpleType>
        <xsd:restriction base="dms:Boolean"/>
      </xsd:simpleType>
    </xsd:element>
    <xsd:element name="Sessao" ma:index="16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SiglaOrgao" ma:index="17" ma:displayName="Sigla Órgão" ma:internalName="SiglaOrgao">
      <xsd:simpleType>
        <xsd:restriction base="dms:Text"/>
      </xsd:simpleType>
    </xsd:element>
    <xsd:element name="TipoActividade" ma:index="18" ma:displayName="Tipo Actividade" ma:internalName="TipoActividade">
      <xsd:simpleType>
        <xsd:restriction base="dms:Text"/>
      </xsd:simpleType>
    </xsd:element>
    <xsd:element name="TipoDocumento" ma:index="19" ma:displayName="Tipo Documento" ma:internalName="TipoDocumento">
      <xsd:simpleType>
        <xsd:restriction base="dms:Text"/>
      </xsd:simpleType>
    </xsd:element>
    <xsd:element name="NROrdem" ma:index="20" ma:displayName="NR. Ordem" ma:decimals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Sessao xmlns="http://schemas.microsoft.com/sharepoint/v3">1ª</Sessao>
    <SiglaOrgao xmlns="http://schemas.microsoft.com/sharepoint/v3">COFAP</SiglaOrgao>
    <PublicarInternet xmlns="http://schemas.microsoft.com/sharepoint/v3">true</PublicarInternet>
    <DesignacaoTipoActividade xmlns="http://schemas.microsoft.com/sharepoint/v3">Audiência</DesignacaoTipoActividade>
    <TipoDocumento xmlns="http://schemas.microsoft.com/sharepoint/v3">Documentação Entregue</TipoDocumento>
    <Legislatura xmlns="http://schemas.microsoft.com/sharepoint/v3">XII</Legislatura>
    <DataDocumento xmlns="http://schemas.microsoft.com/sharepoint/v3">2012-05-27T23:00:00+00:00</DataDocumento>
    <IDActividade xmlns="http://schemas.microsoft.com/sharepoint/v3">92908</IDActividade>
    <NRActividade xmlns="http://schemas.microsoft.com/sharepoint/v3" xsi:nil="true"/>
    <NROrgao xmlns="http://schemas.microsoft.com/sharepoint/v3">5</NROrgao>
    <IDOrgao xmlns="http://schemas.microsoft.com/sharepoint/v3">3514</IDOrgao>
    <TipoActividade xmlns="http://schemas.microsoft.com/sharepoint/v3">AUD</TipoActividade>
    <NROrdem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B1641B68-01F8-47D7-A7C8-C1A9196FD2BF}"/>
</file>

<file path=customXml/itemProps2.xml><?xml version="1.0" encoding="utf-8"?>
<ds:datastoreItem xmlns:ds="http://schemas.openxmlformats.org/officeDocument/2006/customXml" ds:itemID="{257473D2-BF03-4960-8127-BFB118D3A190}"/>
</file>

<file path=customXml/itemProps3.xml><?xml version="1.0" encoding="utf-8"?>
<ds:datastoreItem xmlns:ds="http://schemas.openxmlformats.org/officeDocument/2006/customXml" ds:itemID="{D45FCE81-DA26-486B-A7B9-5B3BF7A13121}"/>
</file>

<file path=customXml/itemProps4.xml><?xml version="1.0" encoding="utf-8"?>
<ds:datastoreItem xmlns:ds="http://schemas.openxmlformats.org/officeDocument/2006/customXml" ds:itemID="{7F5B984A-B26B-4550-A74D-1C6325CDC6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16</Pages>
  <Words>3501</Words>
  <Characters>18911</Characters>
  <Application>Microsoft Office Word</Application>
  <DocSecurity>0</DocSecurity>
  <Lines>157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Técnica</dc:title>
  <dc:creator>halves</dc:creator>
  <cp:lastModifiedBy>apgraca</cp:lastModifiedBy>
  <cp:revision>80</cp:revision>
  <cp:lastPrinted>2012-05-22T11:19:00Z</cp:lastPrinted>
  <dcterms:created xsi:type="dcterms:W3CDTF">2012-05-18T16:27:00Z</dcterms:created>
  <dcterms:modified xsi:type="dcterms:W3CDTF">2012-05-22T11:24:00Z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0x010100C10113FBA3D64B0AA218F384A09D759B0003089659F8E9E54F97F6CA6941F48639</vt:lpwstr>
  </property>
  <property fmtid="{D5CDD505-2E9C-101B-9397-08002B2CF9AE}" pid="3" name="Order">
    <vt:r8>22000</vt:r8>
  </property>
</Properties>
</file>