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90" w:rsidRPr="008B4915" w:rsidRDefault="002A6690" w:rsidP="00421E0A">
      <w:pPr>
        <w:ind w:firstLine="0"/>
        <w:jc w:val="center"/>
        <w:rPr>
          <w:rFonts w:ascii="Arial" w:hAnsi="Arial" w:cs="Arial"/>
          <w:szCs w:val="28"/>
          <w:lang w:eastAsia="en-US"/>
        </w:rPr>
      </w:pPr>
      <w:r w:rsidRPr="008B4915">
        <w:rPr>
          <w:rFonts w:ascii="Arial" w:hAnsi="Arial" w:cs="Arial"/>
          <w:szCs w:val="28"/>
          <w:lang w:eastAsia="en-US"/>
        </w:rPr>
        <w:t xml:space="preserve">COMISSÃO DE AMBIENTE, ORDENAMENTO DO TERRITÓRIO </w:t>
      </w:r>
    </w:p>
    <w:p w:rsidR="002A6690" w:rsidRPr="008B4915" w:rsidRDefault="002A6690" w:rsidP="00421E0A">
      <w:pPr>
        <w:ind w:firstLine="0"/>
        <w:jc w:val="center"/>
        <w:rPr>
          <w:rFonts w:ascii="Arial" w:hAnsi="Arial" w:cs="Arial"/>
          <w:szCs w:val="28"/>
          <w:lang w:eastAsia="en-US"/>
        </w:rPr>
      </w:pPr>
      <w:r w:rsidRPr="008B4915">
        <w:rPr>
          <w:rFonts w:ascii="Arial" w:hAnsi="Arial" w:cs="Arial"/>
          <w:szCs w:val="28"/>
          <w:lang w:eastAsia="en-US"/>
        </w:rPr>
        <w:t>E PODER LOCAL</w:t>
      </w:r>
    </w:p>
    <w:p w:rsidR="002A6690" w:rsidRPr="008B4915" w:rsidRDefault="002A6690" w:rsidP="00421E0A">
      <w:pPr>
        <w:tabs>
          <w:tab w:val="clear" w:pos="709"/>
        </w:tabs>
        <w:spacing w:before="3120" w:after="200" w:line="276" w:lineRule="auto"/>
        <w:ind w:firstLine="0"/>
        <w:jc w:val="center"/>
        <w:rPr>
          <w:rFonts w:ascii="Arial" w:hAnsi="Arial" w:cs="Arial"/>
          <w:szCs w:val="28"/>
          <w:highlight w:val="yellow"/>
          <w:lang w:eastAsia="en-US"/>
        </w:rPr>
      </w:pPr>
      <w:r w:rsidRPr="008B4915">
        <w:rPr>
          <w:rFonts w:ascii="Arial" w:hAnsi="Arial" w:cs="Arial"/>
          <w:szCs w:val="28"/>
          <w:lang w:eastAsia="en-US"/>
        </w:rPr>
        <w:t xml:space="preserve">19 </w:t>
      </w:r>
      <w:proofErr w:type="gramStart"/>
      <w:r w:rsidRPr="008B4915">
        <w:rPr>
          <w:rFonts w:ascii="Arial" w:hAnsi="Arial" w:cs="Arial"/>
          <w:szCs w:val="28"/>
          <w:lang w:eastAsia="en-US"/>
        </w:rPr>
        <w:t>de</w:t>
      </w:r>
      <w:proofErr w:type="gramEnd"/>
      <w:r w:rsidRPr="008B4915">
        <w:rPr>
          <w:rFonts w:ascii="Arial" w:hAnsi="Arial" w:cs="Arial"/>
          <w:szCs w:val="28"/>
          <w:lang w:eastAsia="en-US"/>
        </w:rPr>
        <w:t xml:space="preserve"> Fevereiro de 2014</w:t>
      </w:r>
    </w:p>
    <w:p w:rsidR="008B4915" w:rsidRDefault="008B4915" w:rsidP="00E44F5A">
      <w:pPr>
        <w:tabs>
          <w:tab w:val="clear" w:pos="709"/>
        </w:tabs>
        <w:spacing w:after="200" w:line="276" w:lineRule="auto"/>
        <w:ind w:firstLine="0"/>
      </w:pPr>
    </w:p>
    <w:p w:rsidR="008B4915" w:rsidRDefault="008B4915" w:rsidP="00E44F5A">
      <w:pPr>
        <w:tabs>
          <w:tab w:val="clear" w:pos="709"/>
        </w:tabs>
        <w:spacing w:after="200" w:line="276" w:lineRule="auto"/>
        <w:ind w:firstLine="0"/>
      </w:pPr>
    </w:p>
    <w:p w:rsidR="008B4915" w:rsidRDefault="008B4915" w:rsidP="00E44F5A">
      <w:pPr>
        <w:tabs>
          <w:tab w:val="clear" w:pos="709"/>
        </w:tabs>
        <w:spacing w:after="200" w:line="276" w:lineRule="auto"/>
        <w:ind w:firstLine="0"/>
      </w:pPr>
    </w:p>
    <w:p w:rsidR="008B4915" w:rsidRDefault="008B4915" w:rsidP="00E44F5A">
      <w:pPr>
        <w:tabs>
          <w:tab w:val="clear" w:pos="709"/>
        </w:tabs>
        <w:spacing w:after="200" w:line="276" w:lineRule="auto"/>
        <w:ind w:firstLine="0"/>
      </w:pPr>
    </w:p>
    <w:p w:rsidR="008B4915" w:rsidRDefault="008B4915" w:rsidP="00E44F5A">
      <w:pPr>
        <w:tabs>
          <w:tab w:val="clear" w:pos="709"/>
        </w:tabs>
        <w:spacing w:after="200" w:line="276" w:lineRule="auto"/>
        <w:ind w:firstLine="0"/>
      </w:pPr>
      <w:r>
        <w:t>Audição:</w:t>
      </w:r>
    </w:p>
    <w:p w:rsidR="002A6690" w:rsidRDefault="008B4915" w:rsidP="008B4915">
      <w:pPr>
        <w:tabs>
          <w:tab w:val="clear" w:pos="709"/>
        </w:tabs>
        <w:spacing w:after="200" w:line="276" w:lineRule="auto"/>
        <w:ind w:firstLine="0"/>
        <w:jc w:val="left"/>
      </w:pPr>
      <w:r>
        <w:tab/>
      </w:r>
      <w:r w:rsidRPr="008B4915">
        <w:t xml:space="preserve">Prof. Dr. </w:t>
      </w:r>
      <w:r w:rsidRPr="008B4915">
        <w:rPr>
          <w:b/>
        </w:rPr>
        <w:t>Vasco Pereira da Silva</w:t>
      </w:r>
      <w:r w:rsidRPr="008B4915">
        <w:t xml:space="preserve"> </w:t>
      </w:r>
      <w:r w:rsidR="002A6690">
        <w:br w:type="page"/>
      </w:r>
    </w:p>
    <w:p w:rsidR="00385ACB" w:rsidRDefault="002A6690" w:rsidP="005B0D9B">
      <w:pPr>
        <w:tabs>
          <w:tab w:val="clear" w:pos="709"/>
        </w:tabs>
      </w:pPr>
      <w:r>
        <w:t xml:space="preserve">O Sr. Prof. Dr. </w:t>
      </w:r>
      <w:r>
        <w:rPr>
          <w:b/>
        </w:rPr>
        <w:t>Vasco Pereira da Silva</w:t>
      </w:r>
      <w:r>
        <w:t xml:space="preserve">: — É para mim sempre um grande prazer e uma grande honra estar aqui, e começo por pedir desculpa por este atraso involuntário. Eu tinha marcado 9 horas e </w:t>
      </w:r>
      <w:r w:rsidR="00E44F5A">
        <w:t xml:space="preserve">30 minutos </w:t>
      </w:r>
      <w:r>
        <w:t xml:space="preserve">e é essa a razão do atraso. Pensei que </w:t>
      </w:r>
      <w:r w:rsidR="00385ACB">
        <w:t>o</w:t>
      </w:r>
      <w:r w:rsidR="00E44F5A">
        <w:t xml:space="preserve"> </w:t>
      </w:r>
      <w:r>
        <w:t>idea</w:t>
      </w:r>
      <w:r w:rsidR="00385ACB">
        <w:t>l</w:t>
      </w:r>
      <w:r>
        <w:t xml:space="preserve"> para uma </w:t>
      </w:r>
      <w:r w:rsidR="00E44F5A">
        <w:t xml:space="preserve">reunião </w:t>
      </w:r>
      <w:r w:rsidR="00385ACB">
        <w:t>deste género</w:t>
      </w:r>
      <w:r>
        <w:t xml:space="preserve"> era trazer algumas considerações de ordem genérica ligadas ao procedimento legislativo e a algumas opções que foram tomadas no âmbito desta proposta de lei e deixarmos depois para o debate uma apreciação mais especializada das questões que estão aqui envolvidas.</w:t>
      </w:r>
    </w:p>
    <w:p w:rsidR="002A6690" w:rsidRDefault="002A6690" w:rsidP="005B0D9B">
      <w:pPr>
        <w:tabs>
          <w:tab w:val="clear" w:pos="709"/>
        </w:tabs>
      </w:pPr>
      <w:r>
        <w:t xml:space="preserve">A primeira questão que é preciso explicar tem a ver com o procedimento legislativo, que é longo e, </w:t>
      </w:r>
      <w:r w:rsidR="001F3999">
        <w:t xml:space="preserve">na </w:t>
      </w:r>
      <w:r>
        <w:t>minha perspetiva, talvez excessivamente complexo e que não tem conduzido aos melhores resultados. Eu, aliás, costumo dizer que me sinto numa situação esquizofrénica quando tenho de falar desta proposta de lei, uma vez que</w:t>
      </w:r>
      <w:r w:rsidR="001F3999">
        <w:t>, por um lado,</w:t>
      </w:r>
      <w:r>
        <w:t xml:space="preserve"> como alguns dos meus companheiros da </w:t>
      </w:r>
      <w:r w:rsidR="00705993">
        <w:t xml:space="preserve">comissão </w:t>
      </w:r>
      <w:r>
        <w:t>originária</w:t>
      </w:r>
      <w:r w:rsidR="001F3999">
        <w:t>,</w:t>
      </w:r>
      <w:r>
        <w:t xml:space="preserve"> </w:t>
      </w:r>
      <w:r w:rsidR="001F3999">
        <w:t>não sou capaz</w:t>
      </w:r>
      <w:r>
        <w:t xml:space="preserve"> de dizer absolutamente mal do que aqui está em cima da mesa</w:t>
      </w:r>
      <w:r w:rsidR="001F3999">
        <w:t>,</w:t>
      </w:r>
      <w:r>
        <w:t xml:space="preserve"> porque há aqui muitas coisas que foram inspiradas no trabalho da </w:t>
      </w:r>
      <w:r w:rsidR="00705993">
        <w:t xml:space="preserve">comissão </w:t>
      </w:r>
      <w:r>
        <w:t>originária</w:t>
      </w:r>
      <w:r w:rsidR="001F3999">
        <w:t xml:space="preserve">, e, </w:t>
      </w:r>
      <w:r>
        <w:t>por outro</w:t>
      </w:r>
      <w:r w:rsidR="001F3999">
        <w:t>,</w:t>
      </w:r>
      <w:r>
        <w:t xml:space="preserve"> não sou capaz de dizer bem</w:t>
      </w:r>
      <w:r w:rsidR="001F3999">
        <w:t>,</w:t>
      </w:r>
      <w:r>
        <w:t xml:space="preserve"> porque algumas</w:t>
      </w:r>
      <w:r w:rsidR="001F3999">
        <w:t>,</w:t>
      </w:r>
      <w:r>
        <w:t xml:space="preserve"> ou muitas</w:t>
      </w:r>
      <w:r w:rsidR="001F3999">
        <w:t>,</w:t>
      </w:r>
      <w:r>
        <w:t xml:space="preserve"> das alterações que foram introduzidas no procedimento acabam por desvirtuar aquilo que se pretendeu com esta proposta inicial, e</w:t>
      </w:r>
      <w:r w:rsidR="001F3999">
        <w:t>,</w:t>
      </w:r>
      <w:r>
        <w:t xml:space="preserve"> portanto</w:t>
      </w:r>
      <w:r w:rsidR="001F3999">
        <w:t>,</w:t>
      </w:r>
      <w:r>
        <w:t xml:space="preserve"> o resultado</w:t>
      </w:r>
      <w:r w:rsidR="00705993">
        <w:t>,</w:t>
      </w:r>
      <w:r>
        <w:t xml:space="preserve"> em muitos casos</w:t>
      </w:r>
      <w:r w:rsidR="00705993">
        <w:t>,</w:t>
      </w:r>
      <w:r>
        <w:t xml:space="preserve"> está, na minha perspetiva, longe daquilo que seria desejável.</w:t>
      </w:r>
    </w:p>
    <w:p w:rsidR="002A6690" w:rsidRDefault="00705993" w:rsidP="0040488A">
      <w:pPr>
        <w:tabs>
          <w:tab w:val="clear" w:pos="709"/>
        </w:tabs>
      </w:pPr>
      <w:r>
        <w:t xml:space="preserve">Começando por explicar </w:t>
      </w:r>
      <w:r w:rsidR="002A6690">
        <w:t xml:space="preserve">o procedimento, </w:t>
      </w:r>
      <w:r>
        <w:t xml:space="preserve">devo dizer que </w:t>
      </w:r>
      <w:r w:rsidR="002A6690">
        <w:t xml:space="preserve">esta proposta de lei resultou de um pedido feito a uma </w:t>
      </w:r>
      <w:r w:rsidR="00EE263A">
        <w:t>comissão</w:t>
      </w:r>
      <w:r w:rsidR="002A6690">
        <w:t>, que era presidida por mim</w:t>
      </w:r>
      <w:r w:rsidR="00EE263A">
        <w:t xml:space="preserve"> </w:t>
      </w:r>
      <w:r w:rsidR="002A6690">
        <w:t>pelo anterior Governo</w:t>
      </w:r>
      <w:r w:rsidR="00490BBB">
        <w:t>. E</w:t>
      </w:r>
      <w:r w:rsidR="002A6690">
        <w:t xml:space="preserve">ste procedimento passou por dois </w:t>
      </w:r>
      <w:r w:rsidR="00EE263A">
        <w:t>governos</w:t>
      </w:r>
      <w:r w:rsidR="002A6690">
        <w:t xml:space="preserve">, três </w:t>
      </w:r>
      <w:r w:rsidR="00EE263A">
        <w:t xml:space="preserve">ministros </w:t>
      </w:r>
      <w:r w:rsidR="002A6690">
        <w:t xml:space="preserve">e quatro </w:t>
      </w:r>
      <w:r w:rsidR="00EE263A">
        <w:t xml:space="preserve">secretários </w:t>
      </w:r>
      <w:r w:rsidR="002A6690">
        <w:t xml:space="preserve">de Estado e, como devem calcular, gerou algumas perturbações e algumas interrupções no </w:t>
      </w:r>
      <w:r w:rsidR="00EE263A">
        <w:t xml:space="preserve">quadro </w:t>
      </w:r>
      <w:r w:rsidR="002A6690">
        <w:t xml:space="preserve">de </w:t>
      </w:r>
      <w:r w:rsidR="002A6690">
        <w:lastRenderedPageBreak/>
        <w:t>um procedimento legislativo</w:t>
      </w:r>
      <w:r w:rsidR="00AE7981">
        <w:t>,</w:t>
      </w:r>
      <w:r w:rsidR="002A6690">
        <w:t xml:space="preserve"> que foi, na minha perspetiva, excessivamente longo.</w:t>
      </w:r>
    </w:p>
    <w:p w:rsidR="00905007" w:rsidRDefault="002A6690" w:rsidP="0040488A">
      <w:pPr>
        <w:tabs>
          <w:tab w:val="clear" w:pos="709"/>
        </w:tabs>
      </w:pPr>
      <w:r>
        <w:t xml:space="preserve">Essa </w:t>
      </w:r>
      <w:r w:rsidR="00092EB0">
        <w:t>comissão</w:t>
      </w:r>
      <w:r>
        <w:t xml:space="preserve">, constituída no quadro do anterior Governo, tinha por missão elaborar uma lei do solo e, na altura, a </w:t>
      </w:r>
      <w:r w:rsidR="00490BBB">
        <w:t xml:space="preserve">Sr.ª </w:t>
      </w:r>
      <w:r>
        <w:t>Ministra deu-me alguma liberdade na escolha dos membros da equipa, sendo certo que haveria o acompanhamento por parte de uma equipa técnica no âmbito do Ministério, e eu escolhi uma equipa que tinha não só professores de várias universidades como também de várias áreas do saber.</w:t>
      </w:r>
    </w:p>
    <w:p w:rsidR="002A6690" w:rsidRDefault="00092EB0" w:rsidP="0040488A">
      <w:pPr>
        <w:tabs>
          <w:tab w:val="clear" w:pos="709"/>
        </w:tabs>
      </w:pPr>
      <w:r>
        <w:t>Enfim, e</w:t>
      </w:r>
      <w:r w:rsidR="002A6690">
        <w:t xml:space="preserve">u sou, como sabem, um </w:t>
      </w:r>
      <w:r w:rsidR="005836E2">
        <w:t>administrativista</w:t>
      </w:r>
      <w:r>
        <w:t xml:space="preserve"> e </w:t>
      </w:r>
      <w:r w:rsidR="002A6690">
        <w:t xml:space="preserve">tenho uma especial predileção pelas matérias do ambiente e do ordenamento do território, mas a minha formação base é direito administrativo, sou professor de </w:t>
      </w:r>
      <w:r w:rsidR="00905007">
        <w:t xml:space="preserve">Direito Administrativo </w:t>
      </w:r>
      <w:r w:rsidR="002A6690">
        <w:t xml:space="preserve">e do </w:t>
      </w:r>
      <w:r w:rsidR="00905007">
        <w:t xml:space="preserve">Direito </w:t>
      </w:r>
      <w:r w:rsidR="002A6690">
        <w:t xml:space="preserve">do </w:t>
      </w:r>
      <w:r w:rsidR="00905007">
        <w:t>Contencioso Administrativo</w:t>
      </w:r>
      <w:r w:rsidR="00385ACB">
        <w:t>.</w:t>
      </w:r>
      <w:r w:rsidR="002A6690">
        <w:t xml:space="preserve"> </w:t>
      </w:r>
      <w:r w:rsidR="00385ACB">
        <w:t xml:space="preserve">Também </w:t>
      </w:r>
      <w:r w:rsidR="002A6690">
        <w:t>havia um outro colaborador com esta visão similar à minha — generalista no quadro desta área —, que era o Sr. Dr. André Salgado Matos</w:t>
      </w:r>
      <w:r w:rsidR="00385ACB">
        <w:t xml:space="preserve"> e </w:t>
      </w:r>
      <w:r w:rsidR="002A6690">
        <w:t>que tem sido meu colaborador quer na Faculdade de Direito da Universidade de Lisboa quer na Universidade Católica</w:t>
      </w:r>
      <w:r w:rsidR="00385ACB">
        <w:t xml:space="preserve">. </w:t>
      </w:r>
      <w:r w:rsidR="00FB6D88">
        <w:t xml:space="preserve">Depois </w:t>
      </w:r>
      <w:r w:rsidR="002A6690">
        <w:t>escolhi os dois novos Doutores da Faculdade de Direito, que fizeram uma tese sobre urbanismo</w:t>
      </w:r>
      <w:r w:rsidR="000F72DB">
        <w:t>,</w:t>
      </w:r>
      <w:r w:rsidR="002A6690">
        <w:t xml:space="preserve"> o Sr. Prof. João Miranda e o Sr. Prof. Cláudio Monteiro</w:t>
      </w:r>
      <w:r w:rsidR="000F72DB">
        <w:t>.</w:t>
      </w:r>
      <w:r w:rsidR="002A6690">
        <w:t xml:space="preserve"> </w:t>
      </w:r>
      <w:r w:rsidR="000F72DB">
        <w:t>D</w:t>
      </w:r>
      <w:r w:rsidR="002A6690">
        <w:t>e Coimbra</w:t>
      </w:r>
      <w:r w:rsidR="000F72DB">
        <w:t>,</w:t>
      </w:r>
      <w:r w:rsidR="002A6690">
        <w:t xml:space="preserve"> escolhi a Prof</w:t>
      </w:r>
      <w:r w:rsidR="000F72DB">
        <w:t xml:space="preserve">essora </w:t>
      </w:r>
      <w:r w:rsidR="002A6690">
        <w:t>Fernanda Paula Oliveira</w:t>
      </w:r>
      <w:r w:rsidR="000F72DB">
        <w:t xml:space="preserve">. Por fim, </w:t>
      </w:r>
      <w:r w:rsidR="002A6690">
        <w:t xml:space="preserve">escolhi um </w:t>
      </w:r>
      <w:r w:rsidR="000F72DB">
        <w:t xml:space="preserve">privatista, </w:t>
      </w:r>
      <w:r w:rsidR="002A6690">
        <w:t xml:space="preserve">porque achei que uma matéria como esta precisava de ter </w:t>
      </w:r>
      <w:r w:rsidR="000F72DB">
        <w:t xml:space="preserve">não </w:t>
      </w:r>
      <w:r w:rsidR="002A6690">
        <w:t>apenas as contribuições do direito público mas também do direito privado, que era o Sr. Prof. Henrique Antunes</w:t>
      </w:r>
      <w:r w:rsidR="000F72DB">
        <w:t>,</w:t>
      </w:r>
      <w:r w:rsidR="002A6690">
        <w:t xml:space="preserve"> da Universidade Católica Portuguesa. Aquilo que ficou combinado foi que esta Comissão, com algum acompanhamento, procuraria fazer uma lei do solo e apresentaria propostas ao Governo no quadro da lei do solo.</w:t>
      </w:r>
    </w:p>
    <w:p w:rsidR="0052482D" w:rsidRDefault="002A6690" w:rsidP="0040488A">
      <w:pPr>
        <w:tabs>
          <w:tab w:val="clear" w:pos="709"/>
        </w:tabs>
      </w:pPr>
      <w:r>
        <w:t xml:space="preserve">Uma das opções que tomámos e que foi, de alguma maneira, considerada pela </w:t>
      </w:r>
      <w:r w:rsidR="00E80930">
        <w:t xml:space="preserve">Sr.ª </w:t>
      </w:r>
      <w:r>
        <w:t xml:space="preserve">Ministra, foi a de fazer uma </w:t>
      </w:r>
      <w:r w:rsidR="001D2ADD">
        <w:t xml:space="preserve">lei </w:t>
      </w:r>
      <w:r>
        <w:t xml:space="preserve">de </w:t>
      </w:r>
      <w:r w:rsidR="001D2ADD">
        <w:t>bases</w:t>
      </w:r>
      <w:r>
        <w:t xml:space="preserve">. Porquê uma </w:t>
      </w:r>
      <w:r w:rsidR="001D2ADD">
        <w:t xml:space="preserve">lei </w:t>
      </w:r>
      <w:r>
        <w:t xml:space="preserve">de </w:t>
      </w:r>
      <w:r w:rsidR="001D2ADD">
        <w:t>bases</w:t>
      </w:r>
      <w:r>
        <w:t>? Porque</w:t>
      </w:r>
      <w:r w:rsidR="003F34DB">
        <w:t>, por um lado,</w:t>
      </w:r>
      <w:r>
        <w:t xml:space="preserve"> a lei do solo estava a surgir depois de </w:t>
      </w:r>
      <w:r>
        <w:lastRenderedPageBreak/>
        <w:t>outras leis</w:t>
      </w:r>
      <w:r w:rsidR="003F34DB">
        <w:t>,</w:t>
      </w:r>
      <w:r>
        <w:t xml:space="preserve"> que eram, de alguma maneira, conformadoras do sistema</w:t>
      </w:r>
      <w:r w:rsidR="003F34DB">
        <w:t xml:space="preserve">, e, por outro, </w:t>
      </w:r>
      <w:r>
        <w:t>havia a ideia de</w:t>
      </w:r>
      <w:r w:rsidR="001D2ADD">
        <w:t xml:space="preserve"> dar</w:t>
      </w:r>
      <w:r>
        <w:t>, de alguma maneira, alguma preponderância à lei do solo</w:t>
      </w:r>
      <w:r w:rsidR="001D2ADD">
        <w:t>,</w:t>
      </w:r>
      <w:r>
        <w:t xml:space="preserve"> um pouco no quadro daquilo que era a experiência espanhola</w:t>
      </w:r>
      <w:r w:rsidR="001D2ADD">
        <w:t>,</w:t>
      </w:r>
      <w:r>
        <w:t xml:space="preserve"> </w:t>
      </w:r>
      <w:r w:rsidR="0052482D">
        <w:t xml:space="preserve">que é </w:t>
      </w:r>
      <w:r>
        <w:t xml:space="preserve">fazer da lei do solo a grande lei em matéria do urbanismo e do ordenamento do território e não apenas </w:t>
      </w:r>
      <w:r w:rsidR="0052482D">
        <w:t>d</w:t>
      </w:r>
      <w:r>
        <w:t>as questões que são tratadas na nossa lei do solo de 1976</w:t>
      </w:r>
      <w:r w:rsidR="001D2ADD">
        <w:t>. P</w:t>
      </w:r>
      <w:r>
        <w:t>ortanto</w:t>
      </w:r>
      <w:r w:rsidR="001D2ADD">
        <w:t>,</w:t>
      </w:r>
      <w:r>
        <w:t xml:space="preserve"> a ideia era estabelecer um quadro muito amplo</w:t>
      </w:r>
      <w:r w:rsidR="001D2ADD">
        <w:t>.</w:t>
      </w:r>
      <w:r>
        <w:t xml:space="preserve"> </w:t>
      </w:r>
      <w:r w:rsidR="001D2ADD">
        <w:t>E</w:t>
      </w:r>
      <w:r>
        <w:t>, enfim, a equipa começou a trabalhar.</w:t>
      </w:r>
    </w:p>
    <w:p w:rsidR="002A6690" w:rsidRDefault="002A6690" w:rsidP="0040488A">
      <w:pPr>
        <w:tabs>
          <w:tab w:val="clear" w:pos="709"/>
        </w:tabs>
      </w:pPr>
      <w:r>
        <w:t>Logo nesta altura começaram a surgir alguns problemas, que foram resolvidos com alguma habilidade, no quadro do procedimento legislativo</w:t>
      </w:r>
      <w:r w:rsidR="00FB550D">
        <w:t>. U</w:t>
      </w:r>
      <w:r>
        <w:t>ma vez que havia três altos funcionários do Governo a acompanhar-nos permanentemente</w:t>
      </w:r>
      <w:r w:rsidR="0052482D">
        <w:t>,</w:t>
      </w:r>
      <w:r>
        <w:t xml:space="preserve"> houve ali uma certa </w:t>
      </w:r>
      <w:r w:rsidR="0052482D">
        <w:t xml:space="preserve">dificuldade </w:t>
      </w:r>
      <w:r>
        <w:t xml:space="preserve">— </w:t>
      </w:r>
      <w:r w:rsidR="0052482D">
        <w:t xml:space="preserve">e </w:t>
      </w:r>
      <w:r>
        <w:t xml:space="preserve">quem conhece procedimentos administrativos, </w:t>
      </w:r>
      <w:r w:rsidR="0052482D">
        <w:t xml:space="preserve">percebe isto </w:t>
      </w:r>
      <w:r>
        <w:t>bem —</w:t>
      </w:r>
      <w:r w:rsidR="0052482D">
        <w:t xml:space="preserve"> </w:t>
      </w:r>
      <w:r>
        <w:t>em estabelecer tarefas</w:t>
      </w:r>
      <w:r w:rsidR="00FB550D">
        <w:t xml:space="preserve">: a </w:t>
      </w:r>
      <w:r w:rsidR="0052482D">
        <w:t xml:space="preserve">Sr.ª </w:t>
      </w:r>
      <w:r>
        <w:t>Ministra dizia que nós tínhamos plenos poderes para decidir,</w:t>
      </w:r>
      <w:r w:rsidR="00FB550D">
        <w:t xml:space="preserve"> mas</w:t>
      </w:r>
      <w:r>
        <w:t xml:space="preserve"> havia um </w:t>
      </w:r>
      <w:r w:rsidR="00FB550D">
        <w:t>diretor</w:t>
      </w:r>
      <w:r>
        <w:t>-</w:t>
      </w:r>
      <w:r w:rsidR="00FB550D">
        <w:t xml:space="preserve">geral </w:t>
      </w:r>
      <w:r>
        <w:t xml:space="preserve">que entendia que nós estávamos ali para pôr as </w:t>
      </w:r>
      <w:r w:rsidR="00FB550D">
        <w:t xml:space="preserve">vírgulas </w:t>
      </w:r>
      <w:r>
        <w:t>e as palavras naquilo que era decidido pela Direção-Geral. A questão foi esclarecida</w:t>
      </w:r>
      <w:r w:rsidR="00C2295F">
        <w:t>,</w:t>
      </w:r>
      <w:r>
        <w:t xml:space="preserve"> apesar de alguns melindres no procedimento, mas a </w:t>
      </w:r>
      <w:r w:rsidR="00C2295F">
        <w:t xml:space="preserve">Sr.ª </w:t>
      </w:r>
      <w:r>
        <w:t>Ministra, na altura, deu-nos razão, e</w:t>
      </w:r>
      <w:r w:rsidR="00C2295F">
        <w:t>,</w:t>
      </w:r>
      <w:r>
        <w:t xml:space="preserve"> portanto</w:t>
      </w:r>
      <w:r w:rsidR="00C2295F">
        <w:t>,</w:t>
      </w:r>
      <w:r>
        <w:t xml:space="preserve"> ficou estabelecido que </w:t>
      </w:r>
      <w:r w:rsidR="00C2295F">
        <w:t xml:space="preserve">seríamos </w:t>
      </w:r>
      <w:r>
        <w:t xml:space="preserve">nós </w:t>
      </w:r>
      <w:r w:rsidR="00C2295F">
        <w:t xml:space="preserve">a </w:t>
      </w:r>
      <w:r>
        <w:t>tomar a opção de fundo e que a Direção-Geral teria uma função técnica e coadjuvante, e os trabalhos foram continuando.</w:t>
      </w:r>
    </w:p>
    <w:p w:rsidR="00F95224" w:rsidRDefault="002A6690" w:rsidP="0040488A">
      <w:pPr>
        <w:tabs>
          <w:tab w:val="clear" w:pos="709"/>
        </w:tabs>
      </w:pPr>
      <w:r>
        <w:t xml:space="preserve">Estávamos a fazer uma </w:t>
      </w:r>
      <w:r w:rsidR="00743DA7">
        <w:t xml:space="preserve">lei </w:t>
      </w:r>
      <w:r>
        <w:t xml:space="preserve">de </w:t>
      </w:r>
      <w:r w:rsidR="00743DA7">
        <w:t xml:space="preserve">bases </w:t>
      </w:r>
      <w:r>
        <w:t>do solo</w:t>
      </w:r>
      <w:r w:rsidR="00743DA7">
        <w:t xml:space="preserve">. Tínhamos </w:t>
      </w:r>
      <w:r>
        <w:t>o projeto quase pronto, apresentámos a primeira fase das previsões, foi aprovado</w:t>
      </w:r>
      <w:r w:rsidR="00743DA7">
        <w:t>,</w:t>
      </w:r>
      <w:r>
        <w:t xml:space="preserve"> quando houve a queda do Governo. Aí</w:t>
      </w:r>
      <w:r w:rsidR="000D0BBD">
        <w:t>,</w:t>
      </w:r>
      <w:r>
        <w:t xml:space="preserve"> ficámos com algumas dúvidas </w:t>
      </w:r>
      <w:r w:rsidR="000D0BBD">
        <w:t xml:space="preserve">sobre </w:t>
      </w:r>
      <w:r>
        <w:t xml:space="preserve">se deveríamos continuar ou não. Não parámos completamente os trabalhos ao nível da </w:t>
      </w:r>
      <w:r w:rsidR="000D0BBD">
        <w:t>comissão técnica</w:t>
      </w:r>
      <w:r w:rsidR="00982D69">
        <w:t>, mesmo</w:t>
      </w:r>
      <w:r w:rsidR="000D0BBD">
        <w:t xml:space="preserve"> </w:t>
      </w:r>
      <w:r>
        <w:t>sem o apoio dos funcionários nessa fase</w:t>
      </w:r>
      <w:r w:rsidR="00982D69">
        <w:t>. H</w:t>
      </w:r>
      <w:r>
        <w:t xml:space="preserve">ouve algum tempo de espera </w:t>
      </w:r>
      <w:r w:rsidR="000D0BBD">
        <w:t xml:space="preserve">até </w:t>
      </w:r>
      <w:r>
        <w:t xml:space="preserve">que o novo </w:t>
      </w:r>
      <w:r w:rsidR="00982D69">
        <w:t>governo</w:t>
      </w:r>
      <w:r>
        <w:t xml:space="preserve">, a </w:t>
      </w:r>
      <w:r w:rsidR="00216EA5">
        <w:t xml:space="preserve">Sr.ª </w:t>
      </w:r>
      <w:r>
        <w:t>Ministra, a Sr.ª Prof.ª Assunção Cristas — de resto, minha antiga aluna e colega na Universidade Nova —</w:t>
      </w:r>
      <w:r w:rsidR="00216EA5">
        <w:t>,</w:t>
      </w:r>
      <w:r w:rsidR="00982D69">
        <w:t xml:space="preserve"> me </w:t>
      </w:r>
      <w:r>
        <w:t xml:space="preserve">recebeu e explicou que estava interessada em que a </w:t>
      </w:r>
      <w:r w:rsidR="00216EA5">
        <w:t xml:space="preserve">comissão </w:t>
      </w:r>
      <w:r>
        <w:t xml:space="preserve">continuasse os seus trabalhos e </w:t>
      </w:r>
      <w:r>
        <w:lastRenderedPageBreak/>
        <w:t>lançou um repto</w:t>
      </w:r>
      <w:r w:rsidR="00982D69">
        <w:t>,</w:t>
      </w:r>
      <w:r>
        <w:t xml:space="preserve"> que na altura gerou alguma perplexidade</w:t>
      </w:r>
      <w:r w:rsidR="00982D69">
        <w:t>,</w:t>
      </w:r>
      <w:r>
        <w:t xml:space="preserve"> pois </w:t>
      </w:r>
      <w:r w:rsidR="00216EA5">
        <w:t xml:space="preserve">era </w:t>
      </w:r>
      <w:r>
        <w:t>uma alteração em relação àquilo que estávamos a fazer</w:t>
      </w:r>
      <w:r w:rsidR="00982D69">
        <w:t>. A</w:t>
      </w:r>
      <w:r>
        <w:t xml:space="preserve"> </w:t>
      </w:r>
      <w:r w:rsidR="00216EA5">
        <w:t xml:space="preserve">Sr.ª </w:t>
      </w:r>
      <w:r>
        <w:t>Ministra</w:t>
      </w:r>
      <w:r w:rsidR="00982D69">
        <w:t>,</w:t>
      </w:r>
      <w:r>
        <w:t xml:space="preserve"> um pouco na tal lógica espanhola de que se tinha falado</w:t>
      </w:r>
      <w:r w:rsidR="008E1BA4">
        <w:t>,</w:t>
      </w:r>
      <w:r>
        <w:t xml:space="preserve"> propôs</w:t>
      </w:r>
      <w:r w:rsidR="008E1BA4">
        <w:t>-nos</w:t>
      </w:r>
      <w:r>
        <w:t xml:space="preserve"> que, em vez de se fazer apenas uma </w:t>
      </w:r>
      <w:r w:rsidR="00216EA5">
        <w:t xml:space="preserve">lei </w:t>
      </w:r>
      <w:r>
        <w:t xml:space="preserve">de </w:t>
      </w:r>
      <w:r w:rsidR="00216EA5">
        <w:t xml:space="preserve">bases </w:t>
      </w:r>
      <w:r>
        <w:t xml:space="preserve">do solo, fizéssemos uma </w:t>
      </w:r>
      <w:r w:rsidR="00216EA5">
        <w:t xml:space="preserve">lei </w:t>
      </w:r>
      <w:r>
        <w:t xml:space="preserve">de </w:t>
      </w:r>
      <w:r w:rsidR="00216EA5">
        <w:t xml:space="preserve">bases </w:t>
      </w:r>
      <w:r>
        <w:t>do solo, do urbanismo e do ordenamento do território. Isto implicava uma mudança radical de perspetiva</w:t>
      </w:r>
      <w:r w:rsidR="00F95224">
        <w:t>,</w:t>
      </w:r>
      <w:r>
        <w:t xml:space="preserve"> porque, </w:t>
      </w:r>
      <w:r w:rsidR="00F95224">
        <w:t xml:space="preserve">na </w:t>
      </w:r>
      <w:r>
        <w:t xml:space="preserve">perspetiva da </w:t>
      </w:r>
      <w:r w:rsidR="00F95224">
        <w:t>comissão</w:t>
      </w:r>
      <w:r>
        <w:t xml:space="preserve">, havia uma boa </w:t>
      </w:r>
      <w:r w:rsidR="00F95224">
        <w:t xml:space="preserve">lei </w:t>
      </w:r>
      <w:r>
        <w:t xml:space="preserve">de </w:t>
      </w:r>
      <w:r w:rsidR="00F95224">
        <w:t xml:space="preserve">bases </w:t>
      </w:r>
      <w:r>
        <w:t xml:space="preserve">do urbanismo e do ordenamento do território, mas essa </w:t>
      </w:r>
      <w:r w:rsidR="00F95224">
        <w:t xml:space="preserve">lei </w:t>
      </w:r>
      <w:r>
        <w:t xml:space="preserve">de </w:t>
      </w:r>
      <w:r w:rsidR="00F95224">
        <w:t xml:space="preserve">bases </w:t>
      </w:r>
      <w:r>
        <w:t xml:space="preserve">era muito insuficiente enquanto </w:t>
      </w:r>
      <w:r w:rsidR="00F95224">
        <w:t xml:space="preserve">lei </w:t>
      </w:r>
      <w:r>
        <w:t xml:space="preserve">de </w:t>
      </w:r>
      <w:r w:rsidR="00F95224">
        <w:t xml:space="preserve">bases, </w:t>
      </w:r>
      <w:r>
        <w:t>porque, como sabem, ela só trata dos instrumentos de gestão territorial</w:t>
      </w:r>
      <w:r w:rsidR="00F95224">
        <w:t xml:space="preserve">. Portanto, </w:t>
      </w:r>
      <w:r>
        <w:t xml:space="preserve">não é efetivamente uma </w:t>
      </w:r>
      <w:r w:rsidR="00F95224">
        <w:t xml:space="preserve">lei </w:t>
      </w:r>
      <w:r>
        <w:t xml:space="preserve">de </w:t>
      </w:r>
      <w:r w:rsidR="00F95224">
        <w:t>bases</w:t>
      </w:r>
      <w:r>
        <w:t xml:space="preserve"> nem do urbanismo nem do ordenamento do território</w:t>
      </w:r>
      <w:r w:rsidR="00F95224">
        <w:t>.</w:t>
      </w:r>
    </w:p>
    <w:p w:rsidR="002A6690" w:rsidRDefault="00F95224" w:rsidP="0040488A">
      <w:pPr>
        <w:tabs>
          <w:tab w:val="clear" w:pos="709"/>
        </w:tabs>
      </w:pPr>
      <w:r>
        <w:t xml:space="preserve">Assim, </w:t>
      </w:r>
      <w:r w:rsidR="002A6690">
        <w:t xml:space="preserve">uma vez que a nossa missão era não apenas uma </w:t>
      </w:r>
      <w:r w:rsidR="00A60E64">
        <w:t xml:space="preserve">lei </w:t>
      </w:r>
      <w:r w:rsidR="002A6690">
        <w:t xml:space="preserve">do solo mas também uma </w:t>
      </w:r>
      <w:r w:rsidR="00A60E64">
        <w:t xml:space="preserve">lei </w:t>
      </w:r>
      <w:r w:rsidR="002A6690">
        <w:t xml:space="preserve">de </w:t>
      </w:r>
      <w:r w:rsidR="00A60E64">
        <w:t xml:space="preserve">bases </w:t>
      </w:r>
      <w:r w:rsidR="002A6690">
        <w:t>do ordenamento do território e do urbanismo, tomámos algumas opções em termos de alargamento do âmbito daquilo que dev</w:t>
      </w:r>
      <w:r w:rsidR="00A60E64">
        <w:t>er</w:t>
      </w:r>
      <w:r w:rsidR="002A6690">
        <w:t xml:space="preserve">ia ser uma </w:t>
      </w:r>
      <w:r w:rsidR="00A60E64">
        <w:t xml:space="preserve">lei </w:t>
      </w:r>
      <w:r w:rsidR="002A6690">
        <w:t xml:space="preserve">de </w:t>
      </w:r>
      <w:r w:rsidR="00A60E64">
        <w:t xml:space="preserve">bases, </w:t>
      </w:r>
      <w:r w:rsidR="002A6690">
        <w:t xml:space="preserve">e, na altura, expusemos isso à </w:t>
      </w:r>
      <w:r w:rsidR="00A60E64">
        <w:t xml:space="preserve">Sr.ª </w:t>
      </w:r>
      <w:r w:rsidR="002A6690">
        <w:t xml:space="preserve">Ministra e dissemos que era preciso uma lei um pouco mais detalhada daquilo que </w:t>
      </w:r>
      <w:r w:rsidR="00DE203C">
        <w:t xml:space="preserve">era </w:t>
      </w:r>
      <w:r w:rsidR="002A6690">
        <w:t xml:space="preserve">costume numa </w:t>
      </w:r>
      <w:r w:rsidR="00385414">
        <w:t xml:space="preserve">lei </w:t>
      </w:r>
      <w:r w:rsidR="002A6690">
        <w:t xml:space="preserve">de </w:t>
      </w:r>
      <w:r w:rsidR="00385414">
        <w:t>bases</w:t>
      </w:r>
      <w:r w:rsidR="002A6690">
        <w:t xml:space="preserve">, uma </w:t>
      </w:r>
      <w:r w:rsidR="00385414">
        <w:t xml:space="preserve">lei </w:t>
      </w:r>
      <w:r w:rsidR="002A6690">
        <w:t>que teria como</w:t>
      </w:r>
      <w:r w:rsidR="00385414">
        <w:t>, enfim,</w:t>
      </w:r>
      <w:r w:rsidR="002A6690">
        <w:t xml:space="preserve"> realidade similar ou realidade próxima aquilo que acontece ao nível da </w:t>
      </w:r>
      <w:r w:rsidR="00385414">
        <w:t xml:space="preserve">lei </w:t>
      </w:r>
      <w:r w:rsidR="002A6690">
        <w:t xml:space="preserve">de </w:t>
      </w:r>
      <w:r w:rsidR="00385414">
        <w:t xml:space="preserve">bases </w:t>
      </w:r>
      <w:r w:rsidR="002A6690">
        <w:t xml:space="preserve">do património cultural, que é uma </w:t>
      </w:r>
      <w:r w:rsidR="00882F4B">
        <w:t xml:space="preserve">lei </w:t>
      </w:r>
      <w:r w:rsidR="002A6690">
        <w:t>já com um nível de detalhe superior e que procura fazer o enquadramento geral da matéria</w:t>
      </w:r>
      <w:r w:rsidR="00647477">
        <w:t xml:space="preserve">. Ora, </w:t>
      </w:r>
      <w:r w:rsidR="002A6690">
        <w:t xml:space="preserve">isto implicava também que aquilo que era o nosso objetivo primeiro, que era apenas uma </w:t>
      </w:r>
      <w:r w:rsidR="00882F4B">
        <w:t xml:space="preserve">lei </w:t>
      </w:r>
      <w:r w:rsidR="002A6690">
        <w:t>do solo, agora se alargasse</w:t>
      </w:r>
      <w:r w:rsidR="00647477">
        <w:t>, o</w:t>
      </w:r>
      <w:r w:rsidR="002A6690">
        <w:t xml:space="preserve"> que </w:t>
      </w:r>
      <w:r w:rsidR="00647477">
        <w:t xml:space="preserve">obrigava </w:t>
      </w:r>
      <w:r w:rsidR="002A6690">
        <w:t>a um esforço de escolha daquilo que dev</w:t>
      </w:r>
      <w:r w:rsidR="00882F4B">
        <w:t>er</w:t>
      </w:r>
      <w:r w:rsidR="002A6690">
        <w:t xml:space="preserve">ia constar numa verdadeira </w:t>
      </w:r>
      <w:r w:rsidR="00854C48">
        <w:t xml:space="preserve">lei </w:t>
      </w:r>
      <w:r w:rsidR="002A6690">
        <w:t xml:space="preserve">de </w:t>
      </w:r>
      <w:r w:rsidR="00854C48">
        <w:t xml:space="preserve">bases </w:t>
      </w:r>
      <w:r w:rsidR="002A6690">
        <w:t>do solo e do ordenamento do território</w:t>
      </w:r>
      <w:r w:rsidR="00854C48">
        <w:t>,</w:t>
      </w:r>
      <w:r w:rsidR="002A6690">
        <w:t xml:space="preserve"> e</w:t>
      </w:r>
      <w:r w:rsidR="00854C48">
        <w:t>, portanto,</w:t>
      </w:r>
      <w:r w:rsidR="002A6690">
        <w:t xml:space="preserve"> esta realidade implicava opções diferentes.</w:t>
      </w:r>
    </w:p>
    <w:p w:rsidR="002A6690" w:rsidRDefault="002A6690" w:rsidP="0040488A">
      <w:pPr>
        <w:tabs>
          <w:tab w:val="clear" w:pos="709"/>
        </w:tabs>
      </w:pPr>
      <w:r>
        <w:t xml:space="preserve">A </w:t>
      </w:r>
      <w:r w:rsidR="00610401">
        <w:t xml:space="preserve">Sr.ª </w:t>
      </w:r>
      <w:r>
        <w:t>Ministra achou bem e nós continuámos o trabalho só que, desta vez, sem acompanhamento técnico, e</w:t>
      </w:r>
      <w:r w:rsidR="00610401">
        <w:t>,</w:t>
      </w:r>
      <w:r>
        <w:t xml:space="preserve"> portanto</w:t>
      </w:r>
      <w:r w:rsidR="00610401">
        <w:t>,</w:t>
      </w:r>
      <w:r>
        <w:t xml:space="preserve"> estivemos a trabalhar </w:t>
      </w:r>
      <w:r>
        <w:lastRenderedPageBreak/>
        <w:t xml:space="preserve">um ano sem que houvesse indicações por parte do Governo acerca daquilo que esperava desta </w:t>
      </w:r>
      <w:r w:rsidR="00610401">
        <w:t>lei</w:t>
      </w:r>
      <w:r>
        <w:t>.</w:t>
      </w:r>
    </w:p>
    <w:p w:rsidR="00B3044C" w:rsidRDefault="002A6690" w:rsidP="0040488A">
      <w:pPr>
        <w:tabs>
          <w:tab w:val="clear" w:pos="709"/>
        </w:tabs>
      </w:pPr>
      <w:r>
        <w:t>Depois houve um terceiro Secretário de Estado que apareceu</w:t>
      </w:r>
      <w:r w:rsidR="001464DB">
        <w:t xml:space="preserve"> e </w:t>
      </w:r>
      <w:r>
        <w:t xml:space="preserve">que resolveu intervir no processo com um </w:t>
      </w:r>
      <w:r w:rsidR="001464DB">
        <w:t>diretor</w:t>
      </w:r>
      <w:r>
        <w:t>-</w:t>
      </w:r>
      <w:r w:rsidR="001464DB">
        <w:t xml:space="preserve">geral </w:t>
      </w:r>
      <w:r>
        <w:t xml:space="preserve">que vinha da anterior </w:t>
      </w:r>
      <w:r w:rsidR="001464DB">
        <w:t xml:space="preserve">comissão </w:t>
      </w:r>
      <w:r>
        <w:t xml:space="preserve">de acompanhamento e aí o Secretário de Estado forneceu algumas indicações de caráter político à </w:t>
      </w:r>
      <w:r w:rsidR="001464DB">
        <w:t xml:space="preserve">comissão. </w:t>
      </w:r>
      <w:r w:rsidR="00032942">
        <w:t>O</w:t>
      </w:r>
      <w:r>
        <w:t xml:space="preserve"> facto é que essas indicações eram relativamente vagas</w:t>
      </w:r>
      <w:r w:rsidR="00F17C08">
        <w:t>.</w:t>
      </w:r>
      <w:r>
        <w:t xml:space="preserve"> </w:t>
      </w:r>
      <w:r w:rsidR="00F17C08">
        <w:t>N</w:t>
      </w:r>
      <w:r w:rsidR="00032942">
        <w:t xml:space="preserve">ós </w:t>
      </w:r>
      <w:r>
        <w:t>procurámos realizá-las</w:t>
      </w:r>
      <w:r w:rsidR="00F17C08">
        <w:t>,</w:t>
      </w:r>
      <w:r>
        <w:t xml:space="preserve"> mas aquilo que estava em cima da mesa tinha a ver com coisas de ordem relativamente vaga, </w:t>
      </w:r>
      <w:r w:rsidR="00F17C08">
        <w:t xml:space="preserve">tais </w:t>
      </w:r>
      <w:r>
        <w:t xml:space="preserve">como «É preciso concentrar num único instrumento de gestão territorial a totalidade daquilo que está nos outros». Perante isto, e fazendo primeiro um estudo do direito comparado, considerámos </w:t>
      </w:r>
      <w:r w:rsidR="008646D9">
        <w:t xml:space="preserve">que </w:t>
      </w:r>
      <w:r>
        <w:t>reduzir tudo ao PDM (Plano Diretor Municipal)</w:t>
      </w:r>
      <w:r w:rsidR="008646D9">
        <w:t>,</w:t>
      </w:r>
      <w:r>
        <w:t xml:space="preserve"> como acabou por ser feito, reduzir tudo a um único plano </w:t>
      </w:r>
      <w:r w:rsidR="008646D9">
        <w:t>que seria</w:t>
      </w:r>
      <w:r>
        <w:t xml:space="preserve"> uma proposta excessiva</w:t>
      </w:r>
      <w:r w:rsidR="008646D9">
        <w:t>,</w:t>
      </w:r>
      <w:r>
        <w:t xml:space="preserve"> porque em todos os outros países europeus há, pelo menos, dois níveis de planificação ao nível local</w:t>
      </w:r>
      <w:r w:rsidR="00B3044C">
        <w:t xml:space="preserve">. E, </w:t>
      </w:r>
      <w:r>
        <w:t>portanto</w:t>
      </w:r>
      <w:r w:rsidR="00B3044C">
        <w:t>,</w:t>
      </w:r>
      <w:r>
        <w:t xml:space="preserve"> nós estabelecemos uma solução</w:t>
      </w:r>
      <w:r w:rsidR="00B3044C">
        <w:t>,</w:t>
      </w:r>
      <w:r>
        <w:t xml:space="preserve"> que, de resto, foi aceite inicialmente pela </w:t>
      </w:r>
      <w:r w:rsidR="00B3044C">
        <w:t xml:space="preserve">Sr.ª </w:t>
      </w:r>
      <w:r>
        <w:t>Ministra e pelo Secretário de Estado que nos acompanhava, embora de uma forma relativamente vaga</w:t>
      </w:r>
      <w:r w:rsidR="00B3044C">
        <w:t>,</w:t>
      </w:r>
      <w:r>
        <w:t xml:space="preserve"> que era </w:t>
      </w:r>
      <w:r w:rsidR="00B3044C">
        <w:t xml:space="preserve">a de </w:t>
      </w:r>
      <w:r>
        <w:t xml:space="preserve">permitir, mantendo o esquema dos instrumentos que existem agora, </w:t>
      </w:r>
      <w:r w:rsidR="00B3044C">
        <w:t>a existência</w:t>
      </w:r>
      <w:r>
        <w:t xml:space="preserve"> </w:t>
      </w:r>
      <w:r w:rsidR="00B3044C">
        <w:t>d</w:t>
      </w:r>
      <w:r>
        <w:t xml:space="preserve">os três níveis de planificação que neste momento existem </w:t>
      </w:r>
      <w:r w:rsidR="00B3044C">
        <w:t>(</w:t>
      </w:r>
      <w:r>
        <w:t>o Plano Diretor Municipal, o Plano de Pormenor e o Plano Urbanístico</w:t>
      </w:r>
      <w:r w:rsidR="00B3044C">
        <w:t>)</w:t>
      </w:r>
      <w:r>
        <w:t xml:space="preserve"> e</w:t>
      </w:r>
      <w:r w:rsidR="00B3044C">
        <w:t xml:space="preserve"> de</w:t>
      </w:r>
      <w:r>
        <w:t xml:space="preserve"> dizer que o último</w:t>
      </w:r>
      <w:r w:rsidR="00B3044C">
        <w:t>, aquele que fosse em último lugar,</w:t>
      </w:r>
      <w:r>
        <w:t xml:space="preserve"> tinha </w:t>
      </w:r>
      <w:r w:rsidR="00B3044C">
        <w:t xml:space="preserve">de </w:t>
      </w:r>
      <w:r>
        <w:t>absorver os dados dos outros</w:t>
      </w:r>
      <w:r w:rsidR="00B3044C">
        <w:t xml:space="preserve">. E, </w:t>
      </w:r>
      <w:r>
        <w:t>portanto</w:t>
      </w:r>
      <w:r w:rsidR="00B3044C">
        <w:t>,</w:t>
      </w:r>
      <w:r>
        <w:t xml:space="preserve"> o último prevaleceria sobre os demais, de acordo com as regras da sucessão </w:t>
      </w:r>
      <w:r w:rsidR="00B3044C">
        <w:t xml:space="preserve">das </w:t>
      </w:r>
      <w:r>
        <w:t xml:space="preserve">normas </w:t>
      </w:r>
      <w:r w:rsidR="00B3044C">
        <w:t xml:space="preserve">do </w:t>
      </w:r>
      <w:r>
        <w:t>tempo, e o único absorveria o disposto nos diplomas anteriores.</w:t>
      </w:r>
    </w:p>
    <w:p w:rsidR="002A6690" w:rsidRDefault="002A6690" w:rsidP="0040488A">
      <w:pPr>
        <w:tabs>
          <w:tab w:val="clear" w:pos="709"/>
        </w:tabs>
      </w:pPr>
      <w:r>
        <w:t xml:space="preserve">Parecia-nos </w:t>
      </w:r>
      <w:r w:rsidR="00B3044C">
        <w:t xml:space="preserve">ser </w:t>
      </w:r>
      <w:r>
        <w:t>uma boa solução</w:t>
      </w:r>
      <w:r w:rsidR="00B3044C">
        <w:t>,</w:t>
      </w:r>
      <w:r>
        <w:t xml:space="preserve"> porque, por um lado, permitia conjugar os diferentes níveis de planificação — não optar apenas por um deles — </w:t>
      </w:r>
      <w:r w:rsidR="00B3044C">
        <w:t xml:space="preserve">e, por outro, </w:t>
      </w:r>
      <w:r>
        <w:t xml:space="preserve">ir ao encontro daquele objetivo político que era </w:t>
      </w:r>
      <w:r>
        <w:lastRenderedPageBreak/>
        <w:t>enunciado</w:t>
      </w:r>
      <w:r w:rsidR="00B3044C">
        <w:t xml:space="preserve">: </w:t>
      </w:r>
      <w:r>
        <w:t xml:space="preserve">concentrar num único plano os objetivos essenciais, de modo a que um particular </w:t>
      </w:r>
      <w:r w:rsidR="00B3044C">
        <w:t xml:space="preserve">possa </w:t>
      </w:r>
      <w:r>
        <w:t xml:space="preserve">saber aquilo a que está obrigado e a Administração </w:t>
      </w:r>
      <w:r w:rsidR="00B3044C">
        <w:t xml:space="preserve">também possa </w:t>
      </w:r>
      <w:r>
        <w:t>saber as realidades que estavam em cima da mesa.</w:t>
      </w:r>
    </w:p>
    <w:p w:rsidR="005024D4" w:rsidRDefault="002A6690" w:rsidP="003A1481">
      <w:pPr>
        <w:tabs>
          <w:tab w:val="clear" w:pos="709"/>
        </w:tabs>
      </w:pPr>
      <w:r>
        <w:t>Ora bem, curiosamente</w:t>
      </w:r>
      <w:r w:rsidR="003B4353">
        <w:t>,</w:t>
      </w:r>
      <w:r>
        <w:t xml:space="preserve"> depois</w:t>
      </w:r>
      <w:r w:rsidR="003B4353">
        <w:t>,</w:t>
      </w:r>
      <w:r>
        <w:t xml:space="preserve"> com o resultar do procedimento</w:t>
      </w:r>
      <w:r w:rsidR="003B4353">
        <w:t>,</w:t>
      </w:r>
      <w:r>
        <w:t xml:space="preserve"> chegou-se a uma solução que, </w:t>
      </w:r>
      <w:r w:rsidR="003B4353">
        <w:t xml:space="preserve">na </w:t>
      </w:r>
      <w:r>
        <w:t xml:space="preserve">minha perspetiva, é pior </w:t>
      </w:r>
      <w:r w:rsidR="003B4353">
        <w:t xml:space="preserve">do </w:t>
      </w:r>
      <w:r>
        <w:t xml:space="preserve">que aquela que estava em cima da mesa, porque significa fazer apenas do PDM, </w:t>
      </w:r>
      <w:r w:rsidR="000C2DEB">
        <w:t>d</w:t>
      </w:r>
      <w:r>
        <w:t xml:space="preserve">e um nível de planificação, o plano que funciona como efetivo </w:t>
      </w:r>
      <w:r w:rsidR="009A3003">
        <w:t xml:space="preserve">para a </w:t>
      </w:r>
      <w:r>
        <w:t xml:space="preserve">Administração Pública. </w:t>
      </w:r>
      <w:r w:rsidR="009A3003">
        <w:t xml:space="preserve">Por que </w:t>
      </w:r>
      <w:r>
        <w:t>é que foi tomada esta opção</w:t>
      </w:r>
      <w:r w:rsidR="00235E82">
        <w:t xml:space="preserve">? Nunca </w:t>
      </w:r>
      <w:r>
        <w:t>ninguém nos disse nada. Curiosamente, fomos trabalhando sempre sozinhos e não houve acompanhamento</w:t>
      </w:r>
      <w:r w:rsidR="0035633D">
        <w:t>.</w:t>
      </w:r>
      <w:r>
        <w:t xml:space="preserve"> </w:t>
      </w:r>
      <w:r w:rsidR="0035633D">
        <w:t>E</w:t>
      </w:r>
      <w:r w:rsidR="00491CA8">
        <w:t>,</w:t>
      </w:r>
      <w:r>
        <w:t xml:space="preserve"> sobretudo</w:t>
      </w:r>
      <w:r w:rsidR="00491CA8">
        <w:t>,</w:t>
      </w:r>
      <w:r>
        <w:t xml:space="preserve"> aquilo que nos </w:t>
      </w:r>
      <w:r w:rsidR="006268F0" w:rsidRPr="008B4915">
        <w:t>desgostou</w:t>
      </w:r>
      <w:r w:rsidR="0035633D">
        <w:t xml:space="preserve"> foi </w:t>
      </w:r>
      <w:r>
        <w:t xml:space="preserve">que entregámos o trabalho </w:t>
      </w:r>
      <w:r w:rsidR="00491CA8">
        <w:t>fina</w:t>
      </w:r>
      <w:r w:rsidR="00413689">
        <w:t>l</w:t>
      </w:r>
      <w:r w:rsidR="00491CA8">
        <w:t xml:space="preserve"> </w:t>
      </w:r>
      <w:r w:rsidR="00413689">
        <w:t>em</w:t>
      </w:r>
      <w:r w:rsidR="00491CA8">
        <w:t xml:space="preserve"> </w:t>
      </w:r>
      <w:r>
        <w:t xml:space="preserve">julho — </w:t>
      </w:r>
      <w:r w:rsidR="00491CA8">
        <w:t xml:space="preserve">fez </w:t>
      </w:r>
      <w:r>
        <w:t>em julho um ano, há um ano e meio — e depois disso nunca mais fomos consultados</w:t>
      </w:r>
      <w:r w:rsidR="005024D4">
        <w:t xml:space="preserve">. Eu </w:t>
      </w:r>
      <w:r>
        <w:t>fui individualmente</w:t>
      </w:r>
      <w:r w:rsidR="005024D4">
        <w:t>,</w:t>
      </w:r>
      <w:r>
        <w:t xml:space="preserve"> no âmbito da </w:t>
      </w:r>
      <w:r w:rsidR="002F4B85">
        <w:t xml:space="preserve">comissão </w:t>
      </w:r>
      <w:r>
        <w:t xml:space="preserve">de acompanhamento, mas os restantes membros da </w:t>
      </w:r>
      <w:r w:rsidR="002F4B85">
        <w:t xml:space="preserve">comissão </w:t>
      </w:r>
      <w:r>
        <w:t>nunca mais intervieram no procedimento e as coisas foram sendo alteradas sem que houvesse justificação</w:t>
      </w:r>
      <w:r w:rsidR="005024D4">
        <w:t>,</w:t>
      </w:r>
      <w:r>
        <w:t xml:space="preserve"> do ponto de vista teórico, </w:t>
      </w:r>
      <w:r w:rsidR="005024D4">
        <w:t xml:space="preserve">ou </w:t>
      </w:r>
      <w:r>
        <w:t>que se dissesse que havia grandes alterações políticas, porque toda a gente dizia que estava de acordo</w:t>
      </w:r>
      <w:r w:rsidR="005024D4">
        <w:t>.</w:t>
      </w:r>
      <w:r>
        <w:t xml:space="preserve"> </w:t>
      </w:r>
      <w:r w:rsidR="005024D4">
        <w:t>O</w:t>
      </w:r>
      <w:r>
        <w:t xml:space="preserve"> mais estranho neste tipo de procedimento é que toda a gente está de acordo e depois vão surgindo um conjunto de realidades que não correspondem àquilo que estava em cima da mesa</w:t>
      </w:r>
      <w:r w:rsidR="005024D4">
        <w:t>.</w:t>
      </w:r>
      <w:r>
        <w:t xml:space="preserve"> </w:t>
      </w:r>
      <w:r w:rsidR="005024D4">
        <w:t>I</w:t>
      </w:r>
      <w:r>
        <w:t>s</w:t>
      </w:r>
      <w:r w:rsidR="005024D4">
        <w:t>t</w:t>
      </w:r>
      <w:r>
        <w:t>o corresponde à tal realidade que eu vos dizia há pouco.</w:t>
      </w:r>
    </w:p>
    <w:p w:rsidR="00D1188A" w:rsidRDefault="002A6690" w:rsidP="003A1481">
      <w:pPr>
        <w:tabs>
          <w:tab w:val="clear" w:pos="709"/>
        </w:tabs>
      </w:pPr>
      <w:r>
        <w:t xml:space="preserve">É uma </w:t>
      </w:r>
      <w:r w:rsidR="006268F0" w:rsidRPr="008B4915">
        <w:t>sensação</w:t>
      </w:r>
      <w:r w:rsidR="000F2311">
        <w:t xml:space="preserve"> </w:t>
      </w:r>
      <w:r>
        <w:t xml:space="preserve">algo frustrante porque eu intervenho neste procedimento há três ou quatro anos, trabalhando em todos os momentos, e depois sou confrontado com o resultado final que não corresponde, embora corresponda </w:t>
      </w:r>
      <w:r w:rsidR="000F2311">
        <w:t xml:space="preserve">em alguma </w:t>
      </w:r>
      <w:r>
        <w:t xml:space="preserve">coisa, basicamente àquilo que pusemos em cima da mesa e com a qual toda a gente concordou; até porque um dos pressupostos do trabalho da </w:t>
      </w:r>
      <w:r w:rsidR="00F143AD">
        <w:t xml:space="preserve">comissão </w:t>
      </w:r>
      <w:r>
        <w:t xml:space="preserve">era que a </w:t>
      </w:r>
      <w:r w:rsidR="00F143AD">
        <w:t xml:space="preserve">comissão fosse </w:t>
      </w:r>
      <w:r>
        <w:t xml:space="preserve">não só uma </w:t>
      </w:r>
      <w:r w:rsidR="00F143AD">
        <w:t>comissão técnica</w:t>
      </w:r>
      <w:r>
        <w:t xml:space="preserve"> como também</w:t>
      </w:r>
      <w:r w:rsidR="00F143AD">
        <w:t>, pelos seus membros,</w:t>
      </w:r>
      <w:r>
        <w:t xml:space="preserve"> representativas de diferentes opções políticas, um pouco para evitar que houvesse uma discussão </w:t>
      </w:r>
      <w:r>
        <w:lastRenderedPageBreak/>
        <w:t xml:space="preserve">demasiado ideológica e para que se fizesse um trabalho técnico que fosse adequado e </w:t>
      </w:r>
      <w:r w:rsidR="00D1188A">
        <w:t xml:space="preserve">também </w:t>
      </w:r>
      <w:r>
        <w:t>numa lógica de compromisso político</w:t>
      </w:r>
      <w:r w:rsidR="00D1188A">
        <w:t>.</w:t>
      </w:r>
    </w:p>
    <w:p w:rsidR="002A6690" w:rsidRDefault="00D1188A" w:rsidP="003A1481">
      <w:pPr>
        <w:tabs>
          <w:tab w:val="clear" w:pos="709"/>
        </w:tabs>
      </w:pPr>
      <w:r>
        <w:t xml:space="preserve">E, </w:t>
      </w:r>
      <w:r w:rsidR="002A6690">
        <w:t>portanto</w:t>
      </w:r>
      <w:r>
        <w:t>,</w:t>
      </w:r>
      <w:r w:rsidR="002A6690">
        <w:t xml:space="preserve"> há aqui alguma estranheza da minha parte entre as diferenças que encontro neste projeto final e aquilo que foi o projeto entregue há um ano e meio e que, na altura, mereceu a concordância de toda a gente no quadro deste sistema complicado em que houve, como disse há pouco, dois </w:t>
      </w:r>
      <w:r w:rsidR="009402AD">
        <w:t>governos</w:t>
      </w:r>
      <w:r w:rsidR="002A6690">
        <w:t xml:space="preserve">, três </w:t>
      </w:r>
      <w:r w:rsidR="009402AD">
        <w:t xml:space="preserve">ministros </w:t>
      </w:r>
      <w:r w:rsidR="002A6690">
        <w:t xml:space="preserve">e quatro </w:t>
      </w:r>
      <w:r w:rsidR="009402AD">
        <w:t xml:space="preserve">secretários </w:t>
      </w:r>
      <w:r w:rsidR="002A6690">
        <w:t>de Estado.</w:t>
      </w:r>
    </w:p>
    <w:p w:rsidR="00E25018" w:rsidRDefault="002A6690" w:rsidP="003A1481">
      <w:pPr>
        <w:tabs>
          <w:tab w:val="clear" w:pos="709"/>
        </w:tabs>
      </w:pPr>
      <w:r>
        <w:t xml:space="preserve">A primeira consideração tem a ver com esta realidade </w:t>
      </w:r>
      <w:r w:rsidR="009402AD">
        <w:t>d</w:t>
      </w:r>
      <w:r>
        <w:t>e um procedimento complicado.</w:t>
      </w:r>
    </w:p>
    <w:p w:rsidR="002A6690" w:rsidRDefault="002A6690" w:rsidP="003A1481">
      <w:pPr>
        <w:tabs>
          <w:tab w:val="clear" w:pos="709"/>
        </w:tabs>
      </w:pPr>
      <w:r>
        <w:t>O</w:t>
      </w:r>
      <w:r w:rsidR="00E25018">
        <w:t>ra bem, o</w:t>
      </w:r>
      <w:r>
        <w:t xml:space="preserve"> que é que aconteceu também no quadro deste procedimento? É que</w:t>
      </w:r>
      <w:r w:rsidR="00E25018">
        <w:t>,</w:t>
      </w:r>
      <w:r>
        <w:t xml:space="preserve"> depois de entregue a versão final feita pela </w:t>
      </w:r>
      <w:r w:rsidR="00E25018">
        <w:t>comissão</w:t>
      </w:r>
      <w:r>
        <w:t>, houve várias preocupações que conduziram esta realidade.</w:t>
      </w:r>
      <w:r w:rsidR="00DF7FD9">
        <w:t xml:space="preserve"> </w:t>
      </w:r>
      <w:r>
        <w:t xml:space="preserve">A primeira preocupação, por parte de um dos Secretários de Estado envolvido neste procedimento, era «Vamos ter </w:t>
      </w:r>
      <w:r w:rsidR="00DF7FD9">
        <w:t xml:space="preserve">de </w:t>
      </w:r>
      <w:r>
        <w:t xml:space="preserve">simplificar ao máximo, vamos ter </w:t>
      </w:r>
      <w:r w:rsidR="00DF7FD9">
        <w:t xml:space="preserve">de </w:t>
      </w:r>
      <w:r>
        <w:t xml:space="preserve">eliminar </w:t>
      </w:r>
      <w:r w:rsidR="006268F0" w:rsidRPr="006268F0">
        <w:t>artigos</w:t>
      </w:r>
      <w:r>
        <w:t>»</w:t>
      </w:r>
      <w:r w:rsidR="00BE16C2">
        <w:t>.</w:t>
      </w:r>
      <w:r>
        <w:t xml:space="preserve"> </w:t>
      </w:r>
      <w:r w:rsidR="00BE16C2">
        <w:t xml:space="preserve">Logo, </w:t>
      </w:r>
      <w:r>
        <w:t>a</w:t>
      </w:r>
      <w:r w:rsidR="00BE16C2">
        <w:t xml:space="preserve"> primeira</w:t>
      </w:r>
      <w:r>
        <w:t xml:space="preserve"> preocupaç</w:t>
      </w:r>
      <w:r w:rsidR="00BE16C2">
        <w:t>ão</w:t>
      </w:r>
      <w:r>
        <w:t xml:space="preserve"> era cortar o mais possível</w:t>
      </w:r>
      <w:r w:rsidR="00BE16C2">
        <w:t>,</w:t>
      </w:r>
      <w:r>
        <w:t xml:space="preserve"> e a Comissão preocupou-se e disse</w:t>
      </w:r>
      <w:r w:rsidR="00BE16C2">
        <w:t>:</w:t>
      </w:r>
      <w:r>
        <w:t xml:space="preserve"> «Mas cortar porquê? Ao cortar estão a pôr coisas de fora e estão a estragar a lógica de uma </w:t>
      </w:r>
      <w:r w:rsidR="00DF7FD9">
        <w:t xml:space="preserve">lei </w:t>
      </w:r>
      <w:r>
        <w:t xml:space="preserve">de </w:t>
      </w:r>
      <w:r w:rsidR="00DF7FD9">
        <w:t xml:space="preserve">bases </w:t>
      </w:r>
      <w:r>
        <w:t>de</w:t>
      </w:r>
      <w:r w:rsidR="00BE16C2">
        <w:t xml:space="preserve"> ordenamento do urbanismo e território</w:t>
      </w:r>
      <w:r>
        <w:t xml:space="preserve">». Foi-nos dito nessa altura que não haveria problema, </w:t>
      </w:r>
      <w:r w:rsidR="00BE16C2">
        <w:t>por</w:t>
      </w:r>
      <w:r>
        <w:t>que</w:t>
      </w:r>
      <w:r w:rsidR="00BE16C2">
        <w:t>,</w:t>
      </w:r>
      <w:r>
        <w:t xml:space="preserve"> depois</w:t>
      </w:r>
      <w:r w:rsidR="00BE16C2">
        <w:t>,</w:t>
      </w:r>
      <w:r>
        <w:t xml:space="preserve"> fariam as outras leis ao mesmo tempo e, portanto, o que seria tirado dali seria posto noutras</w:t>
      </w:r>
      <w:r w:rsidR="00BE16C2">
        <w:t xml:space="preserve">. Mas, quanto a </w:t>
      </w:r>
      <w:r>
        <w:t>essas outras</w:t>
      </w:r>
      <w:r w:rsidR="00BE16C2">
        <w:t>,</w:t>
      </w:r>
      <w:r>
        <w:t xml:space="preserve"> nós não sabemos como é que correm ou não correm e, se calhar, isso explica esta solução peregrina e, se me permitem, até suicidária, de uma </w:t>
      </w:r>
      <w:r w:rsidR="007E08EB">
        <w:t xml:space="preserve">lei de bases </w:t>
      </w:r>
      <w:r>
        <w:t>que não acredita em si mesma</w:t>
      </w:r>
      <w:r w:rsidR="007E08EB">
        <w:t>, u</w:t>
      </w:r>
      <w:r>
        <w:t xml:space="preserve">ma </w:t>
      </w:r>
      <w:r w:rsidR="007E08EB">
        <w:t xml:space="preserve">lei de bases </w:t>
      </w:r>
      <w:r>
        <w:t xml:space="preserve">que diz que só entra em vigor quando existir a </w:t>
      </w:r>
      <w:r w:rsidR="007E08EB">
        <w:t xml:space="preserve">lei </w:t>
      </w:r>
      <w:r>
        <w:t>complementar que</w:t>
      </w:r>
      <w:r w:rsidR="007E08EB">
        <w:t xml:space="preserve"> lhe</w:t>
      </w:r>
      <w:r>
        <w:t xml:space="preserve"> está subordinada</w:t>
      </w:r>
      <w:r w:rsidR="007E08EB">
        <w:t xml:space="preserve">. É </w:t>
      </w:r>
      <w:r>
        <w:t xml:space="preserve">um absurdo! Não faz sentido uma </w:t>
      </w:r>
      <w:r w:rsidR="009F531F">
        <w:t xml:space="preserve">lei de bases </w:t>
      </w:r>
      <w:r>
        <w:t>que se autoliquida, que diz «Eu só entre em vigor depois das normas que me complementam». A razão de ser tem a ver com isto</w:t>
      </w:r>
      <w:r w:rsidR="0055559E">
        <w:t>.</w:t>
      </w:r>
      <w:r w:rsidR="009F531F">
        <w:t xml:space="preserve"> </w:t>
      </w:r>
      <w:r w:rsidR="0055559E">
        <w:t xml:space="preserve">Ou </w:t>
      </w:r>
      <w:r>
        <w:t xml:space="preserve">seja, houve um esforço de retirar coisas da </w:t>
      </w:r>
      <w:r w:rsidR="009F531F">
        <w:t xml:space="preserve">lei </w:t>
      </w:r>
      <w:r>
        <w:t>um pouco a eito</w:t>
      </w:r>
      <w:r w:rsidR="00EE1F68">
        <w:t>,</w:t>
      </w:r>
      <w:r>
        <w:t xml:space="preserve"> porque a </w:t>
      </w:r>
      <w:r w:rsidR="009F531F">
        <w:t xml:space="preserve">lei </w:t>
      </w:r>
      <w:r>
        <w:t xml:space="preserve">não estava </w:t>
      </w:r>
      <w:r>
        <w:lastRenderedPageBreak/>
        <w:t xml:space="preserve">maior do que a </w:t>
      </w:r>
      <w:r w:rsidR="009F531F">
        <w:t>lei de bases do património cultural</w:t>
      </w:r>
      <w:r>
        <w:t>, até tinha menos 30 artigos</w:t>
      </w:r>
      <w:r w:rsidR="00EE1F68">
        <w:t xml:space="preserve">. Estava </w:t>
      </w:r>
      <w:r>
        <w:t>maior do que a que existe hoje, mas era aceitável para uma</w:t>
      </w:r>
      <w:r w:rsidR="009A5C43">
        <w:t xml:space="preserve"> lei de bases </w:t>
      </w:r>
      <w:r>
        <w:t xml:space="preserve">que tinha um domínio que era consideravelmente muito maior. </w:t>
      </w:r>
      <w:r w:rsidR="00EE1F68">
        <w:t>É</w:t>
      </w:r>
      <w:r>
        <w:t xml:space="preserve"> óbvio que</w:t>
      </w:r>
      <w:r w:rsidR="00430E00">
        <w:t>,</w:t>
      </w:r>
      <w:r>
        <w:t xml:space="preserve"> se queríamos uma </w:t>
      </w:r>
      <w:r w:rsidR="009A5C43">
        <w:t>lei de bases</w:t>
      </w:r>
      <w:r w:rsidR="00430E00">
        <w:t>,</w:t>
      </w:r>
      <w:r>
        <w:t xml:space="preserve"> </w:t>
      </w:r>
      <w:r w:rsidR="00430E00">
        <w:t xml:space="preserve">ela </w:t>
      </w:r>
      <w:r>
        <w:t xml:space="preserve">tivesse esse domínio e, discutindo isso teoricamente, toda a gente estava de acordo, mas depois havia problemas que não se sabia como é que surgiram. Eu estou convencido de que esta trapalhada — se me permitem, é o primeiro comentário acerca deste sistema </w:t>
      </w:r>
      <w:r w:rsidR="00430E00">
        <w:t xml:space="preserve">legislativo </w:t>
      </w:r>
      <w:r>
        <w:t xml:space="preserve">suicidário de uma </w:t>
      </w:r>
      <w:r w:rsidR="00C85C45">
        <w:t>lei de bases</w:t>
      </w:r>
      <w:r>
        <w:t xml:space="preserve"> que não acredita em si mesma e que diz que só entra em vigor quando </w:t>
      </w:r>
      <w:r w:rsidR="00430E00">
        <w:t xml:space="preserve">existirem </w:t>
      </w:r>
      <w:r>
        <w:t xml:space="preserve">as leis complementares — tem a ver com o facto de se </w:t>
      </w:r>
      <w:r w:rsidR="009C74D4">
        <w:t>ter</w:t>
      </w:r>
      <w:r>
        <w:t xml:space="preserve"> tirado desta </w:t>
      </w:r>
      <w:r w:rsidR="00C85C45">
        <w:t>lei de bases</w:t>
      </w:r>
      <w:r>
        <w:t xml:space="preserve"> outras coisas, não se sabe bem com que critérios, dizendo que depois </w:t>
      </w:r>
      <w:r w:rsidR="001E33B6">
        <w:t xml:space="preserve">iriam ser </w:t>
      </w:r>
      <w:r>
        <w:t>incluídas noutras leis</w:t>
      </w:r>
      <w:r w:rsidR="001E33B6">
        <w:t>,</w:t>
      </w:r>
      <w:r>
        <w:t xml:space="preserve"> </w:t>
      </w:r>
      <w:r w:rsidR="001E33B6">
        <w:t xml:space="preserve">mas </w:t>
      </w:r>
      <w:r>
        <w:t xml:space="preserve">essas leis não aparecem e não estão submetidas ao sufrágio da </w:t>
      </w:r>
      <w:r w:rsidR="007F2804">
        <w:t>comissão</w:t>
      </w:r>
      <w:r>
        <w:t>, e</w:t>
      </w:r>
      <w:r w:rsidR="007F2804">
        <w:t>,</w:t>
      </w:r>
      <w:r>
        <w:t xml:space="preserve"> portanto</w:t>
      </w:r>
      <w:r w:rsidR="007F2804">
        <w:t>,</w:t>
      </w:r>
      <w:r>
        <w:t xml:space="preserve"> correspondem a uma realidade estranha. O primeiro comentário tem a ver com isso.</w:t>
      </w:r>
    </w:p>
    <w:p w:rsidR="00607511" w:rsidRDefault="002A6690" w:rsidP="0063642A">
      <w:pPr>
        <w:ind w:firstLine="708"/>
      </w:pPr>
      <w:r>
        <w:t>Depois</w:t>
      </w:r>
      <w:r w:rsidR="00607511">
        <w:t>,</w:t>
      </w:r>
      <w:r>
        <w:t xml:space="preserve"> curiosamente também, e acompanhando o procedimento até ao fim, esse Secretário de Estado foi substituído, </w:t>
      </w:r>
      <w:r w:rsidR="00607511">
        <w:t xml:space="preserve">vieram </w:t>
      </w:r>
      <w:r>
        <w:t xml:space="preserve">o atual Secretário de </w:t>
      </w:r>
      <w:r w:rsidRPr="002123AA">
        <w:t>Estado e o atual Ministro e a preocupação com o caráter curto da lei desapareceu, e</w:t>
      </w:r>
      <w:r w:rsidR="00607511">
        <w:t>,</w:t>
      </w:r>
      <w:r w:rsidRPr="002123AA">
        <w:t xml:space="preserve"> curiosamente</w:t>
      </w:r>
      <w:r w:rsidR="00607511">
        <w:t>,</w:t>
      </w:r>
      <w:r w:rsidRPr="002123AA">
        <w:t xml:space="preserve"> </w:t>
      </w:r>
      <w:r w:rsidR="00607511">
        <w:t xml:space="preserve">por um lado, </w:t>
      </w:r>
      <w:r w:rsidRPr="002123AA">
        <w:t>foram repescar alguns dos preceitos que nós tínhamos na nossa versão, mas não repescaram todos</w:t>
      </w:r>
      <w:r w:rsidR="00607511">
        <w:t>,</w:t>
      </w:r>
      <w:r w:rsidRPr="002123AA">
        <w:t xml:space="preserve"> e, por outro, também introduziram outros</w:t>
      </w:r>
      <w:r w:rsidR="00607511">
        <w:t>,</w:t>
      </w:r>
      <w:r w:rsidRPr="002123AA">
        <w:t xml:space="preserve"> que, </w:t>
      </w:r>
      <w:r w:rsidR="00607511">
        <w:t>n</w:t>
      </w:r>
      <w:r w:rsidR="00607511" w:rsidRPr="002123AA">
        <w:t xml:space="preserve">a </w:t>
      </w:r>
      <w:r w:rsidRPr="002123AA">
        <w:t xml:space="preserve">nossa perspetiva, desvirtuavam o que estava em cima da mesa e desvirtuavam o objetivo da </w:t>
      </w:r>
      <w:r w:rsidR="00607511">
        <w:t>l</w:t>
      </w:r>
      <w:r w:rsidR="00607511" w:rsidRPr="002123AA">
        <w:t>ei</w:t>
      </w:r>
      <w:r w:rsidR="00607511">
        <w:t>.</w:t>
      </w:r>
    </w:p>
    <w:p w:rsidR="00F83767" w:rsidRDefault="00607511" w:rsidP="0063642A">
      <w:pPr>
        <w:ind w:firstLine="708"/>
      </w:pPr>
      <w:r>
        <w:t>P</w:t>
      </w:r>
      <w:r w:rsidR="002A6690" w:rsidRPr="002123AA">
        <w:t>ortanto este procedimento demasiado complicado</w:t>
      </w:r>
      <w:r>
        <w:t>,</w:t>
      </w:r>
      <w:r w:rsidR="002A6690" w:rsidRPr="002123AA">
        <w:t xml:space="preserve"> em que, do ponto de vista político, ninguém acompanhou a elaboração técnica da </w:t>
      </w:r>
      <w:r>
        <w:t>l</w:t>
      </w:r>
      <w:r w:rsidRPr="002123AA">
        <w:t>ei</w:t>
      </w:r>
      <w:r>
        <w:t xml:space="preserve"> e</w:t>
      </w:r>
      <w:r w:rsidRPr="002123AA">
        <w:t xml:space="preserve"> </w:t>
      </w:r>
      <w:r w:rsidR="002A6690" w:rsidRPr="002123AA">
        <w:t xml:space="preserve">em que toda a gente estava de acordo com as opções da </w:t>
      </w:r>
      <w:r>
        <w:t>c</w:t>
      </w:r>
      <w:r w:rsidRPr="002123AA">
        <w:t>omissão</w:t>
      </w:r>
      <w:r>
        <w:t>,</w:t>
      </w:r>
      <w:r w:rsidRPr="002123AA">
        <w:t xml:space="preserve"> </w:t>
      </w:r>
      <w:r w:rsidR="002A6690" w:rsidRPr="002123AA">
        <w:t>depois</w:t>
      </w:r>
      <w:r>
        <w:t>,</w:t>
      </w:r>
      <w:r w:rsidR="002A6690" w:rsidRPr="002123AA">
        <w:t xml:space="preserve"> a seguir, sem qualquer razão de ordem teórica ou de ordem política, alterava aquilo que a Comissão tinha apresentado</w:t>
      </w:r>
      <w:r w:rsidR="00BE18DB">
        <w:t>.</w:t>
      </w:r>
      <w:r w:rsidR="00BE18DB" w:rsidRPr="002123AA">
        <w:t xml:space="preserve"> </w:t>
      </w:r>
      <w:r w:rsidR="00BE18DB">
        <w:t xml:space="preserve">Isto </w:t>
      </w:r>
      <w:r w:rsidR="002A6690" w:rsidRPr="002123AA">
        <w:t>é algo que, do ponto de vista procedimental</w:t>
      </w:r>
      <w:r w:rsidR="00BE18DB">
        <w:t>…</w:t>
      </w:r>
      <w:r w:rsidR="002A6690" w:rsidRPr="002123AA">
        <w:t xml:space="preserve"> </w:t>
      </w:r>
      <w:r w:rsidR="00BE18DB" w:rsidRPr="002123AA">
        <w:t>E</w:t>
      </w:r>
      <w:r w:rsidR="00BE18DB">
        <w:t xml:space="preserve">, </w:t>
      </w:r>
      <w:r w:rsidR="002A6690">
        <w:t>como calculam</w:t>
      </w:r>
      <w:r w:rsidR="00BE18DB">
        <w:t>,</w:t>
      </w:r>
      <w:r w:rsidR="002A6690">
        <w:t xml:space="preserve"> eu já tenho bastante experiência nestas </w:t>
      </w:r>
      <w:r w:rsidR="002A6690">
        <w:lastRenderedPageBreak/>
        <w:t>matérias, experiências ótimas</w:t>
      </w:r>
      <w:r w:rsidR="00BE18DB">
        <w:t>,</w:t>
      </w:r>
      <w:r w:rsidR="002A6690">
        <w:t xml:space="preserve"> em que ficámos todos amigos uns dos outros e compadres, como foi a</w:t>
      </w:r>
      <w:r w:rsidR="00BE18DB">
        <w:t xml:space="preserve"> da</w:t>
      </w:r>
      <w:r w:rsidR="002A6690">
        <w:t xml:space="preserve"> </w:t>
      </w:r>
      <w:r w:rsidR="00B3004A">
        <w:t xml:space="preserve">lei </w:t>
      </w:r>
      <w:r w:rsidR="002A6690">
        <w:t xml:space="preserve">do </w:t>
      </w:r>
      <w:r w:rsidR="00B3004A">
        <w:t>procedimento administrativo</w:t>
      </w:r>
      <w:r w:rsidR="002A6690">
        <w:t xml:space="preserve">, o </w:t>
      </w:r>
      <w:r w:rsidR="00BE18DB">
        <w:t xml:space="preserve">Código </w:t>
      </w:r>
      <w:r w:rsidR="00B3004A">
        <w:t xml:space="preserve">do </w:t>
      </w:r>
      <w:r w:rsidR="002A6690">
        <w:t xml:space="preserve">Procedimento Administrativo, as </w:t>
      </w:r>
      <w:r w:rsidR="00B3004A">
        <w:t>leis do contencioso,</w:t>
      </w:r>
      <w:r w:rsidR="002A6690">
        <w:t xml:space="preserve"> </w:t>
      </w:r>
      <w:r w:rsidR="00BE18DB">
        <w:t xml:space="preserve">ou </w:t>
      </w:r>
      <w:r w:rsidR="002A6690">
        <w:t xml:space="preserve">experiências terríveis, como a </w:t>
      </w:r>
      <w:r w:rsidR="00FA2A2B">
        <w:t>Lei Geral Tributária</w:t>
      </w:r>
      <w:r w:rsidR="00BE18DB">
        <w:t xml:space="preserve"> </w:t>
      </w:r>
      <w:r w:rsidR="002A6690">
        <w:t>— eu não dev</w:t>
      </w:r>
      <w:r w:rsidR="000C4CA0">
        <w:t>er</w:t>
      </w:r>
      <w:r w:rsidR="002A6690">
        <w:t xml:space="preserve">ia dizer isto, costumo brincar, </w:t>
      </w:r>
      <w:r w:rsidR="00386B45">
        <w:t xml:space="preserve">mas </w:t>
      </w:r>
      <w:r w:rsidR="002A6690">
        <w:t xml:space="preserve">é o manual </w:t>
      </w:r>
      <w:r w:rsidR="00386B45">
        <w:t xml:space="preserve">negro </w:t>
      </w:r>
      <w:r w:rsidR="002A6690">
        <w:t xml:space="preserve">do meu </w:t>
      </w:r>
      <w:r w:rsidR="006268F0" w:rsidRPr="006268F0">
        <w:rPr>
          <w:i/>
        </w:rPr>
        <w:t>curriculum</w:t>
      </w:r>
      <w:r w:rsidR="002A6690">
        <w:t xml:space="preserve"> —</w:t>
      </w:r>
      <w:r w:rsidR="00FA2A2B">
        <w:t xml:space="preserve">, que </w:t>
      </w:r>
      <w:r w:rsidR="002A6690">
        <w:t>foi uma experiência</w:t>
      </w:r>
      <w:r w:rsidR="002A6690" w:rsidRPr="002123AA">
        <w:t xml:space="preserve"> </w:t>
      </w:r>
      <w:r w:rsidR="002A6690">
        <w:t>bastante má, a título pessoal, em que as coisas correram mal</w:t>
      </w:r>
      <w:r w:rsidR="00F83767">
        <w:t xml:space="preserve">. Portanto, </w:t>
      </w:r>
      <w:r w:rsidR="002A6690">
        <w:t xml:space="preserve">já tenho muita experiência nestas </w:t>
      </w:r>
      <w:r w:rsidR="00F83767">
        <w:t>comissões</w:t>
      </w:r>
      <w:r w:rsidR="002A6690">
        <w:t>. Esta correu bem</w:t>
      </w:r>
      <w:r w:rsidR="00F83767">
        <w:t>,</w:t>
      </w:r>
      <w:r w:rsidR="002A6690">
        <w:t xml:space="preserve"> do ponto de vista do trabalho, não houve</w:t>
      </w:r>
      <w:r w:rsidR="00F83767">
        <w:t>,</w:t>
      </w:r>
      <w:r w:rsidR="002A6690">
        <w:t xml:space="preserve"> nunca</w:t>
      </w:r>
      <w:r w:rsidR="00F83767">
        <w:t>,</w:t>
      </w:r>
      <w:r w:rsidR="002A6690">
        <w:t xml:space="preserve"> manifestação de grandes discordâncias</w:t>
      </w:r>
      <w:r w:rsidR="00F83767">
        <w:t>,</w:t>
      </w:r>
      <w:r w:rsidR="002A6690">
        <w:t xml:space="preserve"> nem discussões quanto àquilo que a </w:t>
      </w:r>
      <w:r w:rsidR="00F83767">
        <w:t xml:space="preserve">comissão </w:t>
      </w:r>
      <w:r w:rsidR="002A6690">
        <w:t>ia apresentando, mas</w:t>
      </w:r>
      <w:r w:rsidR="00F83767">
        <w:t>,</w:t>
      </w:r>
      <w:r w:rsidR="002A6690">
        <w:t xml:space="preserve"> depois</w:t>
      </w:r>
      <w:r w:rsidR="00F83767">
        <w:t>,</w:t>
      </w:r>
      <w:r w:rsidR="002A6690">
        <w:t xml:space="preserve"> ia surgindo um texto que ninguém sabe bem de onde surgia e que contrariava, sem razões, aquilo que a </w:t>
      </w:r>
      <w:r w:rsidR="00F83767">
        <w:t xml:space="preserve">comissão </w:t>
      </w:r>
      <w:r w:rsidR="002A6690">
        <w:t>tinha estabelecido</w:t>
      </w:r>
      <w:r w:rsidR="00F83767">
        <w:t>.</w:t>
      </w:r>
    </w:p>
    <w:p w:rsidR="002A6690" w:rsidRDefault="00F83767" w:rsidP="0063642A">
      <w:pPr>
        <w:ind w:firstLine="708"/>
      </w:pPr>
      <w:r>
        <w:t>A</w:t>
      </w:r>
      <w:r w:rsidR="002A6690">
        <w:t xml:space="preserve"> primeira questão tem a ver com esta estranheza no procedimento. Isto gera esta situação</w:t>
      </w:r>
      <w:r w:rsidR="00F604F4">
        <w:t xml:space="preserve"> de</w:t>
      </w:r>
      <w:r w:rsidR="002A6690">
        <w:t xml:space="preserve"> </w:t>
      </w:r>
      <w:r w:rsidR="00F604F4">
        <w:t>meias-</w:t>
      </w:r>
      <w:r w:rsidR="002A6690">
        <w:t>tintas que cria, da minha parte, a tal situação esquizofrénica quando tenho que me ocupar desta lei</w:t>
      </w:r>
      <w:r w:rsidR="00005B67">
        <w:t>.</w:t>
      </w:r>
      <w:r w:rsidR="002A6690">
        <w:t xml:space="preserve"> </w:t>
      </w:r>
      <w:r w:rsidR="00005B67">
        <w:t xml:space="preserve">Isto </w:t>
      </w:r>
      <w:r w:rsidR="002A6690">
        <w:t xml:space="preserve">porque, por exemplo, para introduzir </w:t>
      </w:r>
      <w:r w:rsidR="00005B67">
        <w:t xml:space="preserve">uma </w:t>
      </w:r>
      <w:r w:rsidR="002A6690">
        <w:t>outra questão de carácter geral, nós tínhamos tomado uma opção, que é uma opção criticável mas é uma opção de natureza teórica, que era concentrar nesta lei, num capítulo introdutório, todas as questões relativas aos direitos dos particulares em matéria de solo. Aqui</w:t>
      </w:r>
      <w:r w:rsidR="001D38E6">
        <w:t>,</w:t>
      </w:r>
      <w:r w:rsidR="002A6690">
        <w:t xml:space="preserve"> a ideia era um princípio de ordem personalista, de que os cidadãos são centro das leis mesmo quando estas leis respeitam a questões de natureza patrimonial e </w:t>
      </w:r>
      <w:r w:rsidR="00E66DAB">
        <w:t xml:space="preserve">do </w:t>
      </w:r>
      <w:r w:rsidR="002A6690">
        <w:t>solo, mas que, precisamente por isso, havia um sinal do legislador ao consagrar num único capítulo</w:t>
      </w:r>
      <w:r w:rsidR="00E66DAB">
        <w:t>, e num capítulo</w:t>
      </w:r>
      <w:r w:rsidR="002A6690">
        <w:t xml:space="preserve"> inicial</w:t>
      </w:r>
      <w:r w:rsidR="00E66DAB">
        <w:t>,</w:t>
      </w:r>
      <w:r w:rsidR="002A6690">
        <w:t xml:space="preserve"> uma espécie de carta dos direitos dos cidadãos em todas as situações relativas ao assunto.</w:t>
      </w:r>
    </w:p>
    <w:p w:rsidR="00A55F40" w:rsidRDefault="002A6690" w:rsidP="0063642A">
      <w:pPr>
        <w:ind w:firstLine="708"/>
      </w:pPr>
      <w:r>
        <w:t xml:space="preserve">O que é que aconteceu na proposta que </w:t>
      </w:r>
      <w:r w:rsidR="006774B9">
        <w:t xml:space="preserve">agora </w:t>
      </w:r>
      <w:r>
        <w:t>foi apresentada? Este propósito está sem estar</w:t>
      </w:r>
      <w:r w:rsidR="006774B9">
        <w:t xml:space="preserve">. Ou </w:t>
      </w:r>
      <w:r>
        <w:t xml:space="preserve">seja, mantém-se na mesma um capítulo segundo que é </w:t>
      </w:r>
      <w:r w:rsidR="00786053">
        <w:t>«</w:t>
      </w:r>
      <w:r>
        <w:t xml:space="preserve">Direitos e </w:t>
      </w:r>
      <w:r w:rsidR="00786053">
        <w:t>deveres gerais»</w:t>
      </w:r>
      <w:r>
        <w:t xml:space="preserve">. </w:t>
      </w:r>
      <w:r w:rsidR="00262FB6">
        <w:t>Em primeiro lugar,</w:t>
      </w:r>
      <w:r>
        <w:t xml:space="preserve"> este capítulo </w:t>
      </w:r>
      <w:r>
        <w:lastRenderedPageBreak/>
        <w:t>segundo está muito empobrecido</w:t>
      </w:r>
      <w:r w:rsidR="00262FB6">
        <w:t>,</w:t>
      </w:r>
      <w:r>
        <w:t xml:space="preserve"> do ponto de vista dos direitos</w:t>
      </w:r>
      <w:r w:rsidR="00262FB6">
        <w:t>,</w:t>
      </w:r>
      <w:r>
        <w:t xml:space="preserve"> em relação àquilo que a </w:t>
      </w:r>
      <w:r w:rsidR="00262FB6">
        <w:t xml:space="preserve">comissão </w:t>
      </w:r>
      <w:r>
        <w:t>tinha proposto</w:t>
      </w:r>
      <w:r w:rsidR="00262FB6">
        <w:t>,</w:t>
      </w:r>
      <w:r>
        <w:t xml:space="preserve"> </w:t>
      </w:r>
      <w:r w:rsidR="00262FB6">
        <w:t>e</w:t>
      </w:r>
      <w:r>
        <w:t>, em segundo lugar, e mais grave do que isso, este capítulo</w:t>
      </w:r>
      <w:r w:rsidR="00262FB6">
        <w:t>,</w:t>
      </w:r>
      <w:r>
        <w:t xml:space="preserve"> que supostamente teria todos os direitos e deveres relativos ao solo</w:t>
      </w:r>
      <w:r w:rsidR="00262FB6">
        <w:t>,</w:t>
      </w:r>
      <w:r>
        <w:t xml:space="preserve"> deixou de os ter</w:t>
      </w:r>
      <w:r w:rsidR="00262FB6">
        <w:t>,</w:t>
      </w:r>
      <w:r>
        <w:t xml:space="preserve"> porque, logo a seguir, aparece</w:t>
      </w:r>
      <w:r w:rsidR="00262FB6">
        <w:t>,</w:t>
      </w:r>
      <w:r>
        <w:t xml:space="preserve"> num outro capítulo, numa se</w:t>
      </w:r>
      <w:r w:rsidR="00262FB6">
        <w:t>c</w:t>
      </w:r>
      <w:r>
        <w:t xml:space="preserve">ção segunda, </w:t>
      </w:r>
      <w:r w:rsidR="00262FB6">
        <w:t xml:space="preserve">direitos </w:t>
      </w:r>
      <w:r>
        <w:t xml:space="preserve">e </w:t>
      </w:r>
      <w:r w:rsidR="00262FB6">
        <w:t xml:space="preserve">deveres </w:t>
      </w:r>
      <w:r>
        <w:t xml:space="preserve">relativos ao </w:t>
      </w:r>
      <w:r w:rsidR="00262FB6">
        <w:t xml:space="preserve">solo. Ou </w:t>
      </w:r>
      <w:r>
        <w:t>seja, está cá uma concentração</w:t>
      </w:r>
      <w:r w:rsidR="00A55F40">
        <w:t>,</w:t>
      </w:r>
      <w:r>
        <w:t xml:space="preserve"> mas não está a concentração toda</w:t>
      </w:r>
      <w:r w:rsidR="00A55F40">
        <w:t>.</w:t>
      </w:r>
    </w:p>
    <w:p w:rsidR="00C825AF" w:rsidRDefault="00A55F40" w:rsidP="0063642A">
      <w:pPr>
        <w:ind w:firstLine="708"/>
      </w:pPr>
      <w:r>
        <w:t xml:space="preserve">Portanto, </w:t>
      </w:r>
      <w:r w:rsidR="002A6690">
        <w:t>por um lado</w:t>
      </w:r>
      <w:r>
        <w:t>,</w:t>
      </w:r>
      <w:r w:rsidR="002A6690">
        <w:t xml:space="preserve"> não estão todos os direitos</w:t>
      </w:r>
      <w:r>
        <w:t>,</w:t>
      </w:r>
      <w:r w:rsidR="002A6690">
        <w:t xml:space="preserve"> porque foram retirados</w:t>
      </w:r>
      <w:r>
        <w:t>, para,</w:t>
      </w:r>
      <w:r w:rsidR="002A6690">
        <w:t xml:space="preserve"> supostamente</w:t>
      </w:r>
      <w:r>
        <w:t>,</w:t>
      </w:r>
      <w:r w:rsidR="002A6690">
        <w:t xml:space="preserve"> serem colocados noutras leis</w:t>
      </w:r>
      <w:r>
        <w:t>,</w:t>
      </w:r>
      <w:r w:rsidR="002A6690">
        <w:t xml:space="preserve"> e, não estando todos os direitos, também não se respeitou este objetivo que a </w:t>
      </w:r>
      <w:r w:rsidR="002F192B">
        <w:t xml:space="preserve">comissão </w:t>
      </w:r>
      <w:r w:rsidR="002A6690">
        <w:t>tinha considerado importante</w:t>
      </w:r>
      <w:r w:rsidR="002F192B">
        <w:t xml:space="preserve">, o de, </w:t>
      </w:r>
      <w:r w:rsidR="002A6690">
        <w:t>depois</w:t>
      </w:r>
      <w:r w:rsidR="002F192B">
        <w:t>,</w:t>
      </w:r>
      <w:r w:rsidR="002A6690">
        <w:t xml:space="preserve"> de ter a definição dos objetivos, dos princípios </w:t>
      </w:r>
      <w:r w:rsidR="002F192B">
        <w:t>gerais</w:t>
      </w:r>
      <w:r w:rsidR="002A6690">
        <w:t xml:space="preserve"> das questões gerais, ter um capítulo com todos os direitos e deveres dos particulares. Foi uma coisa que deu bastante trabalho</w:t>
      </w:r>
      <w:r w:rsidR="002F192B">
        <w:t>,</w:t>
      </w:r>
      <w:r w:rsidR="002A6690">
        <w:t xml:space="preserve"> porque implicou, primeiro, estudar integralmente aquilo que se queria fazer e</w:t>
      </w:r>
      <w:r w:rsidR="002F192B">
        <w:t>,</w:t>
      </w:r>
      <w:r w:rsidR="002A6690">
        <w:t xml:space="preserve"> depois</w:t>
      </w:r>
      <w:r w:rsidR="002F192B">
        <w:t>,</w:t>
      </w:r>
      <w:r w:rsidR="002A6690">
        <w:t xml:space="preserve"> concentrar isso neste capítulo</w:t>
      </w:r>
      <w:r w:rsidR="00C825AF">
        <w:t>.</w:t>
      </w:r>
      <w:r w:rsidR="002A6690">
        <w:t xml:space="preserve"> </w:t>
      </w:r>
      <w:r w:rsidR="00C825AF">
        <w:t>F</w:t>
      </w:r>
      <w:r w:rsidR="002A6690">
        <w:t xml:space="preserve">oi um dos últimos capítulos que nós fizemos </w:t>
      </w:r>
      <w:r w:rsidR="00C825AF">
        <w:t xml:space="preserve">e </w:t>
      </w:r>
      <w:r w:rsidR="002A6690">
        <w:t xml:space="preserve">tinha esta dimensão, de natureza personalista, </w:t>
      </w:r>
      <w:r w:rsidR="00C825AF">
        <w:t xml:space="preserve">a </w:t>
      </w:r>
      <w:r w:rsidR="002A6690">
        <w:t>de dizer que</w:t>
      </w:r>
      <w:r w:rsidR="002F192B">
        <w:t>,</w:t>
      </w:r>
      <w:r w:rsidR="002A6690">
        <w:t xml:space="preserve"> no centro do </w:t>
      </w:r>
      <w:r w:rsidR="002F192B">
        <w:t xml:space="preserve">Direito, </w:t>
      </w:r>
      <w:r w:rsidR="002A6690">
        <w:t>estão as pessoas, a ideia de que há relações jurídicas a propósito do solo, que é uma ideia que não é tradicional</w:t>
      </w:r>
      <w:r w:rsidR="002F192B">
        <w:t>,</w:t>
      </w:r>
      <w:r w:rsidR="002A6690">
        <w:t xml:space="preserve"> nem no quadro do autoritarismo da Constituição de 1933, nem no quadro de outras dimensões não personalistas da realidade, que é criticável</w:t>
      </w:r>
      <w:r w:rsidR="002F192B">
        <w:t>,</w:t>
      </w:r>
      <w:r w:rsidR="002A6690">
        <w:t xml:space="preserve"> mas </w:t>
      </w:r>
      <w:r w:rsidR="00C825AF">
        <w:t xml:space="preserve">é </w:t>
      </w:r>
      <w:r w:rsidR="002A6690">
        <w:t>uma opção. E</w:t>
      </w:r>
      <w:r w:rsidR="00C825AF">
        <w:t xml:space="preserve"> esta </w:t>
      </w:r>
      <w:r w:rsidR="002A6690">
        <w:t>opção está sem estar, e isto é uma realidade que aparece em toda a parte.</w:t>
      </w:r>
    </w:p>
    <w:p w:rsidR="00414958" w:rsidRDefault="00231E2E">
      <w:pPr>
        <w:ind w:firstLine="0"/>
      </w:pPr>
      <w:r>
        <w:t>U</w:t>
      </w:r>
      <w:r w:rsidR="00C825AF">
        <w:t xml:space="preserve">m </w:t>
      </w:r>
      <w:r w:rsidR="002A6690">
        <w:t xml:space="preserve">outro exemplo </w:t>
      </w:r>
      <w:r w:rsidR="00C825AF">
        <w:t xml:space="preserve">que </w:t>
      </w:r>
      <w:r w:rsidR="002A6690">
        <w:t>também tem a ver com estas considerações de ordem geral</w:t>
      </w:r>
      <w:r w:rsidR="00C825AF">
        <w:t xml:space="preserve"> é o </w:t>
      </w:r>
      <w:r w:rsidR="002A6690">
        <w:t>artigo relativo ao direito da propriedade</w:t>
      </w:r>
      <w:r w:rsidR="00C825AF">
        <w:t xml:space="preserve">. </w:t>
      </w:r>
      <w:r w:rsidR="00CD6F79">
        <w:t xml:space="preserve">É </w:t>
      </w:r>
      <w:r w:rsidR="002A6690">
        <w:t xml:space="preserve">um artigo que foi pensado — o artigo </w:t>
      </w:r>
      <w:r w:rsidR="00C825AF">
        <w:t>4.º</w:t>
      </w:r>
      <w:r w:rsidR="002A6690">
        <w:t xml:space="preserve"> </w:t>
      </w:r>
      <w:r w:rsidR="00CD6F79">
        <w:t xml:space="preserve">(Direito </w:t>
      </w:r>
      <w:r w:rsidR="002A6690">
        <w:t>de propriedade privada do solo</w:t>
      </w:r>
      <w:r w:rsidR="00CD6F79">
        <w:t>)</w:t>
      </w:r>
      <w:r w:rsidR="002A6690">
        <w:t xml:space="preserve"> — para definir, da forma mais completa possível, a lógica do solo</w:t>
      </w:r>
      <w:r w:rsidR="00CD6F79">
        <w:t>.</w:t>
      </w:r>
      <w:r w:rsidR="002A6690">
        <w:t xml:space="preserve"> </w:t>
      </w:r>
      <w:r w:rsidR="00CD6F79">
        <w:t>E</w:t>
      </w:r>
      <w:r w:rsidR="002A6690">
        <w:t xml:space="preserve"> uma das coisas que aqui estava consagrada era a função social da propriedade, que é uma coisa que</w:t>
      </w:r>
      <w:r w:rsidR="00CD6F79">
        <w:t>,</w:t>
      </w:r>
      <w:r w:rsidR="002A6690">
        <w:t xml:space="preserve"> do ponto de vista teórico</w:t>
      </w:r>
      <w:r w:rsidR="00CD6F79">
        <w:t>,</w:t>
      </w:r>
      <w:r w:rsidR="002A6690">
        <w:t xml:space="preserve"> é </w:t>
      </w:r>
      <w:r w:rsidR="00CD6F79">
        <w:t>pac</w:t>
      </w:r>
      <w:r w:rsidR="008D7E87">
        <w:t>í</w:t>
      </w:r>
      <w:r w:rsidR="00CD6F79">
        <w:t>fica</w:t>
      </w:r>
      <w:r w:rsidR="002A6690">
        <w:t>, não há, hoje em dia, no quadro da Constituição de 1976</w:t>
      </w:r>
      <w:r w:rsidR="00CD6F79">
        <w:t>,</w:t>
      </w:r>
      <w:r w:rsidR="002A6690">
        <w:t xml:space="preserve"> ninguém, à direita ou à esquerda, que não considere que a função social da propriedade é um</w:t>
      </w:r>
      <w:r w:rsidR="00CD6F79">
        <w:t>a</w:t>
      </w:r>
      <w:r w:rsidR="002A6690">
        <w:t xml:space="preserve"> </w:t>
      </w:r>
      <w:r w:rsidR="00CD6F79">
        <w:t xml:space="preserve">componente </w:t>
      </w:r>
      <w:r w:rsidR="002A6690">
        <w:t xml:space="preserve">essencial </w:t>
      </w:r>
      <w:r w:rsidR="002A6690">
        <w:lastRenderedPageBreak/>
        <w:t>deste direito real nos dias de hoje</w:t>
      </w:r>
      <w:r w:rsidR="008D7E87">
        <w:t>. Portanto</w:t>
      </w:r>
      <w:r w:rsidR="002A6690">
        <w:t>, afirmar</w:t>
      </w:r>
      <w:r w:rsidR="008D7E87">
        <w:t>, no quadro de uma lei de bases,</w:t>
      </w:r>
      <w:r w:rsidR="002A6690">
        <w:t xml:space="preserve"> a função social da propriedade pareceu-nos, </w:t>
      </w:r>
      <w:r w:rsidR="008D7E87">
        <w:t xml:space="preserve">na </w:t>
      </w:r>
      <w:r w:rsidR="002A6690">
        <w:t xml:space="preserve">nossa perspetiva, aquilo que era óbvio para determinar o conteúdo de direito, desde o Prof. Antunes Varela — dos velhos tempos — até aos </w:t>
      </w:r>
      <w:r w:rsidR="00882FBD">
        <w:t xml:space="preserve">governos </w:t>
      </w:r>
      <w:r w:rsidR="002A6690">
        <w:t xml:space="preserve">autores de direitos reais, passando </w:t>
      </w:r>
      <w:r w:rsidR="00882FBD">
        <w:t>por</w:t>
      </w:r>
      <w:r w:rsidR="002A6690">
        <w:t xml:space="preserve"> Menezes Cordeiro</w:t>
      </w:r>
      <w:r w:rsidR="00002289">
        <w:t xml:space="preserve"> e </w:t>
      </w:r>
      <w:r w:rsidR="002A6690">
        <w:t>por todos autores</w:t>
      </w:r>
      <w:r w:rsidR="00002289">
        <w:t>,</w:t>
      </w:r>
      <w:r w:rsidR="002A6690">
        <w:t xml:space="preserve"> já para não falar dos constitucionalistas</w:t>
      </w:r>
      <w:r w:rsidR="00882FBD">
        <w:t xml:space="preserve">, </w:t>
      </w:r>
      <w:r w:rsidR="002A6690">
        <w:t>ninguém põe em causa a função social da propriedade</w:t>
      </w:r>
      <w:r w:rsidR="00882FBD">
        <w:t>. P</w:t>
      </w:r>
      <w:r w:rsidR="002A6690">
        <w:t>ode dar-lhe um conteúdo diferente em função de determinadas orientações</w:t>
      </w:r>
      <w:r w:rsidR="00882FBD">
        <w:t xml:space="preserve">. Agora, </w:t>
      </w:r>
      <w:r w:rsidR="002A6690">
        <w:t xml:space="preserve">a função social da propriedade parece que é algo que tem </w:t>
      </w:r>
      <w:r w:rsidR="00002289">
        <w:t xml:space="preserve">de </w:t>
      </w:r>
      <w:r w:rsidR="002A6690">
        <w:t>estar numa lei de bases</w:t>
      </w:r>
      <w:r w:rsidR="00002289">
        <w:t>,</w:t>
      </w:r>
      <w:r w:rsidR="006268F0" w:rsidRPr="006268F0">
        <w:t xml:space="preserve"> </w:t>
      </w:r>
      <w:r w:rsidR="002A6690">
        <w:t>e isso desapareceu</w:t>
      </w:r>
      <w:r w:rsidR="0052325E">
        <w:t xml:space="preserve">. </w:t>
      </w:r>
      <w:r w:rsidR="002A6690">
        <w:t>Disseram-nos que era muito perigoso do ponto de vista político</w:t>
      </w:r>
      <w:r w:rsidR="00916A9A">
        <w:t xml:space="preserve">. Não </w:t>
      </w:r>
      <w:r w:rsidR="002A6690">
        <w:t>percebo qual possa ser o perigo</w:t>
      </w:r>
      <w:r w:rsidR="00916A9A">
        <w:t xml:space="preserve">! Não </w:t>
      </w:r>
      <w:r w:rsidR="002A6690">
        <w:t>há perigo absolutamente nenhum em afirmar algo que já está na Constituição, que toda a gente diz</w:t>
      </w:r>
      <w:r w:rsidR="00916A9A">
        <w:t>,</w:t>
      </w:r>
      <w:r w:rsidR="002A6690">
        <w:t xml:space="preserve"> privatista ou publicista, o que está em causa é estabelecer um regime que seja adequado a essa realidade. Depois</w:t>
      </w:r>
      <w:r w:rsidR="00590245">
        <w:t>,</w:t>
      </w:r>
      <w:r w:rsidR="002A6690">
        <w:t xml:space="preserve"> o que é que se pretendeu? Foi estabelecer que este direito de propriedade privada, precisamente no quadro da sua função social, teria </w:t>
      </w:r>
      <w:r w:rsidR="00590245">
        <w:t xml:space="preserve">de </w:t>
      </w:r>
      <w:r w:rsidR="002A6690">
        <w:t>ser entendido em função dos limites e restrições que decorrem dos grandes princípios constitucionais e de outros direitos fundamentais, e daí a referência ao ordenamento do território</w:t>
      </w:r>
      <w:r w:rsidR="00590245">
        <w:t>,</w:t>
      </w:r>
      <w:r w:rsidR="002A6690">
        <w:t xml:space="preserve"> </w:t>
      </w:r>
      <w:r w:rsidR="00590245">
        <w:t xml:space="preserve">ou </w:t>
      </w:r>
      <w:r w:rsidR="002A6690">
        <w:t xml:space="preserve">urbanismo, ao ambiente, à cultura, ao património cultural, à paisagem, à saúde, enfim… A saúde pública foi </w:t>
      </w:r>
      <w:r w:rsidR="00590245">
        <w:t xml:space="preserve">acrescida, </w:t>
      </w:r>
      <w:r w:rsidR="002A6690">
        <w:t>tal como a defesa</w:t>
      </w:r>
      <w:r w:rsidR="00590245">
        <w:t xml:space="preserve">. </w:t>
      </w:r>
      <w:r w:rsidR="001E0A06">
        <w:t>M</w:t>
      </w:r>
      <w:r w:rsidR="00590245">
        <w:t xml:space="preserve">as </w:t>
      </w:r>
      <w:r w:rsidR="002A6690">
        <w:t>a defesa nacional é algum limite ao território?</w:t>
      </w:r>
      <w:r w:rsidR="001E0A06">
        <w:t>!</w:t>
      </w:r>
      <w:r w:rsidR="002A6690">
        <w:t xml:space="preserve"> Ao direito de propriedade privada?</w:t>
      </w:r>
      <w:r w:rsidR="001E0A06">
        <w:t>!</w:t>
      </w:r>
      <w:r w:rsidR="002A6690">
        <w:t xml:space="preserve"> Não é</w:t>
      </w:r>
      <w:r w:rsidR="001E0A06">
        <w:t xml:space="preserve">! </w:t>
      </w:r>
      <w:r w:rsidR="002A6690">
        <w:t>Este artigo perdeu toda a sua razão de ser</w:t>
      </w:r>
      <w:r w:rsidR="00275F77">
        <w:t xml:space="preserve">. Ou </w:t>
      </w:r>
      <w:r w:rsidR="002A6690">
        <w:t>seja, aquilo que se queria pôr aqui eram os limites efetivos ao conteúdo do direito de propriedade que resulta</w:t>
      </w:r>
      <w:r w:rsidR="00CE2DC2">
        <w:t>m</w:t>
      </w:r>
      <w:r w:rsidR="002A6690">
        <w:t xml:space="preserve"> da necessidade de conciliar o direito de propriedade com outros direitos fundamentais e</w:t>
      </w:r>
      <w:r w:rsidR="00CE2DC2">
        <w:t xml:space="preserve"> com</w:t>
      </w:r>
      <w:r w:rsidR="002A6690">
        <w:t xml:space="preserve"> outros bens constitucionalmente protegidos</w:t>
      </w:r>
      <w:r w:rsidR="00CE2DC2">
        <w:t xml:space="preserve">, tais como </w:t>
      </w:r>
      <w:r w:rsidR="002A6690">
        <w:t>o ambiente, o ordenamento do território</w:t>
      </w:r>
      <w:r w:rsidR="007B6436">
        <w:t>, com</w:t>
      </w:r>
      <w:r w:rsidR="002A6690">
        <w:t xml:space="preserve"> </w:t>
      </w:r>
      <w:r w:rsidR="007B6436">
        <w:t xml:space="preserve">realidades </w:t>
      </w:r>
      <w:r w:rsidR="002A6690">
        <w:t xml:space="preserve">que efetivamente têm </w:t>
      </w:r>
      <w:r w:rsidR="007B6436">
        <w:t xml:space="preserve">a </w:t>
      </w:r>
      <w:r w:rsidR="002A6690">
        <w:t>ver com o conteúdo do direito de propriedade.</w:t>
      </w:r>
    </w:p>
    <w:p w:rsidR="002A6690" w:rsidRDefault="002A6690" w:rsidP="009936B9">
      <w:pPr>
        <w:ind w:firstLine="700"/>
      </w:pPr>
      <w:r>
        <w:lastRenderedPageBreak/>
        <w:t xml:space="preserve">Se falamos em defesa nacional, em saúde pública, em educação, perguntamos: «Mas o que é que isso tem </w:t>
      </w:r>
      <w:r w:rsidR="007B6436">
        <w:t xml:space="preserve">a </w:t>
      </w:r>
      <w:r>
        <w:t>ver com o direito de propriedade?</w:t>
      </w:r>
      <w:r w:rsidR="007B6436">
        <w:t>!</w:t>
      </w:r>
      <w:r>
        <w:t xml:space="preserve"> Em que é que isto limita o conteúdo do direito?</w:t>
      </w:r>
      <w:r w:rsidR="007B6436">
        <w:t>!</w:t>
      </w:r>
      <w:r>
        <w:t>»</w:t>
      </w:r>
      <w:r w:rsidR="0008095D">
        <w:t>,</w:t>
      </w:r>
      <w:r>
        <w:t xml:space="preserve"> porque aquilo que está em causa é o conteúdo do direito</w:t>
      </w:r>
      <w:r w:rsidR="0008095D">
        <w:t>.</w:t>
      </w:r>
      <w:r>
        <w:t xml:space="preserve"> Este é um exemplo de alterações que são introduzidas a eito,</w:t>
      </w:r>
      <w:r w:rsidR="0008095D">
        <w:t xml:space="preserve"> que</w:t>
      </w:r>
      <w:r>
        <w:t xml:space="preserve"> parecem </w:t>
      </w:r>
      <w:r w:rsidR="0008095D">
        <w:t xml:space="preserve">ser </w:t>
      </w:r>
      <w:r>
        <w:t>coisas pequenas, pequenos acrescentos, mas que desvirtuam a realidade que está em causa</w:t>
      </w:r>
      <w:r w:rsidR="00DA2303">
        <w:t xml:space="preserve">. Primeiro, </w:t>
      </w:r>
      <w:r>
        <w:t>não se afirma o que é essencial</w:t>
      </w:r>
      <w:r w:rsidR="00DA2303">
        <w:t>,</w:t>
      </w:r>
      <w:r>
        <w:t xml:space="preserve"> que é a função social</w:t>
      </w:r>
      <w:r w:rsidR="00DA2303">
        <w:t>,</w:t>
      </w:r>
      <w:r>
        <w:t xml:space="preserve"> e</w:t>
      </w:r>
      <w:r w:rsidR="00DA2303">
        <w:t>,</w:t>
      </w:r>
      <w:r>
        <w:t xml:space="preserve"> segundo, os limites que aqui estão não funcionam naquilo que se pretendia, que era funcionarem como limites ao conteúdo do direito.</w:t>
      </w:r>
    </w:p>
    <w:p w:rsidR="00414958" w:rsidRDefault="008E6AAD">
      <w:pPr>
        <w:ind w:firstLine="700"/>
      </w:pPr>
      <w:r>
        <w:t>O</w:t>
      </w:r>
      <w:r w:rsidR="002A6690">
        <w:t xml:space="preserve">utras opções: nós tínhamos decidido, </w:t>
      </w:r>
      <w:r>
        <w:t xml:space="preserve">e </w:t>
      </w:r>
      <w:r w:rsidR="002A6690">
        <w:t>é</w:t>
      </w:r>
      <w:r>
        <w:t>, enfim, não só</w:t>
      </w:r>
      <w:r w:rsidR="002A6690">
        <w:t xml:space="preserve"> uma opção teórica como é uma opção que pode gerar problemas de concretização, mas parece-me que é a melhor orientação acerca desta matéria, </w:t>
      </w:r>
      <w:r>
        <w:t>por</w:t>
      </w:r>
      <w:r w:rsidR="002A6690">
        <w:t xml:space="preserve"> uma orientação de natureza gradualista</w:t>
      </w:r>
      <w:r>
        <w:t xml:space="preserve">. Não </w:t>
      </w:r>
      <w:r w:rsidR="002A6690">
        <w:t>vamos entrar em discussões teóricas</w:t>
      </w:r>
      <w:r w:rsidR="00C74E5E">
        <w:t>,</w:t>
      </w:r>
      <w:r w:rsidR="002A6690">
        <w:t xml:space="preserve"> porque não é </w:t>
      </w:r>
      <w:r w:rsidR="00C74E5E">
        <w:t xml:space="preserve">esta </w:t>
      </w:r>
      <w:r w:rsidR="002A6690">
        <w:t>a função do legislador</w:t>
      </w:r>
      <w:r w:rsidR="00C74E5E">
        <w:t>,</w:t>
      </w:r>
      <w:r w:rsidR="002A6690">
        <w:t xml:space="preserve"> de saber se o direito de construção é ou não um direito real autónomo que se integra no direito de propriedade. Na minha perspetiva</w:t>
      </w:r>
      <w:r w:rsidR="00705D64">
        <w:t>,</w:t>
      </w:r>
      <w:r w:rsidR="002A6690">
        <w:t xml:space="preserve"> é um direito real autónomo, mas o legislador não tem que verter para a lei opções de natureza pessoal</w:t>
      </w:r>
      <w:r w:rsidR="00705D64">
        <w:t>.</w:t>
      </w:r>
    </w:p>
    <w:p w:rsidR="00414958" w:rsidRDefault="00705D64">
      <w:pPr>
        <w:ind w:firstLine="700"/>
      </w:pPr>
      <w:r>
        <w:t>P</w:t>
      </w:r>
      <w:r w:rsidR="002A6690">
        <w:t>ortanto, a posição que tomámos foi: vamos adotar uma conceção de direito de propriedade</w:t>
      </w:r>
      <w:r>
        <w:t>,</w:t>
      </w:r>
      <w:r w:rsidR="002A6690">
        <w:t xml:space="preserve"> que, por um lado, é construída a partir da Constituição e</w:t>
      </w:r>
      <w:r w:rsidR="009549E5">
        <w:t>, por outro,</w:t>
      </w:r>
      <w:r w:rsidR="002A6690">
        <w:t xml:space="preserve"> não permite dizer que haja um direito de propriedade do direito privado e outro do direito público</w:t>
      </w:r>
      <w:r w:rsidR="009549E5">
        <w:t>.</w:t>
      </w:r>
      <w:r w:rsidR="002A6690">
        <w:t xml:space="preserve"> </w:t>
      </w:r>
      <w:r w:rsidR="009549E5">
        <w:t>O</w:t>
      </w:r>
      <w:r w:rsidR="002A6690">
        <w:t xml:space="preserve"> direito de propriedade é único e é entendido, precisamente, com os limites e com a função social que está estabelecida na Constituição</w:t>
      </w:r>
      <w:r w:rsidR="009549E5">
        <w:t>;</w:t>
      </w:r>
      <w:r w:rsidR="002A6690">
        <w:t xml:space="preserve"> este direito de propriedade engloba todos os direitos e </w:t>
      </w:r>
      <w:r>
        <w:t xml:space="preserve">todas as </w:t>
      </w:r>
      <w:r w:rsidR="002A6690">
        <w:t>faculdades que permitem a utilização deste direito</w:t>
      </w:r>
      <w:r>
        <w:t xml:space="preserve">. Ou </w:t>
      </w:r>
      <w:r w:rsidR="002A6690">
        <w:t>seja, no fundo, isto é recuperar a noção tradicional do Código Civil da própria propriedade.</w:t>
      </w:r>
    </w:p>
    <w:p w:rsidR="009F70F7" w:rsidRDefault="002A6690" w:rsidP="00107A81">
      <w:pPr>
        <w:ind w:firstLine="700"/>
      </w:pPr>
      <w:r>
        <w:t>O Código Civil diz que a propriedade não é composta apenas por faculdades autónomas</w:t>
      </w:r>
      <w:r w:rsidR="00C11C0D">
        <w:t xml:space="preserve">, </w:t>
      </w:r>
      <w:r>
        <w:t>é composta por outros direitos</w:t>
      </w:r>
      <w:r w:rsidR="00C11C0D">
        <w:t>.</w:t>
      </w:r>
      <w:r>
        <w:t xml:space="preserve"> </w:t>
      </w:r>
      <w:r w:rsidR="00C11C0D">
        <w:t>E</w:t>
      </w:r>
      <w:r>
        <w:t xml:space="preserve">, portanto, </w:t>
      </w:r>
      <w:r>
        <w:lastRenderedPageBreak/>
        <w:t xml:space="preserve">independentemente de considerar o direito de construção como um direito ou não, o direito </w:t>
      </w:r>
      <w:r w:rsidR="005D66BB">
        <w:t xml:space="preserve">de </w:t>
      </w:r>
      <w:r>
        <w:t>construção é algo que acresce à propriedade e que não corresponde ao conteúdo essencial da propriedade no momento em que ela existe, é algo que acontece apenas quando houver autorização para construir</w:t>
      </w:r>
      <w:r w:rsidR="005D66BB">
        <w:t>.</w:t>
      </w:r>
      <w:r>
        <w:t xml:space="preserve"> </w:t>
      </w:r>
      <w:r w:rsidR="005D66BB">
        <w:t>Logo,</w:t>
      </w:r>
      <w:r>
        <w:t xml:space="preserve"> a ideia era</w:t>
      </w:r>
      <w:r w:rsidR="002707D6">
        <w:t xml:space="preserve"> que </w:t>
      </w:r>
      <w:r>
        <w:t>isso tudo integra</w:t>
      </w:r>
      <w:r w:rsidR="002707D6">
        <w:t>va</w:t>
      </w:r>
      <w:r>
        <w:t xml:space="preserve"> este conceito global </w:t>
      </w:r>
      <w:r w:rsidR="002707D6">
        <w:t xml:space="preserve">do </w:t>
      </w:r>
      <w:r>
        <w:t xml:space="preserve">direito de propriedade, mas tudo isso </w:t>
      </w:r>
      <w:r w:rsidR="002707D6">
        <w:t xml:space="preserve">era </w:t>
      </w:r>
      <w:r>
        <w:t xml:space="preserve">gradual e, em cada momento, o direito </w:t>
      </w:r>
      <w:r w:rsidR="002707D6">
        <w:t xml:space="preserve">iria </w:t>
      </w:r>
      <w:r>
        <w:t>sendo enriquecido com novas faculdades e novos direitos</w:t>
      </w:r>
      <w:r w:rsidR="002707D6">
        <w:t xml:space="preserve">. Era </w:t>
      </w:r>
      <w:r>
        <w:t>esta a lógica gradualista. Esta lógica ainda cá está, mas também já não está integralmente</w:t>
      </w:r>
      <w:r w:rsidR="009F70F7">
        <w:t>.</w:t>
      </w:r>
    </w:p>
    <w:p w:rsidR="002A6690" w:rsidRDefault="009F70F7" w:rsidP="00107A81">
      <w:pPr>
        <w:ind w:firstLine="700"/>
      </w:pPr>
      <w:r>
        <w:t>Portanto</w:t>
      </w:r>
      <w:r w:rsidR="002A6690">
        <w:t>, a filosofia que nós prentendíamos, que é um pouco a lógica, se quiserem</w:t>
      </w:r>
      <w:r>
        <w:t>,</w:t>
      </w:r>
      <w:r w:rsidR="002A6690">
        <w:t xml:space="preserve"> para introduzir uma dimensão teórica, não apenas do direito alemão mas a lógica que </w:t>
      </w:r>
      <w:r w:rsidR="002A6690" w:rsidRPr="00107A81">
        <w:t>Sabino Cassese</w:t>
      </w:r>
      <w:r w:rsidR="002A6690">
        <w:t xml:space="preserve"> tem defendido no quadro do Direito </w:t>
      </w:r>
      <w:r>
        <w:t>italiano</w:t>
      </w:r>
      <w:r w:rsidR="002A6690">
        <w:t>, a ideia de que o direito de propriedade tem um conteúdo que vai sendo progressivamente acrescido em função da relação jurídico-pública que o particular estabelece com a Administração</w:t>
      </w:r>
      <w:r>
        <w:t xml:space="preserve">. Quem </w:t>
      </w:r>
      <w:r w:rsidR="002A6690">
        <w:t>adquire um terreno não tem direito de construir, só tem direito de construir depois de ter autorização</w:t>
      </w:r>
      <w:r>
        <w:t>,</w:t>
      </w:r>
      <w:r w:rsidR="002A6690">
        <w:t xml:space="preserve"> e há um conjunto de fases sucessivas que, no fim, culminam com a construção, se for esse o objetivo, se se tratar de um prédio urbano</w:t>
      </w:r>
      <w:r>
        <w:t>,</w:t>
      </w:r>
      <w:r w:rsidR="002A6690">
        <w:t xml:space="preserve"> ou</w:t>
      </w:r>
      <w:r>
        <w:t>,</w:t>
      </w:r>
      <w:r w:rsidR="002A6690">
        <w:t xml:space="preserve"> se se tratar de um prédio rústico</w:t>
      </w:r>
      <w:r>
        <w:t>,</w:t>
      </w:r>
      <w:r w:rsidR="002A6690">
        <w:t xml:space="preserve"> com o seu aproveitamento nos termos da realidade que estava em causa.</w:t>
      </w:r>
    </w:p>
    <w:p w:rsidR="002A6690" w:rsidRDefault="002A6690" w:rsidP="00107A81">
      <w:pPr>
        <w:ind w:firstLine="700"/>
      </w:pPr>
      <w:r>
        <w:t>Ora bem, esta realidade</w:t>
      </w:r>
      <w:r w:rsidR="005352EE">
        <w:t>,</w:t>
      </w:r>
      <w:r>
        <w:t xml:space="preserve"> que nos </w:t>
      </w:r>
      <w:r w:rsidR="0006740F">
        <w:t xml:space="preserve">pareceu </w:t>
      </w:r>
      <w:r>
        <w:t xml:space="preserve">essencial para construir uma lei de bases adequada às opções constitucionais e adequada à atual situação do Direito </w:t>
      </w:r>
      <w:r w:rsidR="005B4473">
        <w:t>português</w:t>
      </w:r>
      <w:r w:rsidR="0006740F">
        <w:t>,</w:t>
      </w:r>
      <w:r w:rsidR="005B4473">
        <w:t xml:space="preserve"> </w:t>
      </w:r>
      <w:r w:rsidR="0006740F">
        <w:t xml:space="preserve">isto </w:t>
      </w:r>
      <w:r>
        <w:t xml:space="preserve">porque temos esta realidade estranha, que é </w:t>
      </w:r>
      <w:r w:rsidR="005352EE">
        <w:t xml:space="preserve">a de </w:t>
      </w:r>
      <w:r>
        <w:t>toda a gente dizer: «A Constituição estabelece isto</w:t>
      </w:r>
      <w:r w:rsidR="00AB7AE7">
        <w:t xml:space="preserve">… </w:t>
      </w:r>
      <w:r>
        <w:t>o Código Civil estabelece isto</w:t>
      </w:r>
      <w:r w:rsidR="00AB7AE7">
        <w:t>…</w:t>
      </w:r>
      <w:r>
        <w:t>»</w:t>
      </w:r>
      <w:r w:rsidR="0006740F">
        <w:t>…</w:t>
      </w:r>
      <w:r>
        <w:t xml:space="preserve"> </w:t>
      </w:r>
      <w:r w:rsidR="0006740F">
        <w:t>D</w:t>
      </w:r>
      <w:r>
        <w:t>izem os privatistas, sobretudo</w:t>
      </w:r>
      <w:r w:rsidR="0006740F">
        <w:t xml:space="preserve"> —</w:t>
      </w:r>
      <w:r w:rsidR="00AB7AE7">
        <w:t xml:space="preserve"> e</w:t>
      </w:r>
      <w:r>
        <w:t xml:space="preserve"> por isso é que era importante ter um privatista na Comissão</w:t>
      </w:r>
      <w:r w:rsidR="0006740F">
        <w:t xml:space="preserve"> —</w:t>
      </w:r>
      <w:r w:rsidR="00AB7AE7">
        <w:t>,</w:t>
      </w:r>
      <w:r>
        <w:t xml:space="preserve"> </w:t>
      </w:r>
      <w:r w:rsidR="0006740F">
        <w:t xml:space="preserve">ou </w:t>
      </w:r>
      <w:r>
        <w:t>costumam dizer</w:t>
      </w:r>
      <w:r w:rsidR="0006740F">
        <w:t>,</w:t>
      </w:r>
      <w:r>
        <w:t xml:space="preserve"> que é uma visão esquizofrénica da propriedade</w:t>
      </w:r>
      <w:r w:rsidR="00AB7AE7">
        <w:t xml:space="preserve">. Há </w:t>
      </w:r>
      <w:r>
        <w:t>uma visão pública e uma visão privada</w:t>
      </w:r>
      <w:r w:rsidR="00AB7AE7">
        <w:t xml:space="preserve">. Faz </w:t>
      </w:r>
      <w:r>
        <w:t>algum sentido, isto? Não faz</w:t>
      </w:r>
      <w:r w:rsidR="00AB7AE7">
        <w:t>!</w:t>
      </w:r>
    </w:p>
    <w:p w:rsidR="002A6690" w:rsidRDefault="002A6690" w:rsidP="00107A81">
      <w:pPr>
        <w:ind w:firstLine="700"/>
      </w:pPr>
      <w:r>
        <w:lastRenderedPageBreak/>
        <w:t>Há uma noção de propriedade única no nosso ordenamento jurídico que integra a Constituição e integra o direito ordinário</w:t>
      </w:r>
      <w:r w:rsidR="007E6736">
        <w:t>.</w:t>
      </w:r>
      <w:r>
        <w:t xml:space="preserve"> </w:t>
      </w:r>
      <w:r w:rsidR="007E6736">
        <w:t xml:space="preserve">E, </w:t>
      </w:r>
      <w:r>
        <w:t>portanto</w:t>
      </w:r>
      <w:r w:rsidR="007E6736">
        <w:t>,</w:t>
      </w:r>
      <w:r>
        <w:t xml:space="preserve"> foi nesse esforço que nós procurámos não apenas ver este artigo </w:t>
      </w:r>
      <w:r w:rsidR="00C2525C">
        <w:t>4.º</w:t>
      </w:r>
      <w:r>
        <w:t xml:space="preserve">, que acabou por ficar subvertido, como estabelecer todo um conjunto de regras que correspondiam a esta realidade do alargamento progressivo do </w:t>
      </w:r>
      <w:r w:rsidR="00C30FF7">
        <w:t>Direito</w:t>
      </w:r>
      <w:r w:rsidR="00FD64C1">
        <w:t>,</w:t>
      </w:r>
      <w:r w:rsidR="00C30FF7">
        <w:t xml:space="preserve"> </w:t>
      </w:r>
      <w:r>
        <w:t>em função da evolução da relação jurídico-pública</w:t>
      </w:r>
      <w:r w:rsidR="00FD64C1">
        <w:t>,</w:t>
      </w:r>
      <w:r>
        <w:t xml:space="preserve"> e que conduziam a uma noção que era, se quiserem</w:t>
      </w:r>
      <w:r w:rsidR="00C30FF7">
        <w:t>,</w:t>
      </w:r>
      <w:r>
        <w:t xml:space="preserve"> gradual</w:t>
      </w:r>
      <w:r w:rsidR="00E475AF">
        <w:t>,</w:t>
      </w:r>
      <w:r>
        <w:t xml:space="preserve"> de conceber estes direitos de natureza real. Portanto</w:t>
      </w:r>
      <w:r w:rsidR="00E475AF">
        <w:t>,</w:t>
      </w:r>
      <w:r>
        <w:t xml:space="preserve"> esta é outra, se </w:t>
      </w:r>
      <w:r w:rsidR="00E475AF">
        <w:t>quiserem</w:t>
      </w:r>
      <w:r>
        <w:t>, das críticas de carácter geral que faço a esta solução</w:t>
      </w:r>
      <w:r w:rsidR="00E475AF">
        <w:t>,</w:t>
      </w:r>
      <w:r>
        <w:t xml:space="preserve"> que foi consagrada.</w:t>
      </w:r>
    </w:p>
    <w:p w:rsidR="00433AE9" w:rsidRDefault="00ED3603" w:rsidP="0085411D">
      <w:pPr>
        <w:ind w:firstLine="700"/>
      </w:pPr>
      <w:r>
        <w:t>U</w:t>
      </w:r>
      <w:r w:rsidR="002A6690">
        <w:t>ma outra opção, que também foi muito discutida, correspondia apenas à orientação de um dos membros da comissão inicialmente, que era o Prof. Cláudio Monteiro</w:t>
      </w:r>
      <w:r w:rsidR="00297287">
        <w:t xml:space="preserve">. Depois </w:t>
      </w:r>
      <w:r w:rsidR="002A6690">
        <w:t>de muito discutirmos</w:t>
      </w:r>
      <w:r w:rsidR="00297287">
        <w:t>,</w:t>
      </w:r>
      <w:r w:rsidR="002A6690">
        <w:t xml:space="preserve"> achámos que era uma boa solução</w:t>
      </w:r>
      <w:r w:rsidR="00297287">
        <w:t>,</w:t>
      </w:r>
      <w:r w:rsidR="002A6690">
        <w:t xml:space="preserve"> </w:t>
      </w:r>
      <w:r w:rsidR="00297287">
        <w:t>qu</w:t>
      </w:r>
      <w:r w:rsidR="002A6690">
        <w:t>e procurámos fazer, que era estabelecer uma estrutura dicotómica</w:t>
      </w:r>
      <w:r w:rsidR="00CA2D77">
        <w:t>,</w:t>
      </w:r>
      <w:r w:rsidR="002A6690">
        <w:t xml:space="preserve"> repegando nos prédios rústicos e nos prédios urbanos</w:t>
      </w:r>
      <w:r w:rsidR="00CA2D77">
        <w:t xml:space="preserve">. Isto </w:t>
      </w:r>
      <w:r w:rsidR="002A6690">
        <w:t>implicava distinguir a classificação dos prédios rústicos e urbanos da sua afetação para fins que, para além da agricultura e do uso florestal, correspond</w:t>
      </w:r>
      <w:r w:rsidR="00987765">
        <w:t>essem</w:t>
      </w:r>
      <w:r w:rsidR="002A6690">
        <w:t xml:space="preserve"> </w:t>
      </w:r>
      <w:r w:rsidR="00D60B22">
        <w:t xml:space="preserve">a </w:t>
      </w:r>
      <w:r w:rsidR="002A6690">
        <w:t>fins de natureza industrial, hoteleira, turística</w:t>
      </w:r>
      <w:r w:rsidR="00B83761">
        <w:t xml:space="preserve">, </w:t>
      </w:r>
      <w:r w:rsidR="002A6690">
        <w:t>mas distinguindo as duas coisas</w:t>
      </w:r>
      <w:r w:rsidR="00B83761">
        <w:t xml:space="preserve">, porque, </w:t>
      </w:r>
      <w:r w:rsidR="002A6690">
        <w:t>uma coisa</w:t>
      </w:r>
      <w:r w:rsidR="00B83761">
        <w:t>,</w:t>
      </w:r>
      <w:r w:rsidR="002A6690">
        <w:t xml:space="preserve"> é a classificação do solo como rústico e urbano</w:t>
      </w:r>
      <w:r w:rsidR="00B83761">
        <w:t xml:space="preserve"> e</w:t>
      </w:r>
      <w:r w:rsidR="002A6690">
        <w:t>, outra coisa</w:t>
      </w:r>
      <w:r w:rsidR="00B83761">
        <w:t>,</w:t>
      </w:r>
      <w:r w:rsidR="002A6690">
        <w:t xml:space="preserve"> é a sua utilização para determinados fins</w:t>
      </w:r>
      <w:r w:rsidR="00B83761">
        <w:t>.</w:t>
      </w:r>
      <w:r w:rsidR="002A6690">
        <w:t xml:space="preserve"> </w:t>
      </w:r>
      <w:r w:rsidR="00B83761">
        <w:t xml:space="preserve">E, </w:t>
      </w:r>
      <w:r w:rsidR="002A6690">
        <w:t>portanto</w:t>
      </w:r>
      <w:r w:rsidR="00B83761">
        <w:t>,</w:t>
      </w:r>
      <w:r w:rsidR="002A6690">
        <w:t xml:space="preserve"> estabelecíamos, na tal lógica gradualista, regimes diferenciados em relação a estas duas realidades.</w:t>
      </w:r>
    </w:p>
    <w:p w:rsidR="006315D7" w:rsidRDefault="002A6690" w:rsidP="0085411D">
      <w:pPr>
        <w:ind w:firstLine="700"/>
      </w:pPr>
      <w:r>
        <w:t xml:space="preserve">Isto tinha uma virtualidade — </w:t>
      </w:r>
      <w:r w:rsidR="00433AE9">
        <w:t xml:space="preserve">e </w:t>
      </w:r>
      <w:r>
        <w:t xml:space="preserve">foi </w:t>
      </w:r>
      <w:r w:rsidR="00433AE9">
        <w:t>aquil</w:t>
      </w:r>
      <w:r>
        <w:t xml:space="preserve">o que convenceu a </w:t>
      </w:r>
      <w:r w:rsidR="00433AE9">
        <w:t xml:space="preserve">comissão </w:t>
      </w:r>
      <w:r>
        <w:t>—</w:t>
      </w:r>
      <w:r w:rsidR="00433AE9">
        <w:t>,</w:t>
      </w:r>
      <w:r>
        <w:t xml:space="preserve"> que era de </w:t>
      </w:r>
      <w:r w:rsidR="00433AE9">
        <w:t xml:space="preserve">também </w:t>
      </w:r>
      <w:r>
        <w:t xml:space="preserve">estabelecer o regime unificado entre a </w:t>
      </w:r>
      <w:r w:rsidR="00C85C45">
        <w:t>lei de bases do ordenamento e território</w:t>
      </w:r>
      <w:r>
        <w:t xml:space="preserve"> e o resto do ordenamento jurídico. Do ponto de vista fiscal, as questões que interessam </w:t>
      </w:r>
      <w:r w:rsidR="006315D7">
        <w:t>é o «</w:t>
      </w:r>
      <w:r>
        <w:t>rústico</w:t>
      </w:r>
      <w:r w:rsidR="006315D7">
        <w:t>»</w:t>
      </w:r>
      <w:r>
        <w:t xml:space="preserve"> e </w:t>
      </w:r>
      <w:r w:rsidR="006315D7">
        <w:t>o «</w:t>
      </w:r>
      <w:r>
        <w:t>urbano</w:t>
      </w:r>
      <w:r w:rsidR="006315D7">
        <w:t xml:space="preserve">»; </w:t>
      </w:r>
      <w:r>
        <w:t>do ponto de vista do Direito Civil</w:t>
      </w:r>
      <w:r w:rsidR="006315D7">
        <w:t>…</w:t>
      </w:r>
      <w:r>
        <w:t xml:space="preserve"> </w:t>
      </w:r>
      <w:r w:rsidR="006315D7">
        <w:t>E</w:t>
      </w:r>
      <w:r>
        <w:t>, portanto, a ideia era procurar a unificação</w:t>
      </w:r>
      <w:r w:rsidR="006315D7">
        <w:t>,</w:t>
      </w:r>
      <w:r>
        <w:t xml:space="preserve"> estabelecendo a diferenciação no quadro da afetação do solo ao </w:t>
      </w:r>
      <w:r>
        <w:lastRenderedPageBreak/>
        <w:t>fim em causa, estabelecendo regras especiais em função da afetação do solo,</w:t>
      </w:r>
      <w:r w:rsidR="006315D7">
        <w:t xml:space="preserve"> mas</w:t>
      </w:r>
      <w:r>
        <w:t xml:space="preserve"> tudo </w:t>
      </w:r>
      <w:r w:rsidR="006315D7">
        <w:t xml:space="preserve">isto </w:t>
      </w:r>
      <w:r>
        <w:t>desapareceu.</w:t>
      </w:r>
    </w:p>
    <w:p w:rsidR="002A6690" w:rsidRDefault="002A6690" w:rsidP="0085411D">
      <w:pPr>
        <w:ind w:firstLine="700"/>
      </w:pPr>
      <w:r>
        <w:t>A dicotomia mantém-se, mas apenas em parte</w:t>
      </w:r>
      <w:r w:rsidR="006315D7">
        <w:t>,</w:t>
      </w:r>
      <w:r>
        <w:t xml:space="preserve"> porque</w:t>
      </w:r>
      <w:r w:rsidR="006315D7">
        <w:t>,</w:t>
      </w:r>
      <w:r>
        <w:t xml:space="preserve"> no fundo</w:t>
      </w:r>
      <w:r w:rsidR="006315D7">
        <w:t>,</w:t>
      </w:r>
      <w:r>
        <w:t xml:space="preserve"> continuam os tais disfarçados</w:t>
      </w:r>
      <w:r w:rsidR="00790510">
        <w:t>… os tais</w:t>
      </w:r>
      <w:r>
        <w:t xml:space="preserve"> aldeamentos urbanos </w:t>
      </w:r>
      <w:r w:rsidR="00790510">
        <w:t xml:space="preserve">estão </w:t>
      </w:r>
      <w:r>
        <w:t>à frente, mas aparece</w:t>
      </w:r>
      <w:r w:rsidR="00790510">
        <w:t>m</w:t>
      </w:r>
      <w:r>
        <w:t xml:space="preserve"> assim ligeiramente </w:t>
      </w:r>
      <w:r w:rsidR="00790510">
        <w:t>disfarçados</w:t>
      </w:r>
      <w:r>
        <w:t xml:space="preserve">, não é? </w:t>
      </w:r>
      <w:r w:rsidR="00790510">
        <w:t>E</w:t>
      </w:r>
      <w:r>
        <w:t>m vez de haver uma lógica dicotómica, há uma tricotomia</w:t>
      </w:r>
      <w:r w:rsidR="00790510">
        <w:t xml:space="preserve">, e, portanto, </w:t>
      </w:r>
      <w:r>
        <w:t>afirma-se a dicotomia e</w:t>
      </w:r>
      <w:r w:rsidR="00790510">
        <w:t>,</w:t>
      </w:r>
      <w:r>
        <w:t xml:space="preserve"> depois</w:t>
      </w:r>
      <w:r w:rsidR="00790510">
        <w:t>,</w:t>
      </w:r>
      <w:r>
        <w:t xml:space="preserve"> mantém-se uma realidade que introduz esta situação</w:t>
      </w:r>
      <w:r w:rsidR="00790510">
        <w:t xml:space="preserve">. Eu </w:t>
      </w:r>
      <w:r>
        <w:t>percebo as razões que levaram a isso</w:t>
      </w:r>
      <w:r w:rsidR="00790510">
        <w:t>,</w:t>
      </w:r>
      <w:r>
        <w:t xml:space="preserve"> mas, de alguma maneira, </w:t>
      </w:r>
      <w:r w:rsidR="00790510">
        <w:t>elas</w:t>
      </w:r>
      <w:r>
        <w:t xml:space="preserve"> tinham sido salvaguardadas no nosso esquema</w:t>
      </w:r>
      <w:r w:rsidR="00790510">
        <w:t>,</w:t>
      </w:r>
      <w:r>
        <w:t xml:space="preserve"> porque ao distinguir a qualidade rústica de um solo, mesmo que </w:t>
      </w:r>
      <w:r w:rsidR="00790510">
        <w:t xml:space="preserve">ele </w:t>
      </w:r>
      <w:r>
        <w:t>estivesse já meio urbanizado, isso já permitia estabelecer as tais diferenciações de regime em relação ao rústico normal, embora não permitisse a sua qualificação como solo urbano, ou vice-versa</w:t>
      </w:r>
      <w:r w:rsidR="00790510">
        <w:t xml:space="preserve">. Portanto, </w:t>
      </w:r>
      <w:r>
        <w:t xml:space="preserve">era preciso arranjar aqui um sistema que, de alguma maneira, conciliasse a </w:t>
      </w:r>
      <w:r w:rsidR="005E0330">
        <w:t xml:space="preserve">classificação </w:t>
      </w:r>
      <w:r>
        <w:t>do solo com a sua utilização.</w:t>
      </w:r>
    </w:p>
    <w:p w:rsidR="002A6690" w:rsidRDefault="002A6690" w:rsidP="0085411D">
      <w:pPr>
        <w:ind w:firstLine="700"/>
      </w:pPr>
      <w:r>
        <w:t>Aquilo que se fez foi manter o mesmo que existe até agora e criar, aparentemente, uma dicotomia sem efetivamente a consolidar</w:t>
      </w:r>
      <w:r w:rsidR="005E0330">
        <w:t xml:space="preserve">. E, </w:t>
      </w:r>
      <w:r>
        <w:t>portanto, na perspetiva de quem procurou estabelecer a tal dicotomia, é uma solução errada</w:t>
      </w:r>
      <w:r w:rsidR="005E0330">
        <w:t>,</w:t>
      </w:r>
      <w:r>
        <w:t xml:space="preserve"> na medida em que aponta para ela</w:t>
      </w:r>
      <w:r w:rsidR="005E0330">
        <w:t>.</w:t>
      </w:r>
      <w:r>
        <w:t xml:space="preserve"> </w:t>
      </w:r>
      <w:r w:rsidR="005E0330">
        <w:t>Pois</w:t>
      </w:r>
      <w:r>
        <w:t xml:space="preserve">, enfim, </w:t>
      </w:r>
      <w:r w:rsidR="00263984">
        <w:t xml:space="preserve">mas </w:t>
      </w:r>
      <w:r>
        <w:t>tem algumas coisas que são certas</w:t>
      </w:r>
      <w:r w:rsidR="005E0330">
        <w:t>,</w:t>
      </w:r>
      <w:r>
        <w:t xml:space="preserve"> e</w:t>
      </w:r>
      <w:r w:rsidR="005E0330">
        <w:t>, portanto,</w:t>
      </w:r>
      <w:r>
        <w:t xml:space="preserve"> lá está a tal realidade esquizofrénica no quadro desta realidade.</w:t>
      </w:r>
    </w:p>
    <w:p w:rsidR="001005CE" w:rsidRDefault="00E203B0" w:rsidP="0085411D">
      <w:pPr>
        <w:ind w:firstLine="700"/>
      </w:pPr>
      <w:r>
        <w:t xml:space="preserve">Há outras </w:t>
      </w:r>
      <w:r w:rsidR="002A6690">
        <w:t xml:space="preserve">coisas que eu acho que são incompreensíveis e que correspondem a realidades que saíram desta lei, sobretudo </w:t>
      </w:r>
      <w:r w:rsidR="001005CE">
        <w:t xml:space="preserve">do quadro </w:t>
      </w:r>
      <w:r w:rsidR="002A6690">
        <w:t>dos princípios de natureza geral</w:t>
      </w:r>
      <w:r w:rsidR="001005CE">
        <w:t>.</w:t>
      </w:r>
    </w:p>
    <w:p w:rsidR="002A6690" w:rsidRDefault="001005CE" w:rsidP="0085411D">
      <w:pPr>
        <w:ind w:firstLine="700"/>
      </w:pPr>
      <w:r>
        <w:t xml:space="preserve">Em </w:t>
      </w:r>
      <w:r w:rsidR="002A6690">
        <w:t>primeiro lugar</w:t>
      </w:r>
      <w:r w:rsidR="003C553E">
        <w:t>,</w:t>
      </w:r>
      <w:r w:rsidR="002A6690">
        <w:t xml:space="preserve"> não se percebe </w:t>
      </w:r>
      <w:r w:rsidR="00D22F14">
        <w:t xml:space="preserve">por que </w:t>
      </w:r>
      <w:r w:rsidR="002A6690">
        <w:t>é que desapareceram os princípios em matéria ambiental</w:t>
      </w:r>
      <w:r w:rsidR="00D22F14">
        <w:t>,</w:t>
      </w:r>
      <w:r w:rsidR="002A6690">
        <w:t xml:space="preserve"> e não se percebe </w:t>
      </w:r>
      <w:r w:rsidR="00D22F14">
        <w:t xml:space="preserve">por que </w:t>
      </w:r>
      <w:r w:rsidR="002A6690">
        <w:t>é que apareceram os princípios que são comuns ao ambiente e ao ordenamento e território</w:t>
      </w:r>
      <w:r w:rsidR="00FF1B8F">
        <w:t>.</w:t>
      </w:r>
      <w:r w:rsidR="002A6690">
        <w:t xml:space="preserve"> </w:t>
      </w:r>
      <w:r w:rsidR="00FF1B8F">
        <w:t>N</w:t>
      </w:r>
      <w:r w:rsidR="002A6690">
        <w:t xml:space="preserve">ós distinguíamos os dois, aqueles que eram ambientais e que também interessavam para a determinação do conteúdo da propriedade e </w:t>
      </w:r>
      <w:r w:rsidR="002A6690">
        <w:lastRenderedPageBreak/>
        <w:t>aqueles que, sendo comuns, efetivamente</w:t>
      </w:r>
      <w:r w:rsidR="00FF1B8F">
        <w:t>,</w:t>
      </w:r>
      <w:r w:rsidR="002A6690">
        <w:t xml:space="preserve"> dev</w:t>
      </w:r>
      <w:r w:rsidR="00FF1B8F">
        <w:t>er</w:t>
      </w:r>
      <w:r w:rsidR="002A6690">
        <w:t xml:space="preserve">iam ter um tratamento autónomo no quadro desta lei. </w:t>
      </w:r>
      <w:r w:rsidR="00FF1B8F">
        <w:t xml:space="preserve">Isto </w:t>
      </w:r>
      <w:r w:rsidR="002A6690">
        <w:t>desapareceu, não sei bem porquê.</w:t>
      </w:r>
    </w:p>
    <w:p w:rsidR="0095194A" w:rsidRDefault="002A6690" w:rsidP="0085411D">
      <w:pPr>
        <w:ind w:firstLine="700"/>
      </w:pPr>
      <w:r>
        <w:t xml:space="preserve">Também </w:t>
      </w:r>
      <w:r w:rsidR="006C6CF9">
        <w:t xml:space="preserve">despareceu e </w:t>
      </w:r>
      <w:r>
        <w:t xml:space="preserve">não sei bem porquê, </w:t>
      </w:r>
      <w:r w:rsidR="006C6CF9">
        <w:t xml:space="preserve">pois </w:t>
      </w:r>
      <w:r>
        <w:t xml:space="preserve">vinha da lei do solo, </w:t>
      </w:r>
      <w:r w:rsidR="006C6CF9">
        <w:t xml:space="preserve">e </w:t>
      </w:r>
      <w:r>
        <w:t>acho que faz sentido quando temos uma lei de solo de ordenamento do território e urbanismo</w:t>
      </w:r>
      <w:r w:rsidR="006C6CF9">
        <w:t>,</w:t>
      </w:r>
      <w:r>
        <w:t xml:space="preserve"> </w:t>
      </w:r>
      <w:r w:rsidR="006C6CF9">
        <w:t>o prever</w:t>
      </w:r>
      <w:r>
        <w:t xml:space="preserve"> as possibilidades de recuperação dos solos</w:t>
      </w:r>
      <w:r w:rsidR="006C6CF9">
        <w:t xml:space="preserve">. De </w:t>
      </w:r>
      <w:r>
        <w:t>resto</w:t>
      </w:r>
      <w:r w:rsidR="006C6CF9">
        <w:t>,</w:t>
      </w:r>
      <w:r>
        <w:t xml:space="preserve"> há uma diretiva europeia</w:t>
      </w:r>
      <w:r w:rsidR="00DE59EE">
        <w:t xml:space="preserve"> —</w:t>
      </w:r>
      <w:r>
        <w:t xml:space="preserve"> que provavelmente falhou</w:t>
      </w:r>
      <w:r w:rsidR="00DE59EE">
        <w:t>,</w:t>
      </w:r>
      <w:r>
        <w:t xml:space="preserve"> </w:t>
      </w:r>
      <w:r w:rsidR="006C6CF9">
        <w:t xml:space="preserve">mas </w:t>
      </w:r>
      <w:r>
        <w:t>vai dar origem a outra</w:t>
      </w:r>
      <w:r w:rsidR="00DE59EE">
        <w:t>,</w:t>
      </w:r>
      <w:r>
        <w:t xml:space="preserve"> é o que me dizem no âmbito da Comissão —</w:t>
      </w:r>
      <w:r w:rsidR="006C6CF9">
        <w:t>,</w:t>
      </w:r>
      <w:r w:rsidR="00DE59EE">
        <w:t xml:space="preserve"> </w:t>
      </w:r>
      <w:r>
        <w:t>há trabalhos no âmbito da União Europeia no sentido de prever</w:t>
      </w:r>
      <w:r w:rsidR="006C6CF9">
        <w:t>,</w:t>
      </w:r>
      <w:r>
        <w:t xml:space="preserve"> ao nível dos </w:t>
      </w:r>
      <w:r w:rsidR="00585B3E">
        <w:t>Estados-membros</w:t>
      </w:r>
      <w:r>
        <w:t xml:space="preserve">, na sequência da diretiva, mecanismos de recuperação do solo e de estabelecimento de regras estaduais para recuperação dos solos, </w:t>
      </w:r>
      <w:r w:rsidR="00DE59EE">
        <w:t xml:space="preserve">quando, </w:t>
      </w:r>
      <w:r>
        <w:t>designadamente</w:t>
      </w:r>
      <w:r w:rsidR="00DE59EE">
        <w:t>,</w:t>
      </w:r>
      <w:r>
        <w:t xml:space="preserve"> tenham atingido níveis de insalubridade excessivos</w:t>
      </w:r>
      <w:r w:rsidR="00DE59EE">
        <w:t xml:space="preserve">. </w:t>
      </w:r>
      <w:r w:rsidR="00E13704">
        <w:t>É, p</w:t>
      </w:r>
      <w:r w:rsidR="00DE59EE">
        <w:t>ortanto</w:t>
      </w:r>
      <w:r>
        <w:t xml:space="preserve">, a lógica de permitir que determinadas zonas até aí utilizadas </w:t>
      </w:r>
      <w:r w:rsidR="008D7DCC">
        <w:t xml:space="preserve">para, </w:t>
      </w:r>
      <w:r>
        <w:t>por exemplo</w:t>
      </w:r>
      <w:r w:rsidR="008D7DCC">
        <w:t>,</w:t>
      </w:r>
      <w:r>
        <w:t xml:space="preserve"> efeitos industriais possam ser transformadas para efeitos agrícolas ou para efeitos urbanos. Nós, na proposta que viemos apresentar, tínhamos </w:t>
      </w:r>
      <w:r w:rsidR="002E32EC">
        <w:t xml:space="preserve">um </w:t>
      </w:r>
      <w:r>
        <w:t>artigo que procurava consagrar aquilo que neste momento é pacífico e</w:t>
      </w:r>
      <w:r w:rsidR="005A0101">
        <w:t xml:space="preserve"> </w:t>
      </w:r>
      <w:r>
        <w:t>que, provavelmente, vai resultar do abandono da atual diretiva</w:t>
      </w:r>
      <w:r w:rsidR="005A0101">
        <w:t>,</w:t>
      </w:r>
      <w:r>
        <w:t xml:space="preserve"> que</w:t>
      </w:r>
      <w:r w:rsidR="005A0101">
        <w:t>, enfim,</w:t>
      </w:r>
      <w:r>
        <w:t xml:space="preserve"> já está em discussão há quatro anos</w:t>
      </w:r>
      <w:r w:rsidR="005A0101">
        <w:t xml:space="preserve">, </w:t>
      </w:r>
      <w:r>
        <w:t>o que significa que morreu</w:t>
      </w:r>
      <w:r w:rsidR="002E32EC">
        <w:t>.</w:t>
      </w:r>
      <w:r>
        <w:t xml:space="preserve"> </w:t>
      </w:r>
      <w:r w:rsidR="002E32EC">
        <w:t>Este abandono vai resultar n</w:t>
      </w:r>
      <w:r>
        <w:t xml:space="preserve">aquilo que </w:t>
      </w:r>
      <w:r w:rsidR="002E32EC">
        <w:t xml:space="preserve">será, </w:t>
      </w:r>
      <w:r>
        <w:t>depois</w:t>
      </w:r>
      <w:r w:rsidR="002E32EC">
        <w:t>,</w:t>
      </w:r>
      <w:r>
        <w:t xml:space="preserve"> o futuro da transposição da elaboração da diretiva, porque a Comissão continua interessada e os Estados</w:t>
      </w:r>
      <w:r w:rsidR="00585B3E">
        <w:t>-m</w:t>
      </w:r>
      <w:r>
        <w:t xml:space="preserve">embros também, </w:t>
      </w:r>
      <w:r w:rsidR="003004D2">
        <w:t>pois</w:t>
      </w:r>
      <w:r w:rsidR="002E32EC">
        <w:t>,</w:t>
      </w:r>
      <w:r w:rsidR="003004D2">
        <w:t xml:space="preserve"> </w:t>
      </w:r>
      <w:r>
        <w:t>através do Conselho e do Parlamento</w:t>
      </w:r>
      <w:r w:rsidR="002E32EC">
        <w:t>,</w:t>
      </w:r>
      <w:r>
        <w:t xml:space="preserve"> também manifestaram a necessidade de haver regras a esse título</w:t>
      </w:r>
      <w:r w:rsidR="0095194A">
        <w:t>. E, portanto,</w:t>
      </w:r>
      <w:r w:rsidR="003004D2">
        <w:t xml:space="preserve"> </w:t>
      </w:r>
      <w:r>
        <w:t xml:space="preserve">conhecendo alguma coisa do procedimento legislativo europeu, o que vai acontecer é isso. Ou seja, este processo falhou, mas vai agora iniciar-se um novo com aquilo que </w:t>
      </w:r>
      <w:r w:rsidR="003004D2">
        <w:t xml:space="preserve">resultou </w:t>
      </w:r>
      <w:r>
        <w:t xml:space="preserve">consensual no âmbito desta diretiva, porque este, no fundo, já tem </w:t>
      </w:r>
      <w:r w:rsidR="003004D2">
        <w:t xml:space="preserve">quatro </w:t>
      </w:r>
      <w:r>
        <w:t>anos e</w:t>
      </w:r>
      <w:r w:rsidR="0095194A">
        <w:t>,</w:t>
      </w:r>
      <w:r>
        <w:t xml:space="preserve"> portanto</w:t>
      </w:r>
      <w:r w:rsidR="0095194A">
        <w:t>,</w:t>
      </w:r>
      <w:r>
        <w:t xml:space="preserve"> não faz…</w:t>
      </w:r>
    </w:p>
    <w:p w:rsidR="0095194A" w:rsidRDefault="002A6690" w:rsidP="0085411D">
      <w:pPr>
        <w:ind w:firstLine="700"/>
      </w:pPr>
      <w:r>
        <w:t xml:space="preserve">Agora, não haver nada numa lei feita nesta altura sobre solo, urbanismo e ordenamento do território é que, na minha perspetiva, não é </w:t>
      </w:r>
      <w:r>
        <w:lastRenderedPageBreak/>
        <w:t>adequado. Depois</w:t>
      </w:r>
      <w:r w:rsidR="0095194A">
        <w:t>,</w:t>
      </w:r>
      <w:r>
        <w:t xml:space="preserve"> há muitas coisas que eu poderia dizer a propósito de questões específicas</w:t>
      </w:r>
      <w:r w:rsidR="0095194A">
        <w:t>,</w:t>
      </w:r>
      <w:r>
        <w:t xml:space="preserve"> </w:t>
      </w:r>
      <w:r w:rsidR="0095194A">
        <w:t xml:space="preserve">porque </w:t>
      </w:r>
      <w:r>
        <w:t xml:space="preserve">aquilo que aqui está tem um pouco a ver com uma lógica que, de alguma maneira, foi alterada quer pelas supressões quer pelas alterações. </w:t>
      </w:r>
      <w:r w:rsidR="0095194A">
        <w:t xml:space="preserve">Vou </w:t>
      </w:r>
      <w:r>
        <w:t xml:space="preserve">dar </w:t>
      </w:r>
      <w:r w:rsidR="0095194A">
        <w:t xml:space="preserve">um </w:t>
      </w:r>
      <w:r>
        <w:t>outro exemplo: a venda forçada</w:t>
      </w:r>
      <w:r w:rsidR="0095194A">
        <w:t>.</w:t>
      </w:r>
    </w:p>
    <w:p w:rsidR="00FC1CDD" w:rsidRDefault="0095194A" w:rsidP="0085411D">
      <w:pPr>
        <w:ind w:firstLine="700"/>
      </w:pPr>
      <w:r>
        <w:t>A venda forçada</w:t>
      </w:r>
      <w:r w:rsidR="002A6690">
        <w:t xml:space="preserve"> não foi consensual. Havia</w:t>
      </w:r>
      <w:r>
        <w:t>,</w:t>
      </w:r>
      <w:r w:rsidR="002A6690">
        <w:t xml:space="preserve"> no âmbito da Comissão</w:t>
      </w:r>
      <w:r>
        <w:t>,</w:t>
      </w:r>
      <w:r w:rsidR="002A6690">
        <w:t xml:space="preserve"> quem a defendesse de forma veemente e quem a quisesse afastar e quisesse que ela não fosse consagrada</w:t>
      </w:r>
      <w:r>
        <w:t xml:space="preserve"> e chegámos </w:t>
      </w:r>
      <w:r w:rsidR="002A6690">
        <w:t xml:space="preserve">a uma </w:t>
      </w:r>
      <w:r>
        <w:t xml:space="preserve">solução </w:t>
      </w:r>
      <w:r w:rsidR="002A6690">
        <w:t>compromissória</w:t>
      </w:r>
      <w:r>
        <w:t>,</w:t>
      </w:r>
      <w:r w:rsidR="002A6690">
        <w:t xml:space="preserve"> que foi </w:t>
      </w:r>
      <w:r>
        <w:t xml:space="preserve">a de </w:t>
      </w:r>
      <w:r w:rsidR="002A6690">
        <w:t>estabelecer a venda forçada, mas com garantias de defesa da propriedade similares à da expropriação por utilidade pública</w:t>
      </w:r>
      <w:r>
        <w:t xml:space="preserve">. É </w:t>
      </w:r>
      <w:r w:rsidR="002A6690">
        <w:t>um instrumento que também lesa a propriedade e, portanto, é preciso garantir a propriedade, mas é um instrumento que pode ser adequado, designadamente no domínio dos prédios urbanos, porque</w:t>
      </w:r>
      <w:r>
        <w:t>,</w:t>
      </w:r>
      <w:r w:rsidR="002A6690">
        <w:t xml:space="preserve"> em relação aos prédios rústicos</w:t>
      </w:r>
      <w:r>
        <w:t>,</w:t>
      </w:r>
      <w:r w:rsidR="002A6690">
        <w:t xml:space="preserve"> já há outras soluções</w:t>
      </w:r>
      <w:r w:rsidR="00164237">
        <w:t>,</w:t>
      </w:r>
      <w:r w:rsidR="002A6690">
        <w:t xml:space="preserve"> que estão consagradas e</w:t>
      </w:r>
      <w:r>
        <w:t xml:space="preserve"> que</w:t>
      </w:r>
      <w:r w:rsidR="002A6690">
        <w:t xml:space="preserve"> podem </w:t>
      </w:r>
      <w:r>
        <w:t xml:space="preserve">conduzir </w:t>
      </w:r>
      <w:r w:rsidR="002A6690">
        <w:t>a esse resultado</w:t>
      </w:r>
      <w:r w:rsidR="00372CD4">
        <w:t xml:space="preserve">. </w:t>
      </w:r>
      <w:r w:rsidR="00164237">
        <w:t>M</w:t>
      </w:r>
      <w:r w:rsidR="00372CD4">
        <w:t>as</w:t>
      </w:r>
      <w:r w:rsidR="002A6690">
        <w:t xml:space="preserve"> a ideia </w:t>
      </w:r>
      <w:r w:rsidR="00164237">
        <w:t xml:space="preserve">agora </w:t>
      </w:r>
      <w:r w:rsidR="002A6690">
        <w:t>era</w:t>
      </w:r>
      <w:r w:rsidR="00164237">
        <w:t>, precisamente,</w:t>
      </w:r>
      <w:r w:rsidR="002A6690">
        <w:t xml:space="preserve"> incluir nesta nova categoria de venda forçada esta realidade comum aos prédios rústicos e aos prédios urbanos. </w:t>
      </w:r>
      <w:r w:rsidR="00E61AE0">
        <w:t xml:space="preserve">Isto </w:t>
      </w:r>
      <w:r w:rsidR="002A6690">
        <w:t>também não foi feito</w:t>
      </w:r>
      <w:r w:rsidR="00E61AE0">
        <w:t>,</w:t>
      </w:r>
      <w:r w:rsidR="002A6690">
        <w:t xml:space="preserve"> e</w:t>
      </w:r>
      <w:r w:rsidR="00E61AE0">
        <w:t>,</w:t>
      </w:r>
      <w:r w:rsidR="002A6690">
        <w:t xml:space="preserve"> portanto</w:t>
      </w:r>
      <w:r w:rsidR="00E61AE0">
        <w:t>,</w:t>
      </w:r>
      <w:r w:rsidR="002A6690">
        <w:t xml:space="preserve"> não só foram diminuídas algumas das garantias que estavam na proposta inicial, como não se consagrou a ponte entre o regime dos prédios rústicos e dos prédios urbanos</w:t>
      </w:r>
      <w:r w:rsidR="00E61AE0">
        <w:t>. C</w:t>
      </w:r>
      <w:r w:rsidR="002A6690">
        <w:t>riou-se um novo regime para os prédios urbanos e não se pensou naquilo que existia para os prédios rústicos.</w:t>
      </w:r>
    </w:p>
    <w:p w:rsidR="002A6690" w:rsidRDefault="002A6690" w:rsidP="0085411D">
      <w:pPr>
        <w:ind w:firstLine="700"/>
      </w:pPr>
      <w:r>
        <w:t xml:space="preserve">Ou seja, tudo isto </w:t>
      </w:r>
      <w:r w:rsidR="00FC1CDD">
        <w:t xml:space="preserve">leva à </w:t>
      </w:r>
      <w:r>
        <w:t>sensação da tal manta de retalhos, uma manta de retalhos que</w:t>
      </w:r>
      <w:r w:rsidR="003346F6">
        <w:t>, por um lado,</w:t>
      </w:r>
      <w:r>
        <w:t xml:space="preserve"> tem coisas que, eu acho, são até um avanço em relação ao que temos hoje, designadamente porque estabelece</w:t>
      </w:r>
      <w:r w:rsidR="003346F6">
        <w:t>m,</w:t>
      </w:r>
      <w:r>
        <w:t xml:space="preserve"> no quadro de uma lei de bases</w:t>
      </w:r>
      <w:r w:rsidR="003346F6">
        <w:t>,</w:t>
      </w:r>
      <w:r>
        <w:t xml:space="preserve"> realidades que hoje estão dispersas por outras leis e uma lógica de unificação a este nível, </w:t>
      </w:r>
      <w:r w:rsidR="003346F6">
        <w:t xml:space="preserve">e, </w:t>
      </w:r>
      <w:r>
        <w:t xml:space="preserve">por outro, na minha perspetiva, </w:t>
      </w:r>
      <w:r w:rsidR="00A021AF">
        <w:t xml:space="preserve">tem coisas </w:t>
      </w:r>
      <w:r>
        <w:t xml:space="preserve">igualmente </w:t>
      </w:r>
      <w:r w:rsidR="00A021AF">
        <w:t>criticáveis</w:t>
      </w:r>
      <w:r w:rsidR="003346F6">
        <w:t>,</w:t>
      </w:r>
      <w:r>
        <w:t xml:space="preserve"> porque tem uma série de soluções que</w:t>
      </w:r>
      <w:r w:rsidR="003346F6">
        <w:t>,</w:t>
      </w:r>
      <w:r>
        <w:t xml:space="preserve"> eu diria</w:t>
      </w:r>
      <w:r w:rsidR="003346F6">
        <w:t>,</w:t>
      </w:r>
      <w:r>
        <w:t xml:space="preserve"> são de meias</w:t>
      </w:r>
      <w:r w:rsidR="00A021AF">
        <w:t>-</w:t>
      </w:r>
      <w:r>
        <w:t>tintas</w:t>
      </w:r>
      <w:r w:rsidR="00A021AF">
        <w:t>,</w:t>
      </w:r>
      <w:r>
        <w:t xml:space="preserve"> e, ao serem meias</w:t>
      </w:r>
      <w:r w:rsidR="00143C2E">
        <w:t>-</w:t>
      </w:r>
      <w:r>
        <w:t xml:space="preserve">tintas e sem </w:t>
      </w:r>
      <w:r>
        <w:lastRenderedPageBreak/>
        <w:t>terem uma justificação que me pareça fundamental ou importante em termos urbanísticos, são más soluções.</w:t>
      </w:r>
    </w:p>
    <w:p w:rsidR="002A6690" w:rsidRPr="00F86315" w:rsidRDefault="002A6690" w:rsidP="00935F80">
      <w:pPr>
        <w:tabs>
          <w:tab w:val="clear" w:pos="709"/>
        </w:tabs>
      </w:pPr>
      <w:r>
        <w:t>Eu lembro-me que o saudoso Prof. Lucas Pires costumava dizer, com alguma piada, que as soluções de meias</w:t>
      </w:r>
      <w:r w:rsidR="006E423B">
        <w:t>-</w:t>
      </w:r>
      <w:r>
        <w:t xml:space="preserve">tintas, em regra, eram soluções </w:t>
      </w:r>
      <w:r w:rsidR="006E423B">
        <w:t>«</w:t>
      </w:r>
      <w:r>
        <w:t xml:space="preserve">troca </w:t>
      </w:r>
      <w:r w:rsidR="006E423B">
        <w:t>tintas»</w:t>
      </w:r>
      <w:r>
        <w:t>. Enfim, costumo dizer isto com ironia, mas</w:t>
      </w:r>
      <w:r w:rsidR="005E0477">
        <w:t>,</w:t>
      </w:r>
      <w:r>
        <w:t xml:space="preserve"> realmente</w:t>
      </w:r>
      <w:r w:rsidR="005E0477">
        <w:t>,</w:t>
      </w:r>
      <w:r>
        <w:t xml:space="preserve"> há um pouco esta tendência — e desculpem a piada, mas o facto de também </w:t>
      </w:r>
      <w:r w:rsidR="00DF39EE">
        <w:t xml:space="preserve">ter </w:t>
      </w:r>
      <w:r>
        <w:t>referência ao Prof. Lucas Pires, de alguma maneira, permite torná-la mais compreensível aqui —</w:t>
      </w:r>
      <w:r w:rsidR="005E0477">
        <w:t>,</w:t>
      </w:r>
      <w:r w:rsidR="00FB6DC1">
        <w:t xml:space="preserve"> </w:t>
      </w:r>
      <w:r>
        <w:t>um conjunto de soluções que, na minha perspetiva, não são as mais adequadas.</w:t>
      </w:r>
    </w:p>
    <w:sectPr w:rsidR="002A6690" w:rsidRPr="00F86315" w:rsidSect="00FE4576">
      <w:footerReference w:type="default" r:id="rId6"/>
      <w:pgSz w:w="11906" w:h="16838"/>
      <w:pgMar w:top="1417" w:right="1701" w:bottom="141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FC1" w:rsidRDefault="00E00FC1" w:rsidP="00FE4576">
      <w:pPr>
        <w:spacing w:line="240" w:lineRule="auto"/>
      </w:pPr>
      <w:r>
        <w:separator/>
      </w:r>
    </w:p>
  </w:endnote>
  <w:endnote w:type="continuationSeparator" w:id="0">
    <w:p w:rsidR="00E00FC1" w:rsidRDefault="00E00FC1" w:rsidP="00FE4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03" w:rsidRDefault="00910C01">
    <w:pPr>
      <w:pStyle w:val="Rodap"/>
      <w:jc w:val="right"/>
    </w:pPr>
    <w:fldSimple w:instr=" PAGE   \* MERGEFORMAT ">
      <w:r w:rsidR="008B4915">
        <w:rPr>
          <w:noProof/>
        </w:rPr>
        <w:t>19</w:t>
      </w:r>
    </w:fldSimple>
  </w:p>
  <w:p w:rsidR="00ED3603" w:rsidRDefault="00ED360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FC1" w:rsidRDefault="00E00FC1" w:rsidP="00FE4576">
      <w:pPr>
        <w:spacing w:line="240" w:lineRule="auto"/>
      </w:pPr>
      <w:r>
        <w:separator/>
      </w:r>
    </w:p>
  </w:footnote>
  <w:footnote w:type="continuationSeparator" w:id="0">
    <w:p w:rsidR="00E00FC1" w:rsidRDefault="00E00FC1" w:rsidP="00FE45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E61"/>
    <w:rsid w:val="00002289"/>
    <w:rsid w:val="00005B67"/>
    <w:rsid w:val="00020431"/>
    <w:rsid w:val="00032942"/>
    <w:rsid w:val="0003687B"/>
    <w:rsid w:val="00062350"/>
    <w:rsid w:val="0006740F"/>
    <w:rsid w:val="000713B0"/>
    <w:rsid w:val="0007590C"/>
    <w:rsid w:val="0008095D"/>
    <w:rsid w:val="00083C93"/>
    <w:rsid w:val="00092EB0"/>
    <w:rsid w:val="00093E37"/>
    <w:rsid w:val="000A3590"/>
    <w:rsid w:val="000B49AC"/>
    <w:rsid w:val="000B6B0C"/>
    <w:rsid w:val="000C0FAE"/>
    <w:rsid w:val="000C2DEB"/>
    <w:rsid w:val="000C4CA0"/>
    <w:rsid w:val="000D0BBD"/>
    <w:rsid w:val="000D216D"/>
    <w:rsid w:val="000D60FF"/>
    <w:rsid w:val="000E1B76"/>
    <w:rsid w:val="000E3BE5"/>
    <w:rsid w:val="000E4397"/>
    <w:rsid w:val="000E4791"/>
    <w:rsid w:val="000E525A"/>
    <w:rsid w:val="000E5DC3"/>
    <w:rsid w:val="000F2311"/>
    <w:rsid w:val="000F72DB"/>
    <w:rsid w:val="001005CE"/>
    <w:rsid w:val="00103F5E"/>
    <w:rsid w:val="00105A3C"/>
    <w:rsid w:val="00106D71"/>
    <w:rsid w:val="00107A81"/>
    <w:rsid w:val="00115210"/>
    <w:rsid w:val="00117154"/>
    <w:rsid w:val="00117D16"/>
    <w:rsid w:val="00120B56"/>
    <w:rsid w:val="0012211B"/>
    <w:rsid w:val="001222ED"/>
    <w:rsid w:val="00130CC5"/>
    <w:rsid w:val="00134575"/>
    <w:rsid w:val="00137341"/>
    <w:rsid w:val="00141E5B"/>
    <w:rsid w:val="00143C2E"/>
    <w:rsid w:val="001464DB"/>
    <w:rsid w:val="00147DE9"/>
    <w:rsid w:val="00152071"/>
    <w:rsid w:val="00160CBF"/>
    <w:rsid w:val="00164237"/>
    <w:rsid w:val="001702DE"/>
    <w:rsid w:val="00182C10"/>
    <w:rsid w:val="0018492E"/>
    <w:rsid w:val="00193105"/>
    <w:rsid w:val="001A257D"/>
    <w:rsid w:val="001A5575"/>
    <w:rsid w:val="001B6BA5"/>
    <w:rsid w:val="001C2FCA"/>
    <w:rsid w:val="001C6F95"/>
    <w:rsid w:val="001C7537"/>
    <w:rsid w:val="001D0648"/>
    <w:rsid w:val="001D2ADD"/>
    <w:rsid w:val="001D38E6"/>
    <w:rsid w:val="001D3CC8"/>
    <w:rsid w:val="001D47F8"/>
    <w:rsid w:val="001E0997"/>
    <w:rsid w:val="001E0A06"/>
    <w:rsid w:val="001E33B6"/>
    <w:rsid w:val="001F3999"/>
    <w:rsid w:val="002005F3"/>
    <w:rsid w:val="002123AA"/>
    <w:rsid w:val="0021312A"/>
    <w:rsid w:val="00214D66"/>
    <w:rsid w:val="00216EA5"/>
    <w:rsid w:val="002302F3"/>
    <w:rsid w:val="00231E2E"/>
    <w:rsid w:val="002338A1"/>
    <w:rsid w:val="00233935"/>
    <w:rsid w:val="00234A57"/>
    <w:rsid w:val="00235E82"/>
    <w:rsid w:val="00235F82"/>
    <w:rsid w:val="00247C9C"/>
    <w:rsid w:val="00262FB6"/>
    <w:rsid w:val="00263984"/>
    <w:rsid w:val="00264BF8"/>
    <w:rsid w:val="002707D6"/>
    <w:rsid w:val="00270F2D"/>
    <w:rsid w:val="002759B5"/>
    <w:rsid w:val="00275F77"/>
    <w:rsid w:val="0027666A"/>
    <w:rsid w:val="002835D6"/>
    <w:rsid w:val="002953E0"/>
    <w:rsid w:val="00297287"/>
    <w:rsid w:val="002A20B0"/>
    <w:rsid w:val="002A6690"/>
    <w:rsid w:val="002C3540"/>
    <w:rsid w:val="002D26B0"/>
    <w:rsid w:val="002D4EE5"/>
    <w:rsid w:val="002D6F05"/>
    <w:rsid w:val="002D7358"/>
    <w:rsid w:val="002E32EC"/>
    <w:rsid w:val="002E4385"/>
    <w:rsid w:val="002F192B"/>
    <w:rsid w:val="002F2B73"/>
    <w:rsid w:val="002F4B85"/>
    <w:rsid w:val="003004D2"/>
    <w:rsid w:val="00301E8F"/>
    <w:rsid w:val="00303257"/>
    <w:rsid w:val="00310BB3"/>
    <w:rsid w:val="003346F6"/>
    <w:rsid w:val="0034463D"/>
    <w:rsid w:val="00353577"/>
    <w:rsid w:val="00353F4D"/>
    <w:rsid w:val="0035633D"/>
    <w:rsid w:val="00361C4A"/>
    <w:rsid w:val="00362BF2"/>
    <w:rsid w:val="003644BA"/>
    <w:rsid w:val="00372CD4"/>
    <w:rsid w:val="00385414"/>
    <w:rsid w:val="00385ACB"/>
    <w:rsid w:val="00386B45"/>
    <w:rsid w:val="00393550"/>
    <w:rsid w:val="003A1481"/>
    <w:rsid w:val="003A1CFA"/>
    <w:rsid w:val="003A4056"/>
    <w:rsid w:val="003A64CD"/>
    <w:rsid w:val="003A77B7"/>
    <w:rsid w:val="003B4353"/>
    <w:rsid w:val="003B6EDD"/>
    <w:rsid w:val="003B7427"/>
    <w:rsid w:val="003C553E"/>
    <w:rsid w:val="003C5EC7"/>
    <w:rsid w:val="003E20AF"/>
    <w:rsid w:val="003E392D"/>
    <w:rsid w:val="003E5997"/>
    <w:rsid w:val="003F34DB"/>
    <w:rsid w:val="0040488A"/>
    <w:rsid w:val="00404C9E"/>
    <w:rsid w:val="00413689"/>
    <w:rsid w:val="00414958"/>
    <w:rsid w:val="00421E0A"/>
    <w:rsid w:val="0042218D"/>
    <w:rsid w:val="00424CEC"/>
    <w:rsid w:val="00430E00"/>
    <w:rsid w:val="00433AE9"/>
    <w:rsid w:val="00435B98"/>
    <w:rsid w:val="00437A1D"/>
    <w:rsid w:val="00452B3F"/>
    <w:rsid w:val="00454042"/>
    <w:rsid w:val="00454FF5"/>
    <w:rsid w:val="004766D1"/>
    <w:rsid w:val="0048342A"/>
    <w:rsid w:val="00486AB0"/>
    <w:rsid w:val="00490BBB"/>
    <w:rsid w:val="00491CA8"/>
    <w:rsid w:val="00493096"/>
    <w:rsid w:val="004A3FF8"/>
    <w:rsid w:val="004A56EF"/>
    <w:rsid w:val="004B6C42"/>
    <w:rsid w:val="004C31BE"/>
    <w:rsid w:val="004C4B8A"/>
    <w:rsid w:val="004C7018"/>
    <w:rsid w:val="004E0958"/>
    <w:rsid w:val="004E2C34"/>
    <w:rsid w:val="004E761D"/>
    <w:rsid w:val="005001B5"/>
    <w:rsid w:val="005024D4"/>
    <w:rsid w:val="005025C5"/>
    <w:rsid w:val="005045B0"/>
    <w:rsid w:val="00513976"/>
    <w:rsid w:val="00516747"/>
    <w:rsid w:val="00522D3E"/>
    <w:rsid w:val="0052325E"/>
    <w:rsid w:val="0052482D"/>
    <w:rsid w:val="00525F9B"/>
    <w:rsid w:val="0053219F"/>
    <w:rsid w:val="005352EE"/>
    <w:rsid w:val="0054261A"/>
    <w:rsid w:val="00552BF1"/>
    <w:rsid w:val="0055559E"/>
    <w:rsid w:val="00564278"/>
    <w:rsid w:val="00572869"/>
    <w:rsid w:val="005765E6"/>
    <w:rsid w:val="00582037"/>
    <w:rsid w:val="005836E2"/>
    <w:rsid w:val="00584B98"/>
    <w:rsid w:val="00584E3D"/>
    <w:rsid w:val="00585B3E"/>
    <w:rsid w:val="00587BC2"/>
    <w:rsid w:val="00590245"/>
    <w:rsid w:val="005907EA"/>
    <w:rsid w:val="00590EE2"/>
    <w:rsid w:val="005A0101"/>
    <w:rsid w:val="005A4D4D"/>
    <w:rsid w:val="005B0D9B"/>
    <w:rsid w:val="005B264A"/>
    <w:rsid w:val="005B4473"/>
    <w:rsid w:val="005C347E"/>
    <w:rsid w:val="005C44C3"/>
    <w:rsid w:val="005D143F"/>
    <w:rsid w:val="005D66BB"/>
    <w:rsid w:val="005D6D27"/>
    <w:rsid w:val="005E0330"/>
    <w:rsid w:val="005E0477"/>
    <w:rsid w:val="005E52B2"/>
    <w:rsid w:val="005E73E5"/>
    <w:rsid w:val="00600681"/>
    <w:rsid w:val="00607511"/>
    <w:rsid w:val="00610401"/>
    <w:rsid w:val="00610910"/>
    <w:rsid w:val="006122DD"/>
    <w:rsid w:val="00624C5C"/>
    <w:rsid w:val="006268F0"/>
    <w:rsid w:val="006306F0"/>
    <w:rsid w:val="006315D7"/>
    <w:rsid w:val="00631CE1"/>
    <w:rsid w:val="00631EB7"/>
    <w:rsid w:val="0063577C"/>
    <w:rsid w:val="0063642A"/>
    <w:rsid w:val="0064197B"/>
    <w:rsid w:val="00647477"/>
    <w:rsid w:val="00657B59"/>
    <w:rsid w:val="00660A50"/>
    <w:rsid w:val="0066586F"/>
    <w:rsid w:val="00670A0B"/>
    <w:rsid w:val="00671DEE"/>
    <w:rsid w:val="006774B9"/>
    <w:rsid w:val="006A064D"/>
    <w:rsid w:val="006A477B"/>
    <w:rsid w:val="006A6946"/>
    <w:rsid w:val="006A6D4C"/>
    <w:rsid w:val="006B7427"/>
    <w:rsid w:val="006C2651"/>
    <w:rsid w:val="006C6CF9"/>
    <w:rsid w:val="006E19E8"/>
    <w:rsid w:val="006E423B"/>
    <w:rsid w:val="006F2CE0"/>
    <w:rsid w:val="00700DFD"/>
    <w:rsid w:val="007035D1"/>
    <w:rsid w:val="00705993"/>
    <w:rsid w:val="00705D64"/>
    <w:rsid w:val="00707C42"/>
    <w:rsid w:val="0071066E"/>
    <w:rsid w:val="00721247"/>
    <w:rsid w:val="00727830"/>
    <w:rsid w:val="00734B0D"/>
    <w:rsid w:val="0073710B"/>
    <w:rsid w:val="00743DA7"/>
    <w:rsid w:val="00743DEB"/>
    <w:rsid w:val="00750B42"/>
    <w:rsid w:val="007562BA"/>
    <w:rsid w:val="007629BE"/>
    <w:rsid w:val="0076468A"/>
    <w:rsid w:val="00774338"/>
    <w:rsid w:val="00774635"/>
    <w:rsid w:val="007747E8"/>
    <w:rsid w:val="00776373"/>
    <w:rsid w:val="00777E61"/>
    <w:rsid w:val="007841AD"/>
    <w:rsid w:val="00786053"/>
    <w:rsid w:val="00790510"/>
    <w:rsid w:val="007935EA"/>
    <w:rsid w:val="007B6436"/>
    <w:rsid w:val="007C54AF"/>
    <w:rsid w:val="007C6ADB"/>
    <w:rsid w:val="007C6EB4"/>
    <w:rsid w:val="007D551A"/>
    <w:rsid w:val="007E08EB"/>
    <w:rsid w:val="007E153C"/>
    <w:rsid w:val="007E2B8C"/>
    <w:rsid w:val="007E6736"/>
    <w:rsid w:val="007F2804"/>
    <w:rsid w:val="007F2C67"/>
    <w:rsid w:val="00802589"/>
    <w:rsid w:val="00807A3D"/>
    <w:rsid w:val="0081546F"/>
    <w:rsid w:val="00815B9B"/>
    <w:rsid w:val="00824328"/>
    <w:rsid w:val="00844D88"/>
    <w:rsid w:val="00845869"/>
    <w:rsid w:val="0084660F"/>
    <w:rsid w:val="0085411D"/>
    <w:rsid w:val="00854C48"/>
    <w:rsid w:val="008646D9"/>
    <w:rsid w:val="0087327C"/>
    <w:rsid w:val="00876640"/>
    <w:rsid w:val="00876F5A"/>
    <w:rsid w:val="00882F4B"/>
    <w:rsid w:val="00882FBD"/>
    <w:rsid w:val="008871F3"/>
    <w:rsid w:val="0089589D"/>
    <w:rsid w:val="008A61A6"/>
    <w:rsid w:val="008A6825"/>
    <w:rsid w:val="008B2A26"/>
    <w:rsid w:val="008B4915"/>
    <w:rsid w:val="008C77FD"/>
    <w:rsid w:val="008D05E7"/>
    <w:rsid w:val="008D7DCC"/>
    <w:rsid w:val="008D7E87"/>
    <w:rsid w:val="008E1BA4"/>
    <w:rsid w:val="008E456A"/>
    <w:rsid w:val="008E6AAD"/>
    <w:rsid w:val="008E6D50"/>
    <w:rsid w:val="008F5313"/>
    <w:rsid w:val="009031CC"/>
    <w:rsid w:val="00905007"/>
    <w:rsid w:val="00910C01"/>
    <w:rsid w:val="00916A9A"/>
    <w:rsid w:val="00917C6C"/>
    <w:rsid w:val="00921542"/>
    <w:rsid w:val="00921EEF"/>
    <w:rsid w:val="00931817"/>
    <w:rsid w:val="0093184D"/>
    <w:rsid w:val="00935F80"/>
    <w:rsid w:val="009402AD"/>
    <w:rsid w:val="00944C37"/>
    <w:rsid w:val="0095194A"/>
    <w:rsid w:val="009549E5"/>
    <w:rsid w:val="00982D69"/>
    <w:rsid w:val="009863E6"/>
    <w:rsid w:val="00987765"/>
    <w:rsid w:val="009936B9"/>
    <w:rsid w:val="0099650E"/>
    <w:rsid w:val="009A2C8E"/>
    <w:rsid w:val="009A3003"/>
    <w:rsid w:val="009A3C55"/>
    <w:rsid w:val="009A5C43"/>
    <w:rsid w:val="009B2C5C"/>
    <w:rsid w:val="009B2F7B"/>
    <w:rsid w:val="009C3EB6"/>
    <w:rsid w:val="009C59B3"/>
    <w:rsid w:val="009C74D4"/>
    <w:rsid w:val="009E1FCD"/>
    <w:rsid w:val="009E3CF7"/>
    <w:rsid w:val="009F531F"/>
    <w:rsid w:val="009F70F7"/>
    <w:rsid w:val="00A0081E"/>
    <w:rsid w:val="00A021AF"/>
    <w:rsid w:val="00A05088"/>
    <w:rsid w:val="00A053FF"/>
    <w:rsid w:val="00A123B0"/>
    <w:rsid w:val="00A12742"/>
    <w:rsid w:val="00A146AD"/>
    <w:rsid w:val="00A15C13"/>
    <w:rsid w:val="00A16C45"/>
    <w:rsid w:val="00A2051F"/>
    <w:rsid w:val="00A21050"/>
    <w:rsid w:val="00A22CA2"/>
    <w:rsid w:val="00A55F40"/>
    <w:rsid w:val="00A60E64"/>
    <w:rsid w:val="00A67855"/>
    <w:rsid w:val="00A678CB"/>
    <w:rsid w:val="00A7192F"/>
    <w:rsid w:val="00A84054"/>
    <w:rsid w:val="00A8600E"/>
    <w:rsid w:val="00A86AAC"/>
    <w:rsid w:val="00A9291E"/>
    <w:rsid w:val="00A931E5"/>
    <w:rsid w:val="00A95534"/>
    <w:rsid w:val="00AA2CC5"/>
    <w:rsid w:val="00AA303A"/>
    <w:rsid w:val="00AB125B"/>
    <w:rsid w:val="00AB15D8"/>
    <w:rsid w:val="00AB7AE7"/>
    <w:rsid w:val="00AC26C5"/>
    <w:rsid w:val="00AC75FB"/>
    <w:rsid w:val="00AD120D"/>
    <w:rsid w:val="00AD176F"/>
    <w:rsid w:val="00AE7981"/>
    <w:rsid w:val="00AF22DB"/>
    <w:rsid w:val="00B046FA"/>
    <w:rsid w:val="00B11BAE"/>
    <w:rsid w:val="00B139C7"/>
    <w:rsid w:val="00B2093D"/>
    <w:rsid w:val="00B22FE4"/>
    <w:rsid w:val="00B3004A"/>
    <w:rsid w:val="00B3044C"/>
    <w:rsid w:val="00B51535"/>
    <w:rsid w:val="00B54D8B"/>
    <w:rsid w:val="00B70AE8"/>
    <w:rsid w:val="00B7382D"/>
    <w:rsid w:val="00B73BC8"/>
    <w:rsid w:val="00B769BA"/>
    <w:rsid w:val="00B83761"/>
    <w:rsid w:val="00B83792"/>
    <w:rsid w:val="00B83D48"/>
    <w:rsid w:val="00B909B0"/>
    <w:rsid w:val="00BA169C"/>
    <w:rsid w:val="00BA3836"/>
    <w:rsid w:val="00BC47AB"/>
    <w:rsid w:val="00BD6787"/>
    <w:rsid w:val="00BE16C2"/>
    <w:rsid w:val="00BE18DB"/>
    <w:rsid w:val="00BE7DEB"/>
    <w:rsid w:val="00BF4247"/>
    <w:rsid w:val="00BF6A04"/>
    <w:rsid w:val="00C02E19"/>
    <w:rsid w:val="00C04DE9"/>
    <w:rsid w:val="00C04F05"/>
    <w:rsid w:val="00C06B15"/>
    <w:rsid w:val="00C11C0D"/>
    <w:rsid w:val="00C2295F"/>
    <w:rsid w:val="00C23CB5"/>
    <w:rsid w:val="00C2525C"/>
    <w:rsid w:val="00C25E1D"/>
    <w:rsid w:val="00C30FF7"/>
    <w:rsid w:val="00C33DCE"/>
    <w:rsid w:val="00C34A3E"/>
    <w:rsid w:val="00C43A0B"/>
    <w:rsid w:val="00C45BC0"/>
    <w:rsid w:val="00C47468"/>
    <w:rsid w:val="00C74E5E"/>
    <w:rsid w:val="00C825AF"/>
    <w:rsid w:val="00C85C45"/>
    <w:rsid w:val="00C87356"/>
    <w:rsid w:val="00C91D6F"/>
    <w:rsid w:val="00CA2D77"/>
    <w:rsid w:val="00CB0DD7"/>
    <w:rsid w:val="00CB22F3"/>
    <w:rsid w:val="00CB32DE"/>
    <w:rsid w:val="00CB5A9D"/>
    <w:rsid w:val="00CB733E"/>
    <w:rsid w:val="00CC07E9"/>
    <w:rsid w:val="00CC1E78"/>
    <w:rsid w:val="00CC22D2"/>
    <w:rsid w:val="00CC24D2"/>
    <w:rsid w:val="00CC2FBC"/>
    <w:rsid w:val="00CD2F28"/>
    <w:rsid w:val="00CD6F79"/>
    <w:rsid w:val="00CD79DB"/>
    <w:rsid w:val="00CE06D7"/>
    <w:rsid w:val="00CE092F"/>
    <w:rsid w:val="00CE2DC2"/>
    <w:rsid w:val="00CF0189"/>
    <w:rsid w:val="00CF4B52"/>
    <w:rsid w:val="00D01F6B"/>
    <w:rsid w:val="00D03332"/>
    <w:rsid w:val="00D10249"/>
    <w:rsid w:val="00D1188A"/>
    <w:rsid w:val="00D15DB1"/>
    <w:rsid w:val="00D22F14"/>
    <w:rsid w:val="00D3062F"/>
    <w:rsid w:val="00D443F1"/>
    <w:rsid w:val="00D45D19"/>
    <w:rsid w:val="00D45EA3"/>
    <w:rsid w:val="00D4700E"/>
    <w:rsid w:val="00D4724A"/>
    <w:rsid w:val="00D60B22"/>
    <w:rsid w:val="00D62ADC"/>
    <w:rsid w:val="00D66169"/>
    <w:rsid w:val="00D67DC8"/>
    <w:rsid w:val="00D733AD"/>
    <w:rsid w:val="00D7743B"/>
    <w:rsid w:val="00D77CB0"/>
    <w:rsid w:val="00D8640E"/>
    <w:rsid w:val="00D91CC9"/>
    <w:rsid w:val="00D95C3E"/>
    <w:rsid w:val="00D96E9B"/>
    <w:rsid w:val="00DA2303"/>
    <w:rsid w:val="00DA4B5A"/>
    <w:rsid w:val="00DB34F9"/>
    <w:rsid w:val="00DD659A"/>
    <w:rsid w:val="00DE203C"/>
    <w:rsid w:val="00DE59EE"/>
    <w:rsid w:val="00DF39EE"/>
    <w:rsid w:val="00DF5265"/>
    <w:rsid w:val="00DF7FD9"/>
    <w:rsid w:val="00E005EB"/>
    <w:rsid w:val="00E00FC1"/>
    <w:rsid w:val="00E07B3F"/>
    <w:rsid w:val="00E13704"/>
    <w:rsid w:val="00E13982"/>
    <w:rsid w:val="00E15F41"/>
    <w:rsid w:val="00E1796D"/>
    <w:rsid w:val="00E203B0"/>
    <w:rsid w:val="00E24222"/>
    <w:rsid w:val="00E25018"/>
    <w:rsid w:val="00E2785F"/>
    <w:rsid w:val="00E37166"/>
    <w:rsid w:val="00E413DA"/>
    <w:rsid w:val="00E44F5A"/>
    <w:rsid w:val="00E46B35"/>
    <w:rsid w:val="00E475AF"/>
    <w:rsid w:val="00E50C32"/>
    <w:rsid w:val="00E55D41"/>
    <w:rsid w:val="00E61AE0"/>
    <w:rsid w:val="00E65B2B"/>
    <w:rsid w:val="00E66DAB"/>
    <w:rsid w:val="00E71B75"/>
    <w:rsid w:val="00E742D7"/>
    <w:rsid w:val="00E80930"/>
    <w:rsid w:val="00E80FA6"/>
    <w:rsid w:val="00E85D4A"/>
    <w:rsid w:val="00E85E21"/>
    <w:rsid w:val="00E91BF3"/>
    <w:rsid w:val="00E93108"/>
    <w:rsid w:val="00E94D94"/>
    <w:rsid w:val="00EA0726"/>
    <w:rsid w:val="00EA52DA"/>
    <w:rsid w:val="00EB1EAA"/>
    <w:rsid w:val="00EB3305"/>
    <w:rsid w:val="00EC3176"/>
    <w:rsid w:val="00ED15C8"/>
    <w:rsid w:val="00ED228A"/>
    <w:rsid w:val="00ED3603"/>
    <w:rsid w:val="00EE1F68"/>
    <w:rsid w:val="00EE263A"/>
    <w:rsid w:val="00EF5511"/>
    <w:rsid w:val="00F10FB4"/>
    <w:rsid w:val="00F128D8"/>
    <w:rsid w:val="00F143AD"/>
    <w:rsid w:val="00F17C08"/>
    <w:rsid w:val="00F24F66"/>
    <w:rsid w:val="00F35316"/>
    <w:rsid w:val="00F40352"/>
    <w:rsid w:val="00F4147A"/>
    <w:rsid w:val="00F4167E"/>
    <w:rsid w:val="00F46B02"/>
    <w:rsid w:val="00F53E3A"/>
    <w:rsid w:val="00F55603"/>
    <w:rsid w:val="00F604F4"/>
    <w:rsid w:val="00F613FB"/>
    <w:rsid w:val="00F710F9"/>
    <w:rsid w:val="00F7282B"/>
    <w:rsid w:val="00F737D3"/>
    <w:rsid w:val="00F75C36"/>
    <w:rsid w:val="00F772EB"/>
    <w:rsid w:val="00F80F64"/>
    <w:rsid w:val="00F83767"/>
    <w:rsid w:val="00F86315"/>
    <w:rsid w:val="00F8665D"/>
    <w:rsid w:val="00F95224"/>
    <w:rsid w:val="00F95AEA"/>
    <w:rsid w:val="00F96169"/>
    <w:rsid w:val="00FA2A2B"/>
    <w:rsid w:val="00FA4BF3"/>
    <w:rsid w:val="00FB07CA"/>
    <w:rsid w:val="00FB550D"/>
    <w:rsid w:val="00FB6D88"/>
    <w:rsid w:val="00FB6DC1"/>
    <w:rsid w:val="00FC1CDD"/>
    <w:rsid w:val="00FC3A8E"/>
    <w:rsid w:val="00FC4C9B"/>
    <w:rsid w:val="00FD64C1"/>
    <w:rsid w:val="00FD6EFE"/>
    <w:rsid w:val="00FE15CA"/>
    <w:rsid w:val="00FE261E"/>
    <w:rsid w:val="00FE4576"/>
    <w:rsid w:val="00FF12E1"/>
    <w:rsid w:val="00FF1B8F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34"/>
    <w:pPr>
      <w:tabs>
        <w:tab w:val="left" w:pos="709"/>
      </w:tabs>
      <w:spacing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rsid w:val="00FE4576"/>
    <w:pPr>
      <w:tabs>
        <w:tab w:val="clear" w:pos="709"/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FE4576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rsid w:val="00FE4576"/>
    <w:pPr>
      <w:tabs>
        <w:tab w:val="clear" w:pos="709"/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FE45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OORDENA&#199;&#195;O\XII%20-%20Legislatura%20-%202.&#170;%20Sess&#227;o\3-COMISSOES-EVE\Comissoes-Inq\1-Camarate%20(X)\Modelo%20de%20Acta%20de%20Camar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6C029959DEEEDF418CF7942DABA669EA" ma:contentTypeVersion="" ma:contentTypeDescription="Documento Iniciativa Comissão" ma:contentTypeScope="" ma:versionID="c7e42e867c526cf5138753704c4bc6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ce2d859b7f6d577415721a69c398b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essao xmlns="http://schemas.microsoft.com/sharepoint/v3">3ª</Sessao>
    <SiglaOrgao xmlns="http://schemas.microsoft.com/sharepoint/v3">CAOTPL</SiglaOrgao>
    <DesignacaoTipoIniciativa xmlns="http://schemas.microsoft.com/sharepoint/v3">Proposta de Lei</DesignacaoTipoIniciativa>
    <PublicarInternet xmlns="http://schemas.microsoft.com/sharepoint/v3">true</PublicarInternet>
    <TipoDocumento xmlns="http://schemas.microsoft.com/sharepoint/v3">Informação</TipoDocumento>
    <Legislatura xmlns="http://schemas.microsoft.com/sharepoint/v3">XII</Legislatura>
    <DataDocumento xmlns="http://schemas.microsoft.com/sharepoint/v3">2014-03-31T23:00:00+00:00</DataDocumento>
    <TipoIniciativa xmlns="http://schemas.microsoft.com/sharepoint/v3">P</TipoIniciativa>
    <NRIniciativa xmlns="http://schemas.microsoft.com/sharepoint/v3">183</NRIniciativa>
    <IDIniciativa xmlns="http://schemas.microsoft.com/sharepoint/v3">38024</IDIniciativa>
    <NROrgao xmlns="http://schemas.microsoft.com/sharepoint/v3">11</NROrgao>
    <IDOrgao xmlns="http://schemas.microsoft.com/sharepoint/v3">3520</IDOrgao>
    <NROrdem xmlns="http://schemas.microsoft.com/sharepoint/v3">0</NROrdem>
    <IDFase xmlns="http://schemas.microsoft.com/sharepoint/v3">294357</IDFase>
  </documentManagement>
</p:properties>
</file>

<file path=customXml/itemProps1.xml><?xml version="1.0" encoding="utf-8"?>
<ds:datastoreItem xmlns:ds="http://schemas.openxmlformats.org/officeDocument/2006/customXml" ds:itemID="{863A166D-1907-4388-B73F-E1571A9743C5}"/>
</file>

<file path=customXml/itemProps2.xml><?xml version="1.0" encoding="utf-8"?>
<ds:datastoreItem xmlns:ds="http://schemas.openxmlformats.org/officeDocument/2006/customXml" ds:itemID="{2F36C89C-60C2-4E53-A399-2B4F1DF178AE}"/>
</file>

<file path=customXml/itemProps3.xml><?xml version="1.0" encoding="utf-8"?>
<ds:datastoreItem xmlns:ds="http://schemas.openxmlformats.org/officeDocument/2006/customXml" ds:itemID="{FE8D3D1C-D0D9-40CB-A757-288645A61E80}"/>
</file>

<file path=docProps/app.xml><?xml version="1.0" encoding="utf-8"?>
<Properties xmlns="http://schemas.openxmlformats.org/officeDocument/2006/extended-properties" xmlns:vt="http://schemas.openxmlformats.org/officeDocument/2006/docPropsVTypes">
  <Template>Modelo de Acta de Camarate.dot</Template>
  <TotalTime>268</TotalTime>
  <Pages>1</Pages>
  <Words>5156</Words>
  <Characters>27848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AMBIENTE, ORDENAMENTO DO TERRITÓRIO </vt:lpstr>
    </vt:vector>
  </TitlesOfParts>
  <Company>Assembleia da Republica</Company>
  <LinksUpToDate>false</LinksUpToDate>
  <CharactersWithSpaces>32939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Transcrição Intervenção - Prof Dr Vasco Pereira da Silva</dc:title>
  <dc:subject/>
  <dc:creator/>
  <cp:keywords/>
  <dc:description/>
  <cp:lastModifiedBy>diogo</cp:lastModifiedBy>
  <cp:revision>185</cp:revision>
  <dcterms:created xsi:type="dcterms:W3CDTF">2014-03-28T16:17:00Z</dcterms:created>
  <dcterms:modified xsi:type="dcterms:W3CDTF">2014-03-31T17:48:00Z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0x01010035B001969F5945C5A4C19D8C381FDCD5006C029959DEEEDF418CF7942DABA669EA</vt:lpwstr>
  </property>
  <property fmtid="{D5CDD505-2E9C-101B-9397-08002B2CF9AE}" pid="3" name="Order">
    <vt:r8>66500</vt:r8>
  </property>
</Properties>
</file>